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76" w:rsidRPr="008D6420" w:rsidRDefault="00674D76" w:rsidP="00674D76">
      <w:pPr>
        <w:pStyle w:val="Header"/>
        <w:ind w:left="360"/>
        <w:jc w:val="center"/>
        <w:rPr>
          <w:rFonts w:cs="Arial"/>
          <w:b/>
          <w:color w:val="FF0000"/>
          <w:sz w:val="72"/>
          <w:szCs w:val="72"/>
          <w:u w:val="single"/>
        </w:rPr>
      </w:pPr>
      <w:r w:rsidRPr="008D6420">
        <w:rPr>
          <w:rFonts w:cs="Arial"/>
          <w:b/>
          <w:color w:val="FF0000"/>
          <w:sz w:val="72"/>
          <w:szCs w:val="72"/>
          <w:u w:val="single"/>
        </w:rPr>
        <w:t xml:space="preserve">Sample </w:t>
      </w:r>
    </w:p>
    <w:p w:rsidR="00674D76" w:rsidRPr="00674D76" w:rsidRDefault="00674D76" w:rsidP="00674D76">
      <w:pPr>
        <w:pStyle w:val="Header"/>
        <w:ind w:left="360"/>
        <w:jc w:val="center"/>
        <w:rPr>
          <w:rFonts w:cs="Arial"/>
          <w:b/>
          <w:color w:val="000000"/>
          <w:sz w:val="72"/>
          <w:szCs w:val="72"/>
        </w:rPr>
      </w:pPr>
      <w:r w:rsidRPr="00674D76">
        <w:rPr>
          <w:rFonts w:cs="Arial"/>
          <w:b/>
          <w:color w:val="000000"/>
          <w:sz w:val="72"/>
          <w:szCs w:val="72"/>
        </w:rPr>
        <w:t>CHO</w:t>
      </w:r>
      <w:r>
        <w:rPr>
          <w:rFonts w:cs="Arial"/>
          <w:b/>
          <w:color w:val="000000"/>
          <w:sz w:val="72"/>
          <w:szCs w:val="72"/>
        </w:rPr>
        <w:t xml:space="preserve"> </w:t>
      </w:r>
      <w:r w:rsidR="00083E25">
        <w:rPr>
          <w:rFonts w:cs="Arial"/>
          <w:b/>
          <w:color w:val="000000"/>
          <w:sz w:val="72"/>
          <w:szCs w:val="72"/>
          <w:u w:val="single"/>
        </w:rPr>
        <w:t>Primary</w:t>
      </w:r>
      <w:r w:rsidRPr="00115343">
        <w:rPr>
          <w:rFonts w:cs="Arial"/>
          <w:b/>
          <w:color w:val="000000"/>
          <w:sz w:val="72"/>
          <w:szCs w:val="72"/>
          <w:u w:val="single"/>
        </w:rPr>
        <w:t xml:space="preserve"> Care</w:t>
      </w:r>
      <w:r>
        <w:rPr>
          <w:rFonts w:cs="Arial"/>
          <w:b/>
          <w:color w:val="000000"/>
          <w:sz w:val="72"/>
          <w:szCs w:val="72"/>
        </w:rPr>
        <w:t xml:space="preserve"> Division</w:t>
      </w:r>
    </w:p>
    <w:p w:rsidR="00674D76" w:rsidRDefault="00674D76" w:rsidP="00674D76">
      <w:pPr>
        <w:pStyle w:val="Header"/>
        <w:ind w:left="360"/>
        <w:jc w:val="center"/>
        <w:rPr>
          <w:rFonts w:cs="Arial"/>
          <w:b/>
          <w:color w:val="000000"/>
          <w:sz w:val="72"/>
          <w:szCs w:val="72"/>
        </w:rPr>
      </w:pPr>
      <w:r w:rsidRPr="00674D76">
        <w:rPr>
          <w:rFonts w:cs="Arial"/>
          <w:b/>
          <w:color w:val="000000"/>
          <w:sz w:val="72"/>
          <w:szCs w:val="72"/>
        </w:rPr>
        <w:t>Quality and Safety Committee</w:t>
      </w:r>
    </w:p>
    <w:p w:rsidR="00674D76" w:rsidRPr="00674D76" w:rsidRDefault="00674D76" w:rsidP="00674D76">
      <w:pPr>
        <w:pStyle w:val="Header"/>
        <w:ind w:left="360"/>
        <w:jc w:val="center"/>
        <w:rPr>
          <w:rFonts w:cs="Arial"/>
          <w:b/>
          <w:color w:val="000000"/>
          <w:sz w:val="72"/>
          <w:szCs w:val="72"/>
        </w:rPr>
      </w:pPr>
    </w:p>
    <w:p w:rsidR="00674D76" w:rsidRDefault="00674D76" w:rsidP="00674D76">
      <w:pPr>
        <w:pStyle w:val="Header"/>
        <w:ind w:left="360"/>
        <w:jc w:val="center"/>
        <w:rPr>
          <w:rFonts w:cs="Arial"/>
          <w:b/>
          <w:color w:val="000000"/>
          <w:sz w:val="72"/>
          <w:szCs w:val="72"/>
        </w:rPr>
      </w:pPr>
      <w:r w:rsidRPr="00674D76">
        <w:rPr>
          <w:rFonts w:cs="Arial"/>
          <w:b/>
          <w:color w:val="000000"/>
          <w:sz w:val="72"/>
          <w:szCs w:val="72"/>
        </w:rPr>
        <w:t>Terms of Reference</w:t>
      </w:r>
    </w:p>
    <w:p w:rsidR="00674D76" w:rsidRPr="00674D76" w:rsidRDefault="00674D76" w:rsidP="00674D76">
      <w:pPr>
        <w:pStyle w:val="Header"/>
        <w:ind w:left="360"/>
        <w:jc w:val="center"/>
        <w:rPr>
          <w:rFonts w:cs="Arial"/>
          <w:b/>
          <w:color w:val="000000"/>
          <w:sz w:val="72"/>
          <w:szCs w:val="72"/>
        </w:rPr>
      </w:pPr>
    </w:p>
    <w:p w:rsidR="00674D76" w:rsidRPr="00674D76" w:rsidRDefault="00674D76" w:rsidP="00674D76">
      <w:pPr>
        <w:pStyle w:val="Header"/>
        <w:ind w:left="360"/>
        <w:jc w:val="center"/>
        <w:rPr>
          <w:rFonts w:cs="Arial"/>
          <w:b/>
          <w:i/>
          <w:color w:val="FF0000"/>
          <w:sz w:val="40"/>
          <w:szCs w:val="40"/>
        </w:rPr>
      </w:pPr>
      <w:r w:rsidRPr="00674D76">
        <w:rPr>
          <w:rFonts w:cs="Arial"/>
          <w:b/>
          <w:i/>
          <w:color w:val="FF0000"/>
          <w:sz w:val="40"/>
          <w:szCs w:val="40"/>
        </w:rPr>
        <w:t xml:space="preserve">Please note that this document has been prepared in a generic manner and can be adapted by each CHO as per specific requirements </w:t>
      </w:r>
    </w:p>
    <w:p w:rsidR="00F4242C" w:rsidRDefault="00F4242C" w:rsidP="00F4242C">
      <w:pPr>
        <w:spacing w:after="0" w:line="240" w:lineRule="auto"/>
        <w:jc w:val="center"/>
        <w:outlineLvl w:val="0"/>
        <w:rPr>
          <w:rFonts w:cs="Calibri"/>
          <w:b/>
          <w:sz w:val="32"/>
          <w:szCs w:val="32"/>
        </w:rPr>
      </w:pPr>
    </w:p>
    <w:p w:rsidR="00F4242C" w:rsidRDefault="00F4242C" w:rsidP="00F4242C">
      <w:pPr>
        <w:spacing w:after="0" w:line="240" w:lineRule="auto"/>
        <w:jc w:val="center"/>
        <w:outlineLvl w:val="0"/>
        <w:rPr>
          <w:rFonts w:cs="Calibri"/>
          <w:b/>
          <w:sz w:val="32"/>
          <w:szCs w:val="32"/>
        </w:rPr>
      </w:pPr>
    </w:p>
    <w:p w:rsidR="00F4242C" w:rsidRDefault="00F4242C" w:rsidP="00F4242C">
      <w:pPr>
        <w:spacing w:after="0" w:line="240" w:lineRule="auto"/>
        <w:jc w:val="center"/>
        <w:outlineLvl w:val="0"/>
        <w:rPr>
          <w:rFonts w:cs="Calibri"/>
          <w:b/>
          <w:sz w:val="32"/>
          <w:szCs w:val="32"/>
        </w:rPr>
      </w:pPr>
    </w:p>
    <w:p w:rsidR="00F4242C" w:rsidRDefault="00F4242C" w:rsidP="00F4242C">
      <w:pPr>
        <w:spacing w:after="0" w:line="240" w:lineRule="auto"/>
        <w:jc w:val="center"/>
        <w:outlineLvl w:val="0"/>
        <w:rPr>
          <w:rFonts w:cs="Calibri"/>
          <w:b/>
          <w:sz w:val="32"/>
          <w:szCs w:val="32"/>
        </w:rPr>
      </w:pPr>
    </w:p>
    <w:p w:rsidR="00F4242C" w:rsidRDefault="00F4242C" w:rsidP="00F4242C">
      <w:pPr>
        <w:spacing w:after="0" w:line="240" w:lineRule="auto"/>
        <w:jc w:val="center"/>
        <w:outlineLvl w:val="0"/>
        <w:rPr>
          <w:rFonts w:cs="Calibri"/>
          <w:b/>
          <w:sz w:val="32"/>
          <w:szCs w:val="32"/>
        </w:rPr>
      </w:pPr>
    </w:p>
    <w:p w:rsidR="00F4242C" w:rsidRDefault="00F4242C" w:rsidP="00F4242C">
      <w:pPr>
        <w:spacing w:after="0" w:line="240" w:lineRule="auto"/>
        <w:jc w:val="center"/>
        <w:outlineLvl w:val="0"/>
        <w:rPr>
          <w:rFonts w:cs="Calibri"/>
          <w:b/>
          <w:sz w:val="32"/>
          <w:szCs w:val="32"/>
        </w:rPr>
      </w:pPr>
    </w:p>
    <w:p w:rsidR="00F4242C" w:rsidRDefault="00F4242C" w:rsidP="00F4242C">
      <w:pPr>
        <w:spacing w:after="0" w:line="240" w:lineRule="auto"/>
        <w:jc w:val="center"/>
        <w:outlineLvl w:val="0"/>
        <w:rPr>
          <w:rFonts w:cs="Calibri"/>
          <w:b/>
          <w:sz w:val="32"/>
          <w:szCs w:val="32"/>
        </w:rPr>
      </w:pPr>
    </w:p>
    <w:p w:rsidR="00F4242C" w:rsidRDefault="00F4242C" w:rsidP="00F4242C">
      <w:pPr>
        <w:spacing w:after="0" w:line="240" w:lineRule="auto"/>
        <w:jc w:val="center"/>
        <w:outlineLvl w:val="0"/>
        <w:rPr>
          <w:rFonts w:cs="Calibri"/>
          <w:b/>
          <w:sz w:val="32"/>
          <w:szCs w:val="32"/>
        </w:rPr>
      </w:pPr>
    </w:p>
    <w:p w:rsidR="009955E7" w:rsidRPr="00265159" w:rsidRDefault="00576D65" w:rsidP="00E30A18">
      <w:pPr>
        <w:numPr>
          <w:ilvl w:val="0"/>
          <w:numId w:val="2"/>
        </w:numPr>
        <w:spacing w:after="120" w:line="240" w:lineRule="auto"/>
        <w:jc w:val="both"/>
        <w:rPr>
          <w:rFonts w:cs="Calibri"/>
          <w:b/>
          <w:sz w:val="24"/>
          <w:szCs w:val="24"/>
        </w:rPr>
      </w:pPr>
      <w:r w:rsidRPr="00265159">
        <w:rPr>
          <w:rFonts w:cs="Calibri"/>
          <w:b/>
          <w:sz w:val="24"/>
          <w:szCs w:val="24"/>
        </w:rPr>
        <w:lastRenderedPageBreak/>
        <w:t xml:space="preserve">Purpose: </w:t>
      </w:r>
      <w:r w:rsidR="004A220F">
        <w:rPr>
          <w:rFonts w:cs="Calibri"/>
          <w:b/>
          <w:sz w:val="24"/>
          <w:szCs w:val="24"/>
        </w:rPr>
        <w:t xml:space="preserve">CHO </w:t>
      </w:r>
      <w:r w:rsidR="00083E25">
        <w:rPr>
          <w:rFonts w:cs="Calibri"/>
          <w:b/>
          <w:sz w:val="24"/>
          <w:szCs w:val="24"/>
        </w:rPr>
        <w:t>Primary</w:t>
      </w:r>
      <w:r w:rsidR="00674D76">
        <w:rPr>
          <w:rFonts w:cs="Calibri"/>
          <w:b/>
          <w:sz w:val="24"/>
          <w:szCs w:val="24"/>
        </w:rPr>
        <w:t xml:space="preserve"> Care Division </w:t>
      </w:r>
      <w:r w:rsidRPr="00265159">
        <w:rPr>
          <w:rFonts w:cs="Calibri"/>
          <w:b/>
          <w:sz w:val="24"/>
          <w:szCs w:val="24"/>
        </w:rPr>
        <w:t>Quality and</w:t>
      </w:r>
      <w:r w:rsidR="00E07AC4" w:rsidRPr="00265159">
        <w:rPr>
          <w:rFonts w:cs="Calibri"/>
          <w:b/>
          <w:sz w:val="24"/>
          <w:szCs w:val="24"/>
        </w:rPr>
        <w:t xml:space="preserve"> Safety Committee</w:t>
      </w:r>
    </w:p>
    <w:p w:rsidR="00576D65" w:rsidRDefault="00347B73" w:rsidP="002062DA">
      <w:pPr>
        <w:pStyle w:val="CommentText"/>
        <w:spacing w:after="120" w:line="240" w:lineRule="auto"/>
        <w:jc w:val="both"/>
        <w:rPr>
          <w:rFonts w:cs="Arial"/>
          <w:sz w:val="24"/>
          <w:szCs w:val="24"/>
        </w:rPr>
      </w:pPr>
      <w:r w:rsidRPr="00265159">
        <w:rPr>
          <w:rFonts w:cs="Calibri"/>
          <w:sz w:val="24"/>
          <w:szCs w:val="24"/>
        </w:rPr>
        <w:t xml:space="preserve">The </w:t>
      </w:r>
      <w:r>
        <w:rPr>
          <w:rFonts w:cs="Calibri"/>
          <w:sz w:val="24"/>
          <w:szCs w:val="24"/>
        </w:rPr>
        <w:t>purpose</w:t>
      </w:r>
      <w:r w:rsidR="009B5400">
        <w:rPr>
          <w:rFonts w:cs="Calibri"/>
          <w:sz w:val="24"/>
          <w:szCs w:val="24"/>
        </w:rPr>
        <w:t xml:space="preserve"> </w:t>
      </w:r>
      <w:r w:rsidR="00925DEB" w:rsidRPr="00265159">
        <w:rPr>
          <w:rFonts w:cs="Calibri"/>
          <w:sz w:val="24"/>
          <w:szCs w:val="24"/>
        </w:rPr>
        <w:t xml:space="preserve">of the </w:t>
      </w:r>
      <w:r w:rsidR="00A27A5F">
        <w:rPr>
          <w:rFonts w:cs="Calibri"/>
          <w:sz w:val="24"/>
          <w:szCs w:val="24"/>
        </w:rPr>
        <w:t xml:space="preserve">CHO </w:t>
      </w:r>
      <w:r w:rsidR="00083E25">
        <w:rPr>
          <w:rFonts w:cs="Calibri"/>
          <w:sz w:val="24"/>
          <w:szCs w:val="24"/>
        </w:rPr>
        <w:t>Primary</w:t>
      </w:r>
      <w:r w:rsidR="00E15F45">
        <w:rPr>
          <w:rFonts w:cs="Calibri"/>
          <w:sz w:val="24"/>
          <w:szCs w:val="24"/>
        </w:rPr>
        <w:t xml:space="preserve"> Care Quality and Safety Committee </w:t>
      </w:r>
      <w:r w:rsidR="00E07AC4" w:rsidRPr="00265159">
        <w:rPr>
          <w:rFonts w:cs="Calibri"/>
          <w:sz w:val="24"/>
          <w:szCs w:val="24"/>
        </w:rPr>
        <w:t xml:space="preserve">is </w:t>
      </w:r>
      <w:r w:rsidR="00DC6004" w:rsidRPr="00265159">
        <w:rPr>
          <w:rFonts w:cs="Calibri"/>
          <w:sz w:val="24"/>
          <w:szCs w:val="24"/>
        </w:rPr>
        <w:t>to</w:t>
      </w:r>
      <w:r w:rsidR="00576D65" w:rsidRPr="00265159">
        <w:rPr>
          <w:rFonts w:cs="Arial"/>
          <w:sz w:val="24"/>
          <w:szCs w:val="24"/>
        </w:rPr>
        <w:t xml:space="preserve"> </w:t>
      </w:r>
      <w:r w:rsidR="00AB3943">
        <w:rPr>
          <w:rFonts w:cs="Arial"/>
          <w:sz w:val="24"/>
          <w:szCs w:val="24"/>
        </w:rPr>
        <w:t>provide a level of assurance</w:t>
      </w:r>
      <w:r w:rsidR="00A27A5F">
        <w:rPr>
          <w:rFonts w:cs="Arial"/>
          <w:sz w:val="24"/>
          <w:szCs w:val="24"/>
        </w:rPr>
        <w:t xml:space="preserve"> to: (i)</w:t>
      </w:r>
      <w:r w:rsidR="00A43285">
        <w:rPr>
          <w:rFonts w:cs="Arial"/>
          <w:sz w:val="24"/>
          <w:szCs w:val="24"/>
        </w:rPr>
        <w:t xml:space="preserve"> </w:t>
      </w:r>
      <w:r w:rsidR="00083E25">
        <w:rPr>
          <w:rFonts w:cs="Arial"/>
          <w:sz w:val="24"/>
          <w:szCs w:val="24"/>
        </w:rPr>
        <w:t>Primary</w:t>
      </w:r>
      <w:r w:rsidR="00A27A5F">
        <w:rPr>
          <w:rFonts w:cs="Arial"/>
          <w:sz w:val="24"/>
          <w:szCs w:val="24"/>
        </w:rPr>
        <w:t xml:space="preserve"> Care Division Head of Service</w:t>
      </w:r>
      <w:r>
        <w:rPr>
          <w:rFonts w:cs="Arial"/>
          <w:sz w:val="24"/>
          <w:szCs w:val="24"/>
        </w:rPr>
        <w:t xml:space="preserve">; </w:t>
      </w:r>
      <w:r w:rsidR="000B5AF4">
        <w:rPr>
          <w:rFonts w:cs="Arial"/>
          <w:sz w:val="24"/>
          <w:szCs w:val="24"/>
        </w:rPr>
        <w:t xml:space="preserve">(ii) </w:t>
      </w:r>
      <w:r w:rsidRPr="00265159">
        <w:rPr>
          <w:rFonts w:cs="Arial"/>
          <w:sz w:val="24"/>
          <w:szCs w:val="24"/>
        </w:rPr>
        <w:t>CHO</w:t>
      </w:r>
      <w:r w:rsidR="00A43285">
        <w:rPr>
          <w:rFonts w:cs="Arial"/>
          <w:sz w:val="24"/>
          <w:szCs w:val="24"/>
        </w:rPr>
        <w:t xml:space="preserve"> </w:t>
      </w:r>
      <w:r w:rsidR="00516499">
        <w:rPr>
          <w:rFonts w:cs="Arial"/>
          <w:sz w:val="24"/>
          <w:szCs w:val="24"/>
        </w:rPr>
        <w:t xml:space="preserve">level </w:t>
      </w:r>
      <w:r w:rsidR="00A43285">
        <w:rPr>
          <w:rFonts w:cs="Arial"/>
          <w:sz w:val="24"/>
          <w:szCs w:val="24"/>
        </w:rPr>
        <w:t xml:space="preserve">Quality and Safety </w:t>
      </w:r>
      <w:r w:rsidR="00A27A5F">
        <w:rPr>
          <w:rFonts w:cs="Arial"/>
          <w:sz w:val="24"/>
          <w:szCs w:val="24"/>
        </w:rPr>
        <w:t xml:space="preserve">Committee; (iii) </w:t>
      </w:r>
      <w:r w:rsidR="00576D65" w:rsidRPr="00265159">
        <w:rPr>
          <w:rFonts w:cs="Arial"/>
          <w:sz w:val="24"/>
          <w:szCs w:val="24"/>
        </w:rPr>
        <w:t>CHO Chief</w:t>
      </w:r>
      <w:r w:rsidR="000638CA">
        <w:rPr>
          <w:rFonts w:cs="Arial"/>
          <w:sz w:val="24"/>
          <w:szCs w:val="24"/>
        </w:rPr>
        <w:t xml:space="preserve"> Officer</w:t>
      </w:r>
      <w:r w:rsidR="00A27A5F">
        <w:rPr>
          <w:rFonts w:cs="Arial"/>
          <w:sz w:val="24"/>
          <w:szCs w:val="24"/>
        </w:rPr>
        <w:t>;</w:t>
      </w:r>
      <w:r w:rsidR="000B5AF4">
        <w:rPr>
          <w:rFonts w:cs="Arial"/>
          <w:sz w:val="24"/>
          <w:szCs w:val="24"/>
        </w:rPr>
        <w:t xml:space="preserve"> </w:t>
      </w:r>
      <w:r w:rsidR="001924B9">
        <w:rPr>
          <w:rFonts w:cs="Arial"/>
          <w:sz w:val="24"/>
          <w:szCs w:val="24"/>
        </w:rPr>
        <w:t>and (</w:t>
      </w:r>
      <w:r w:rsidR="00A27A5F">
        <w:rPr>
          <w:rFonts w:cs="Arial"/>
          <w:sz w:val="24"/>
          <w:szCs w:val="24"/>
        </w:rPr>
        <w:t xml:space="preserve">iv) </w:t>
      </w:r>
      <w:r w:rsidR="000638CA">
        <w:rPr>
          <w:rFonts w:cs="Arial"/>
          <w:sz w:val="24"/>
          <w:szCs w:val="24"/>
        </w:rPr>
        <w:t xml:space="preserve">the </w:t>
      </w:r>
      <w:r w:rsidR="00083E25">
        <w:rPr>
          <w:rFonts w:cs="Arial"/>
          <w:sz w:val="24"/>
          <w:szCs w:val="24"/>
        </w:rPr>
        <w:t>Primary</w:t>
      </w:r>
      <w:r w:rsidR="00576D65" w:rsidRPr="00265159">
        <w:rPr>
          <w:rFonts w:cs="Arial"/>
          <w:sz w:val="24"/>
          <w:szCs w:val="24"/>
        </w:rPr>
        <w:t xml:space="preserve"> Care Division national office</w:t>
      </w:r>
      <w:r w:rsidR="00AF16D7">
        <w:rPr>
          <w:rFonts w:cs="Arial"/>
          <w:sz w:val="24"/>
          <w:szCs w:val="24"/>
        </w:rPr>
        <w:t>,</w:t>
      </w:r>
      <w:r w:rsidR="00576D65" w:rsidRPr="00265159">
        <w:rPr>
          <w:rFonts w:cs="Arial"/>
          <w:sz w:val="24"/>
          <w:szCs w:val="24"/>
        </w:rPr>
        <w:t xml:space="preserve"> that there are appropriate and effective systems in place that cover all aspects of quality and safety in services which fa</w:t>
      </w:r>
      <w:r w:rsidR="00083E25">
        <w:rPr>
          <w:rFonts w:cs="Arial"/>
          <w:sz w:val="24"/>
          <w:szCs w:val="24"/>
        </w:rPr>
        <w:t>ll under the remit of the Primary</w:t>
      </w:r>
      <w:r w:rsidR="00576D65" w:rsidRPr="00265159">
        <w:rPr>
          <w:rFonts w:cs="Arial"/>
          <w:sz w:val="24"/>
          <w:szCs w:val="24"/>
        </w:rPr>
        <w:t xml:space="preserve"> Care Division within the CHO.</w:t>
      </w:r>
      <w:r w:rsidR="00F53337" w:rsidRPr="00265159">
        <w:rPr>
          <w:rFonts w:cs="Arial"/>
          <w:sz w:val="24"/>
          <w:szCs w:val="24"/>
        </w:rPr>
        <w:t xml:space="preserve"> </w:t>
      </w:r>
    </w:p>
    <w:p w:rsidR="002062DA" w:rsidRPr="00686E35" w:rsidRDefault="002062DA" w:rsidP="002062DA">
      <w:pPr>
        <w:pStyle w:val="CommentText"/>
        <w:spacing w:after="120" w:line="240" w:lineRule="auto"/>
        <w:jc w:val="both"/>
        <w:rPr>
          <w:rFonts w:cs="Calibri"/>
          <w:b/>
          <w:sz w:val="24"/>
          <w:szCs w:val="24"/>
        </w:rPr>
      </w:pPr>
    </w:p>
    <w:p w:rsidR="002062DA" w:rsidRPr="00686E35" w:rsidRDefault="002062DA" w:rsidP="00E30A18">
      <w:pPr>
        <w:pStyle w:val="CommentText"/>
        <w:numPr>
          <w:ilvl w:val="0"/>
          <w:numId w:val="2"/>
        </w:numPr>
        <w:spacing w:after="120" w:line="240" w:lineRule="auto"/>
        <w:jc w:val="both"/>
        <w:rPr>
          <w:rFonts w:cs="Calibri"/>
          <w:b/>
          <w:sz w:val="24"/>
          <w:szCs w:val="24"/>
        </w:rPr>
      </w:pPr>
      <w:r w:rsidRPr="00686E35">
        <w:rPr>
          <w:rFonts w:cs="Calibri"/>
          <w:b/>
          <w:sz w:val="24"/>
          <w:szCs w:val="24"/>
        </w:rPr>
        <w:t>Aim</w:t>
      </w:r>
    </w:p>
    <w:p w:rsidR="002062DA" w:rsidRPr="004C23CE" w:rsidRDefault="002062DA" w:rsidP="00686E35">
      <w:pPr>
        <w:spacing w:after="120" w:line="240" w:lineRule="auto"/>
        <w:jc w:val="both"/>
        <w:rPr>
          <w:rFonts w:cs="Arial"/>
          <w:sz w:val="24"/>
          <w:szCs w:val="24"/>
        </w:rPr>
      </w:pPr>
      <w:r w:rsidRPr="001B53E5">
        <w:rPr>
          <w:rFonts w:cs="Arial"/>
          <w:sz w:val="24"/>
          <w:szCs w:val="24"/>
        </w:rPr>
        <w:t xml:space="preserve">The overall aim of the committee </w:t>
      </w:r>
      <w:r w:rsidR="009D0C99" w:rsidRPr="001B53E5">
        <w:rPr>
          <w:rFonts w:cs="Arial"/>
          <w:sz w:val="24"/>
          <w:szCs w:val="24"/>
        </w:rPr>
        <w:t>is to p</w:t>
      </w:r>
      <w:r w:rsidR="00A43285">
        <w:rPr>
          <w:rFonts w:cs="Arial"/>
          <w:sz w:val="24"/>
          <w:szCs w:val="24"/>
        </w:rPr>
        <w:t>rovide an appropriate</w:t>
      </w:r>
      <w:r w:rsidR="009D0C99" w:rsidRPr="001B53E5">
        <w:rPr>
          <w:rFonts w:cs="Arial"/>
          <w:sz w:val="24"/>
          <w:szCs w:val="24"/>
        </w:rPr>
        <w:t xml:space="preserve"> structure to oversee quality and safety within the </w:t>
      </w:r>
      <w:r w:rsidR="00A27A5F">
        <w:rPr>
          <w:rFonts w:cs="Arial"/>
          <w:sz w:val="24"/>
          <w:szCs w:val="24"/>
        </w:rPr>
        <w:t xml:space="preserve">CHO </w:t>
      </w:r>
      <w:r w:rsidR="00083E25">
        <w:rPr>
          <w:rFonts w:cs="Arial"/>
          <w:sz w:val="24"/>
          <w:szCs w:val="24"/>
        </w:rPr>
        <w:t xml:space="preserve">Primary </w:t>
      </w:r>
      <w:r w:rsidR="00E15F45">
        <w:rPr>
          <w:rFonts w:cs="Arial"/>
          <w:sz w:val="24"/>
          <w:szCs w:val="24"/>
        </w:rPr>
        <w:t>C</w:t>
      </w:r>
      <w:r w:rsidR="009D0C99" w:rsidRPr="001B53E5">
        <w:rPr>
          <w:rFonts w:cs="Arial"/>
          <w:sz w:val="24"/>
          <w:szCs w:val="24"/>
        </w:rPr>
        <w:t xml:space="preserve">are </w:t>
      </w:r>
      <w:r w:rsidR="00E15F45">
        <w:rPr>
          <w:rFonts w:cs="Arial"/>
          <w:sz w:val="24"/>
          <w:szCs w:val="24"/>
        </w:rPr>
        <w:t>D</w:t>
      </w:r>
      <w:r w:rsidR="009D0C99" w:rsidRPr="001B53E5">
        <w:rPr>
          <w:rFonts w:cs="Arial"/>
          <w:sz w:val="24"/>
          <w:szCs w:val="24"/>
        </w:rPr>
        <w:t xml:space="preserve">ivision and report accordingly </w:t>
      </w:r>
      <w:r w:rsidR="00AB2AD9">
        <w:rPr>
          <w:rFonts w:cs="Arial"/>
          <w:sz w:val="24"/>
          <w:szCs w:val="24"/>
        </w:rPr>
        <w:t xml:space="preserve">to </w:t>
      </w:r>
      <w:r w:rsidR="009D0C99" w:rsidRPr="001B53E5">
        <w:rPr>
          <w:rFonts w:cs="Arial"/>
          <w:sz w:val="24"/>
          <w:szCs w:val="24"/>
        </w:rPr>
        <w:t xml:space="preserve">the </w:t>
      </w:r>
      <w:r w:rsidR="00083E25">
        <w:rPr>
          <w:rFonts w:cs="Arial"/>
          <w:sz w:val="24"/>
          <w:szCs w:val="24"/>
        </w:rPr>
        <w:t>Head of Service for Primary</w:t>
      </w:r>
      <w:r w:rsidR="00512123" w:rsidRPr="004C23CE">
        <w:rPr>
          <w:rFonts w:cs="Arial"/>
          <w:sz w:val="24"/>
          <w:szCs w:val="24"/>
        </w:rPr>
        <w:t xml:space="preserve"> Care and the </w:t>
      </w:r>
      <w:r w:rsidR="009D0C99" w:rsidRPr="004C23CE">
        <w:rPr>
          <w:rFonts w:cs="Arial"/>
          <w:sz w:val="24"/>
          <w:szCs w:val="24"/>
        </w:rPr>
        <w:t xml:space="preserve">CHO </w:t>
      </w:r>
      <w:r w:rsidR="00AB2AD9" w:rsidRPr="004C23CE">
        <w:rPr>
          <w:rFonts w:cs="Arial"/>
          <w:sz w:val="24"/>
          <w:szCs w:val="24"/>
        </w:rPr>
        <w:t>Q</w:t>
      </w:r>
      <w:r w:rsidR="00D91DD8" w:rsidRPr="004C23CE">
        <w:rPr>
          <w:rFonts w:cs="Arial"/>
          <w:sz w:val="24"/>
          <w:szCs w:val="24"/>
        </w:rPr>
        <w:t xml:space="preserve">uality and </w:t>
      </w:r>
      <w:r w:rsidR="00AB2AD9" w:rsidRPr="004C23CE">
        <w:rPr>
          <w:rFonts w:cs="Arial"/>
          <w:sz w:val="24"/>
          <w:szCs w:val="24"/>
        </w:rPr>
        <w:t>S</w:t>
      </w:r>
      <w:r w:rsidR="00A43285">
        <w:rPr>
          <w:rFonts w:cs="Arial"/>
          <w:sz w:val="24"/>
          <w:szCs w:val="24"/>
        </w:rPr>
        <w:t>afety</w:t>
      </w:r>
      <w:r w:rsidR="00512123" w:rsidRPr="004C23CE">
        <w:rPr>
          <w:rFonts w:cs="Arial"/>
          <w:sz w:val="24"/>
          <w:szCs w:val="24"/>
        </w:rPr>
        <w:t xml:space="preserve"> </w:t>
      </w:r>
      <w:r w:rsidR="00AB2AD9" w:rsidRPr="004C23CE">
        <w:rPr>
          <w:rFonts w:cs="Arial"/>
          <w:sz w:val="24"/>
          <w:szCs w:val="24"/>
        </w:rPr>
        <w:t>C</w:t>
      </w:r>
      <w:r w:rsidR="009D0C99" w:rsidRPr="004C23CE">
        <w:rPr>
          <w:rFonts w:cs="Arial"/>
          <w:sz w:val="24"/>
          <w:szCs w:val="24"/>
        </w:rPr>
        <w:t>ommittee</w:t>
      </w:r>
      <w:r w:rsidR="001B53E5" w:rsidRPr="004C23CE">
        <w:rPr>
          <w:rFonts w:cs="Arial"/>
          <w:sz w:val="24"/>
          <w:szCs w:val="24"/>
        </w:rPr>
        <w:t>.</w:t>
      </w:r>
    </w:p>
    <w:p w:rsidR="009D0C99" w:rsidRPr="00265159" w:rsidRDefault="009D0C99" w:rsidP="002062DA">
      <w:pPr>
        <w:pStyle w:val="CommentText"/>
        <w:spacing w:after="120" w:line="240" w:lineRule="auto"/>
        <w:jc w:val="both"/>
        <w:rPr>
          <w:rFonts w:cs="Calibri"/>
          <w:sz w:val="24"/>
          <w:szCs w:val="24"/>
        </w:rPr>
      </w:pPr>
    </w:p>
    <w:p w:rsidR="001B53E5" w:rsidRPr="001B53E5" w:rsidRDefault="00BB469D" w:rsidP="00E30A18">
      <w:pPr>
        <w:numPr>
          <w:ilvl w:val="0"/>
          <w:numId w:val="2"/>
        </w:numPr>
        <w:spacing w:after="60" w:line="240" w:lineRule="auto"/>
        <w:jc w:val="both"/>
        <w:rPr>
          <w:rFonts w:cs="Calibri"/>
          <w:sz w:val="24"/>
          <w:szCs w:val="24"/>
        </w:rPr>
      </w:pPr>
      <w:r w:rsidRPr="00BB469D">
        <w:rPr>
          <w:rFonts w:cs="Calibri"/>
          <w:b/>
          <w:sz w:val="24"/>
          <w:szCs w:val="24"/>
        </w:rPr>
        <w:t>Roles and responsibilities</w:t>
      </w:r>
    </w:p>
    <w:p w:rsidR="00FD378F" w:rsidRPr="002A455B" w:rsidRDefault="005F0ED4" w:rsidP="00FD378F">
      <w:pPr>
        <w:spacing w:after="60" w:line="240" w:lineRule="auto"/>
        <w:jc w:val="both"/>
        <w:rPr>
          <w:rFonts w:cs="Calibri"/>
          <w:sz w:val="24"/>
          <w:szCs w:val="24"/>
        </w:rPr>
      </w:pPr>
      <w:r>
        <w:rPr>
          <w:rFonts w:cs="Calibri"/>
          <w:sz w:val="24"/>
          <w:szCs w:val="24"/>
        </w:rPr>
        <w:t xml:space="preserve">The committee will provide </w:t>
      </w:r>
      <w:r w:rsidRPr="002A455B">
        <w:rPr>
          <w:rFonts w:cs="Calibri"/>
          <w:sz w:val="24"/>
          <w:szCs w:val="24"/>
        </w:rPr>
        <w:t xml:space="preserve">a level </w:t>
      </w:r>
      <w:r w:rsidR="00681D79" w:rsidRPr="00083E25">
        <w:rPr>
          <w:rFonts w:cs="Calibri"/>
          <w:sz w:val="24"/>
          <w:szCs w:val="24"/>
        </w:rPr>
        <w:t xml:space="preserve">of </w:t>
      </w:r>
      <w:r w:rsidR="00FD378F" w:rsidRPr="002A455B">
        <w:rPr>
          <w:rFonts w:cs="Calibri"/>
          <w:sz w:val="24"/>
          <w:szCs w:val="24"/>
        </w:rPr>
        <w:t xml:space="preserve">assurance, to the </w:t>
      </w:r>
      <w:r w:rsidR="00A75DF7">
        <w:rPr>
          <w:rFonts w:cs="Calibri"/>
          <w:sz w:val="24"/>
          <w:szCs w:val="24"/>
        </w:rPr>
        <w:t xml:space="preserve">Chief Officer, </w:t>
      </w:r>
      <w:r w:rsidR="00083E25">
        <w:rPr>
          <w:rFonts w:cs="Calibri"/>
          <w:sz w:val="24"/>
          <w:szCs w:val="24"/>
        </w:rPr>
        <w:t>Primary</w:t>
      </w:r>
      <w:r w:rsidRPr="002A455B">
        <w:rPr>
          <w:rFonts w:cs="Calibri"/>
          <w:sz w:val="24"/>
          <w:szCs w:val="24"/>
        </w:rPr>
        <w:t xml:space="preserve"> Care Head of Service and </w:t>
      </w:r>
      <w:r w:rsidR="00FD378F" w:rsidRPr="002A455B">
        <w:rPr>
          <w:rFonts w:cs="Calibri"/>
          <w:sz w:val="24"/>
          <w:szCs w:val="24"/>
        </w:rPr>
        <w:t>CHO Quality and Safety Committee that:</w:t>
      </w:r>
    </w:p>
    <w:p w:rsidR="00901E15" w:rsidRPr="00901E15" w:rsidRDefault="00FD378F" w:rsidP="00516499">
      <w:pPr>
        <w:numPr>
          <w:ilvl w:val="0"/>
          <w:numId w:val="28"/>
        </w:numPr>
        <w:spacing w:after="60" w:line="240" w:lineRule="auto"/>
        <w:jc w:val="both"/>
        <w:rPr>
          <w:rFonts w:cs="Calibri"/>
          <w:sz w:val="24"/>
          <w:szCs w:val="24"/>
        </w:rPr>
      </w:pPr>
      <w:r w:rsidRPr="007462B4">
        <w:rPr>
          <w:rFonts w:cs="Calibri"/>
          <w:sz w:val="24"/>
          <w:szCs w:val="24"/>
        </w:rPr>
        <w:t>Known risks are being addressed and managed through risk management proce</w:t>
      </w:r>
      <w:r w:rsidR="007462B4" w:rsidRPr="007462B4">
        <w:rPr>
          <w:rFonts w:cs="Calibri"/>
          <w:sz w:val="24"/>
          <w:szCs w:val="24"/>
        </w:rPr>
        <w:t>ss</w:t>
      </w:r>
      <w:r w:rsidR="00CD2FD2">
        <w:rPr>
          <w:rFonts w:cs="Calibri"/>
          <w:sz w:val="24"/>
          <w:szCs w:val="24"/>
        </w:rPr>
        <w:t>es</w:t>
      </w:r>
      <w:r w:rsidR="007462B4" w:rsidRPr="007462B4">
        <w:rPr>
          <w:rFonts w:cs="Calibri"/>
          <w:sz w:val="24"/>
          <w:szCs w:val="24"/>
        </w:rPr>
        <w:t xml:space="preserve"> </w:t>
      </w:r>
      <w:r w:rsidR="00CD2FD2">
        <w:rPr>
          <w:rFonts w:cs="Calibri"/>
          <w:sz w:val="24"/>
          <w:szCs w:val="24"/>
        </w:rPr>
        <w:t xml:space="preserve">in </w:t>
      </w:r>
      <w:r w:rsidR="00727AE2">
        <w:rPr>
          <w:rFonts w:cs="Calibri"/>
          <w:sz w:val="24"/>
          <w:szCs w:val="24"/>
        </w:rPr>
        <w:t xml:space="preserve">line with </w:t>
      </w:r>
      <w:r w:rsidR="00CD2FD2" w:rsidRPr="00516499">
        <w:rPr>
          <w:rFonts w:cs="Calibri"/>
          <w:i/>
          <w:sz w:val="24"/>
          <w:szCs w:val="24"/>
        </w:rPr>
        <w:t>HSE Integrated Risk Management Policy</w:t>
      </w:r>
      <w:r w:rsidR="00CD2FD2" w:rsidRPr="00CD2FD2">
        <w:rPr>
          <w:rFonts w:cs="Calibri"/>
          <w:sz w:val="24"/>
          <w:szCs w:val="24"/>
        </w:rPr>
        <w:t xml:space="preserve"> </w:t>
      </w:r>
      <w:r w:rsidR="00CD2FD2">
        <w:rPr>
          <w:rFonts w:cs="Calibri"/>
          <w:sz w:val="24"/>
          <w:szCs w:val="24"/>
        </w:rPr>
        <w:t>(</w:t>
      </w:r>
      <w:r w:rsidR="00CD2FD2" w:rsidRPr="00CD2FD2">
        <w:rPr>
          <w:rFonts w:cs="Calibri"/>
          <w:sz w:val="24"/>
          <w:szCs w:val="24"/>
        </w:rPr>
        <w:t xml:space="preserve">2017) </w:t>
      </w:r>
      <w:r w:rsidR="007462B4" w:rsidRPr="00CD2FD2">
        <w:rPr>
          <w:rFonts w:cs="Calibri"/>
          <w:sz w:val="24"/>
          <w:szCs w:val="24"/>
        </w:rPr>
        <w:t xml:space="preserve">and escalated when necessary. </w:t>
      </w:r>
      <w:r w:rsidRPr="007061BA">
        <w:rPr>
          <w:rFonts w:cs="Calibri"/>
          <w:sz w:val="24"/>
          <w:szCs w:val="24"/>
        </w:rPr>
        <w:t xml:space="preserve"> </w:t>
      </w:r>
      <w:r w:rsidR="00AF16D7">
        <w:rPr>
          <w:rFonts w:cs="Calibri"/>
          <w:sz w:val="24"/>
          <w:szCs w:val="24"/>
        </w:rPr>
        <w:t>R</w:t>
      </w:r>
      <w:r w:rsidRPr="009227F4">
        <w:rPr>
          <w:rFonts w:cs="Calibri"/>
          <w:sz w:val="24"/>
          <w:szCs w:val="24"/>
        </w:rPr>
        <w:t>isk assessments are prepared by the relevant staff and signed off by the committee</w:t>
      </w:r>
      <w:r w:rsidR="00AF16D7">
        <w:rPr>
          <w:rFonts w:cs="Calibri"/>
          <w:sz w:val="24"/>
          <w:szCs w:val="24"/>
        </w:rPr>
        <w:t>.</w:t>
      </w:r>
      <w:r w:rsidRPr="009227F4">
        <w:rPr>
          <w:rFonts w:cs="Calibri"/>
          <w:sz w:val="24"/>
          <w:szCs w:val="24"/>
        </w:rPr>
        <w:t xml:space="preserve"> </w:t>
      </w:r>
    </w:p>
    <w:p w:rsidR="00FD378F" w:rsidRDefault="00FD378F" w:rsidP="00516499">
      <w:pPr>
        <w:numPr>
          <w:ilvl w:val="0"/>
          <w:numId w:val="28"/>
        </w:numPr>
        <w:spacing w:after="60" w:line="240" w:lineRule="auto"/>
        <w:jc w:val="both"/>
        <w:rPr>
          <w:rFonts w:cs="Calibri"/>
          <w:sz w:val="24"/>
          <w:szCs w:val="24"/>
        </w:rPr>
      </w:pPr>
      <w:r w:rsidRPr="00493FAD">
        <w:rPr>
          <w:rFonts w:cs="Calibri"/>
          <w:sz w:val="24"/>
          <w:szCs w:val="24"/>
        </w:rPr>
        <w:t xml:space="preserve">A </w:t>
      </w:r>
      <w:r>
        <w:rPr>
          <w:rFonts w:cs="Calibri"/>
          <w:sz w:val="24"/>
          <w:szCs w:val="24"/>
        </w:rPr>
        <w:t xml:space="preserve">process is </w:t>
      </w:r>
      <w:r w:rsidRPr="00493FAD">
        <w:rPr>
          <w:rFonts w:cs="Calibri"/>
          <w:sz w:val="24"/>
          <w:szCs w:val="24"/>
        </w:rPr>
        <w:t>in place for the implementation of recommendations arising from incident investigations, clinical and health care audit</w:t>
      </w:r>
      <w:r w:rsidR="007462B4">
        <w:rPr>
          <w:rFonts w:cs="Calibri"/>
          <w:sz w:val="24"/>
          <w:szCs w:val="24"/>
        </w:rPr>
        <w:t>s</w:t>
      </w:r>
      <w:r w:rsidRPr="00493FAD">
        <w:rPr>
          <w:rFonts w:cs="Calibri"/>
          <w:sz w:val="24"/>
          <w:szCs w:val="24"/>
        </w:rPr>
        <w:t xml:space="preserve"> and exter</w:t>
      </w:r>
      <w:r w:rsidR="00516499">
        <w:rPr>
          <w:rFonts w:cs="Calibri"/>
          <w:sz w:val="24"/>
          <w:szCs w:val="24"/>
        </w:rPr>
        <w:t xml:space="preserve">nal inspections (HIQA, Health and </w:t>
      </w:r>
      <w:r w:rsidRPr="00493FAD">
        <w:rPr>
          <w:rFonts w:cs="Calibri"/>
          <w:sz w:val="24"/>
          <w:szCs w:val="24"/>
        </w:rPr>
        <w:t>Safety Authority etc)</w:t>
      </w:r>
      <w:r w:rsidR="00AF16D7">
        <w:rPr>
          <w:rFonts w:cs="Calibri"/>
          <w:sz w:val="24"/>
          <w:szCs w:val="24"/>
        </w:rPr>
        <w:t>.</w:t>
      </w:r>
    </w:p>
    <w:p w:rsidR="00FD378F" w:rsidRDefault="00FD378F" w:rsidP="00516499">
      <w:pPr>
        <w:numPr>
          <w:ilvl w:val="0"/>
          <w:numId w:val="28"/>
        </w:numPr>
        <w:spacing w:after="60" w:line="240" w:lineRule="auto"/>
        <w:jc w:val="both"/>
        <w:rPr>
          <w:rFonts w:cs="Calibri"/>
          <w:sz w:val="24"/>
          <w:szCs w:val="24"/>
        </w:rPr>
      </w:pPr>
      <w:r>
        <w:rPr>
          <w:rFonts w:cs="Calibri"/>
          <w:sz w:val="24"/>
          <w:szCs w:val="24"/>
        </w:rPr>
        <w:t>There is a mechanism in place to verify that processes for incident management, safeguarding and open disclosure are being adhered to</w:t>
      </w:r>
      <w:r w:rsidR="00AF16D7">
        <w:rPr>
          <w:rFonts w:cs="Calibri"/>
          <w:sz w:val="24"/>
          <w:szCs w:val="24"/>
        </w:rPr>
        <w:t>.</w:t>
      </w:r>
    </w:p>
    <w:p w:rsidR="00FA23D3" w:rsidRDefault="00FD378F" w:rsidP="00516499">
      <w:pPr>
        <w:numPr>
          <w:ilvl w:val="0"/>
          <w:numId w:val="28"/>
        </w:numPr>
        <w:spacing w:after="60" w:line="240" w:lineRule="auto"/>
        <w:jc w:val="both"/>
        <w:rPr>
          <w:rFonts w:cs="Calibri"/>
          <w:sz w:val="24"/>
          <w:szCs w:val="24"/>
        </w:rPr>
      </w:pPr>
      <w:r>
        <w:rPr>
          <w:rFonts w:cs="Calibri"/>
          <w:sz w:val="24"/>
          <w:szCs w:val="24"/>
        </w:rPr>
        <w:t>There is a proces</w:t>
      </w:r>
      <w:r w:rsidR="00083E25">
        <w:rPr>
          <w:rFonts w:cs="Calibri"/>
          <w:sz w:val="24"/>
          <w:szCs w:val="24"/>
        </w:rPr>
        <w:t>s in place to verify that Primary</w:t>
      </w:r>
      <w:r>
        <w:rPr>
          <w:rFonts w:cs="Calibri"/>
          <w:sz w:val="24"/>
          <w:szCs w:val="24"/>
        </w:rPr>
        <w:t xml:space="preserve"> Care Services are in compliance with relevant legislation, national standards and regulations</w:t>
      </w:r>
      <w:r w:rsidR="00AF16D7">
        <w:rPr>
          <w:rFonts w:cs="Calibri"/>
          <w:sz w:val="24"/>
          <w:szCs w:val="24"/>
        </w:rPr>
        <w:t>.</w:t>
      </w:r>
    </w:p>
    <w:p w:rsidR="00E7612D" w:rsidRDefault="00A243B4" w:rsidP="00516499">
      <w:pPr>
        <w:numPr>
          <w:ilvl w:val="0"/>
          <w:numId w:val="28"/>
        </w:numPr>
        <w:spacing w:after="60" w:line="240" w:lineRule="auto"/>
        <w:jc w:val="both"/>
        <w:rPr>
          <w:rFonts w:cs="Calibri"/>
          <w:sz w:val="24"/>
          <w:szCs w:val="24"/>
        </w:rPr>
      </w:pPr>
      <w:r w:rsidRPr="00FA23D3">
        <w:rPr>
          <w:rFonts w:cs="Calibri"/>
          <w:sz w:val="24"/>
          <w:szCs w:val="24"/>
        </w:rPr>
        <w:t xml:space="preserve">There is an annual quality improvement programme and audit plan in place for the </w:t>
      </w:r>
      <w:r w:rsidR="00083E25" w:rsidRPr="00FA23D3">
        <w:rPr>
          <w:rFonts w:cs="Calibri"/>
          <w:sz w:val="24"/>
          <w:szCs w:val="24"/>
        </w:rPr>
        <w:t xml:space="preserve">Primary </w:t>
      </w:r>
      <w:r w:rsidRPr="00FA23D3">
        <w:rPr>
          <w:rFonts w:cs="Calibri"/>
          <w:sz w:val="24"/>
          <w:szCs w:val="24"/>
        </w:rPr>
        <w:t xml:space="preserve">Care Division which is submitted to </w:t>
      </w:r>
      <w:r w:rsidR="00FD5E9C" w:rsidRPr="00FA23D3">
        <w:rPr>
          <w:rFonts w:cs="Calibri"/>
          <w:sz w:val="24"/>
          <w:szCs w:val="24"/>
        </w:rPr>
        <w:t>the CHO</w:t>
      </w:r>
      <w:r w:rsidR="00CD2FD2" w:rsidRPr="00FA23D3">
        <w:rPr>
          <w:rFonts w:cs="Calibri"/>
          <w:sz w:val="24"/>
          <w:szCs w:val="24"/>
        </w:rPr>
        <w:t xml:space="preserve"> </w:t>
      </w:r>
      <w:r w:rsidRPr="00FA23D3">
        <w:rPr>
          <w:rFonts w:cs="Calibri"/>
          <w:sz w:val="24"/>
          <w:szCs w:val="24"/>
        </w:rPr>
        <w:t>Quality and Safety Committee for approval.</w:t>
      </w:r>
    </w:p>
    <w:p w:rsidR="007D6DA4" w:rsidRDefault="00E7612D" w:rsidP="00516499">
      <w:pPr>
        <w:numPr>
          <w:ilvl w:val="0"/>
          <w:numId w:val="28"/>
        </w:numPr>
        <w:spacing w:after="60" w:line="240" w:lineRule="auto"/>
        <w:jc w:val="both"/>
        <w:rPr>
          <w:rFonts w:cs="Calibri"/>
          <w:sz w:val="24"/>
          <w:szCs w:val="24"/>
        </w:rPr>
      </w:pPr>
      <w:r w:rsidRPr="00E7612D">
        <w:rPr>
          <w:rFonts w:cs="Calibri"/>
          <w:sz w:val="24"/>
          <w:szCs w:val="24"/>
        </w:rPr>
        <w:t>S</w:t>
      </w:r>
      <w:r w:rsidR="00A17521" w:rsidRPr="00E7612D">
        <w:rPr>
          <w:rFonts w:cs="Calibri"/>
          <w:sz w:val="24"/>
          <w:szCs w:val="24"/>
        </w:rPr>
        <w:t xml:space="preserve">tructures and processes </w:t>
      </w:r>
      <w:r w:rsidR="00516499">
        <w:rPr>
          <w:rFonts w:cs="Calibri"/>
          <w:sz w:val="24"/>
          <w:szCs w:val="24"/>
        </w:rPr>
        <w:t xml:space="preserve">are </w:t>
      </w:r>
      <w:r w:rsidR="00A17521" w:rsidRPr="00E7612D">
        <w:rPr>
          <w:rFonts w:cs="Calibri"/>
          <w:sz w:val="24"/>
          <w:szCs w:val="24"/>
        </w:rPr>
        <w:t>in place to support patient and staff engagement.</w:t>
      </w:r>
      <w:r w:rsidR="00A243B4" w:rsidRPr="00E7612D">
        <w:rPr>
          <w:rFonts w:cs="Calibri"/>
          <w:sz w:val="24"/>
          <w:szCs w:val="24"/>
        </w:rPr>
        <w:t xml:space="preserve"> </w:t>
      </w:r>
    </w:p>
    <w:p w:rsidR="00A17521" w:rsidRPr="00A243B4" w:rsidRDefault="00A17521" w:rsidP="00516499">
      <w:pPr>
        <w:autoSpaceDE w:val="0"/>
        <w:autoSpaceDN w:val="0"/>
        <w:adjustRightInd w:val="0"/>
        <w:spacing w:after="0" w:line="240" w:lineRule="auto"/>
        <w:jc w:val="both"/>
        <w:rPr>
          <w:rFonts w:cs="Calibri"/>
          <w:sz w:val="24"/>
          <w:szCs w:val="24"/>
        </w:rPr>
      </w:pPr>
    </w:p>
    <w:p w:rsidR="001B53E5" w:rsidRDefault="00686E35" w:rsidP="001B53E5">
      <w:pPr>
        <w:spacing w:after="60" w:line="240" w:lineRule="auto"/>
        <w:jc w:val="both"/>
        <w:rPr>
          <w:rFonts w:cs="Calibri"/>
          <w:color w:val="000000"/>
          <w:sz w:val="24"/>
          <w:szCs w:val="24"/>
        </w:rPr>
      </w:pPr>
      <w:r>
        <w:rPr>
          <w:rFonts w:cs="Calibri"/>
          <w:color w:val="000000"/>
          <w:sz w:val="24"/>
          <w:szCs w:val="24"/>
        </w:rPr>
        <w:t>This will be achieved through the fo</w:t>
      </w:r>
      <w:r w:rsidR="00083E25">
        <w:rPr>
          <w:rFonts w:cs="Calibri"/>
          <w:color w:val="000000"/>
          <w:sz w:val="24"/>
          <w:szCs w:val="24"/>
        </w:rPr>
        <w:t>llowing key activities for the C</w:t>
      </w:r>
      <w:r>
        <w:rPr>
          <w:rFonts w:cs="Calibri"/>
          <w:color w:val="000000"/>
          <w:sz w:val="24"/>
          <w:szCs w:val="24"/>
        </w:rPr>
        <w:t>ommittee:</w:t>
      </w:r>
    </w:p>
    <w:p w:rsidR="00686E35" w:rsidRDefault="00686E35" w:rsidP="001B53E5">
      <w:pPr>
        <w:spacing w:after="60" w:line="240" w:lineRule="auto"/>
        <w:jc w:val="both"/>
        <w:rPr>
          <w:rFonts w:cs="Calibri"/>
          <w:b/>
          <w:color w:val="000000"/>
          <w:sz w:val="24"/>
          <w:szCs w:val="24"/>
        </w:rPr>
      </w:pPr>
    </w:p>
    <w:p w:rsidR="00930D31" w:rsidRDefault="00930D31" w:rsidP="00422C70">
      <w:pPr>
        <w:numPr>
          <w:ilvl w:val="0"/>
          <w:numId w:val="32"/>
        </w:numPr>
        <w:spacing w:after="60" w:line="240" w:lineRule="auto"/>
        <w:jc w:val="both"/>
        <w:rPr>
          <w:rFonts w:cs="Calibri"/>
          <w:b/>
          <w:color w:val="000000"/>
          <w:sz w:val="24"/>
          <w:szCs w:val="24"/>
        </w:rPr>
      </w:pPr>
      <w:r>
        <w:rPr>
          <w:rFonts w:cs="Calibri"/>
          <w:b/>
          <w:color w:val="000000"/>
          <w:sz w:val="24"/>
          <w:szCs w:val="24"/>
        </w:rPr>
        <w:t>Oversight and Reviewing:</w:t>
      </w:r>
    </w:p>
    <w:p w:rsidR="000B7601" w:rsidRDefault="000B7601" w:rsidP="00CD2FD2">
      <w:pPr>
        <w:numPr>
          <w:ilvl w:val="0"/>
          <w:numId w:val="28"/>
        </w:numPr>
        <w:spacing w:after="60" w:line="240" w:lineRule="auto"/>
        <w:jc w:val="both"/>
        <w:rPr>
          <w:rFonts w:cs="Calibri"/>
          <w:sz w:val="24"/>
          <w:szCs w:val="24"/>
        </w:rPr>
      </w:pPr>
      <w:r>
        <w:rPr>
          <w:rFonts w:cs="Calibri"/>
          <w:sz w:val="24"/>
          <w:szCs w:val="24"/>
        </w:rPr>
        <w:t xml:space="preserve">Monitor trends in Primary Care quality of care indicators </w:t>
      </w:r>
      <w:r w:rsidR="00901E15">
        <w:rPr>
          <w:rFonts w:cs="Calibri"/>
          <w:sz w:val="24"/>
          <w:szCs w:val="24"/>
        </w:rPr>
        <w:t xml:space="preserve">including </w:t>
      </w:r>
      <w:r w:rsidR="00A17521">
        <w:rPr>
          <w:rFonts w:cs="Calibri"/>
          <w:sz w:val="24"/>
          <w:szCs w:val="24"/>
        </w:rPr>
        <w:t xml:space="preserve">NIMS, the National Quality Score care, </w:t>
      </w:r>
      <w:r w:rsidR="00901E15">
        <w:rPr>
          <w:rFonts w:cs="Calibri"/>
          <w:sz w:val="24"/>
          <w:szCs w:val="24"/>
        </w:rPr>
        <w:t xml:space="preserve">the National Primary Care Quality and Safety dashboard </w:t>
      </w:r>
      <w:r>
        <w:rPr>
          <w:rFonts w:cs="Calibri"/>
          <w:sz w:val="24"/>
          <w:szCs w:val="24"/>
        </w:rPr>
        <w:t>and identify actions for improvement where required (</w:t>
      </w:r>
      <w:r w:rsidR="00D9536E">
        <w:rPr>
          <w:rFonts w:cs="Calibri"/>
          <w:sz w:val="24"/>
          <w:szCs w:val="24"/>
        </w:rPr>
        <w:t xml:space="preserve">as per performance meetings, </w:t>
      </w:r>
      <w:r>
        <w:rPr>
          <w:rFonts w:cs="Calibri"/>
          <w:sz w:val="24"/>
          <w:szCs w:val="24"/>
        </w:rPr>
        <w:t>service plan/operations plan).</w:t>
      </w:r>
    </w:p>
    <w:p w:rsidR="000B7601" w:rsidRPr="003A51AC" w:rsidRDefault="000B7601" w:rsidP="000B7601">
      <w:pPr>
        <w:numPr>
          <w:ilvl w:val="0"/>
          <w:numId w:val="28"/>
        </w:numPr>
        <w:spacing w:after="60" w:line="240" w:lineRule="auto"/>
        <w:jc w:val="both"/>
        <w:rPr>
          <w:rFonts w:cs="Calibri"/>
          <w:sz w:val="24"/>
          <w:szCs w:val="24"/>
        </w:rPr>
      </w:pPr>
      <w:r>
        <w:rPr>
          <w:rFonts w:cs="Calibri"/>
          <w:sz w:val="24"/>
          <w:szCs w:val="24"/>
        </w:rPr>
        <w:t>Monitor services progress in meeting relevant national standards</w:t>
      </w:r>
    </w:p>
    <w:p w:rsidR="00901E15" w:rsidRDefault="00D211E4" w:rsidP="00CD2FD2">
      <w:pPr>
        <w:numPr>
          <w:ilvl w:val="0"/>
          <w:numId w:val="28"/>
        </w:numPr>
        <w:spacing w:after="60" w:line="240" w:lineRule="auto"/>
        <w:jc w:val="both"/>
        <w:rPr>
          <w:rFonts w:cs="Calibri"/>
          <w:sz w:val="24"/>
          <w:szCs w:val="24"/>
        </w:rPr>
      </w:pPr>
      <w:r>
        <w:rPr>
          <w:rFonts w:cs="Calibri"/>
          <w:sz w:val="24"/>
          <w:szCs w:val="24"/>
        </w:rPr>
        <w:t>Monitor the i</w:t>
      </w:r>
      <w:r w:rsidRPr="003A51AC">
        <w:rPr>
          <w:rFonts w:cs="Calibri"/>
          <w:sz w:val="24"/>
          <w:szCs w:val="24"/>
        </w:rPr>
        <w:t>mplementation of recommendations from national reports, audit reports, and investigation reports</w:t>
      </w:r>
      <w:r>
        <w:rPr>
          <w:rFonts w:cs="Calibri"/>
          <w:sz w:val="24"/>
          <w:szCs w:val="24"/>
        </w:rPr>
        <w:t>.</w:t>
      </w:r>
    </w:p>
    <w:p w:rsidR="00BA4A09" w:rsidRPr="0052307B" w:rsidRDefault="00BA4A09" w:rsidP="0052307B">
      <w:pPr>
        <w:numPr>
          <w:ilvl w:val="0"/>
          <w:numId w:val="28"/>
        </w:numPr>
        <w:spacing w:after="60" w:line="240" w:lineRule="auto"/>
        <w:jc w:val="both"/>
        <w:rPr>
          <w:rFonts w:cs="Calibri"/>
          <w:sz w:val="24"/>
          <w:szCs w:val="24"/>
        </w:rPr>
      </w:pPr>
      <w:r w:rsidRPr="0052307B">
        <w:rPr>
          <w:rFonts w:cs="Calibri"/>
          <w:sz w:val="24"/>
          <w:szCs w:val="24"/>
        </w:rPr>
        <w:t xml:space="preserve">Sign off of </w:t>
      </w:r>
      <w:r w:rsidR="0061642E">
        <w:rPr>
          <w:rFonts w:cs="Calibri"/>
          <w:sz w:val="24"/>
          <w:szCs w:val="24"/>
        </w:rPr>
        <w:t>health care</w:t>
      </w:r>
      <w:r w:rsidRPr="0052307B">
        <w:rPr>
          <w:rFonts w:cs="Calibri"/>
          <w:sz w:val="24"/>
          <w:szCs w:val="24"/>
        </w:rPr>
        <w:t xml:space="preserve"> audit plans and monitoring of same.</w:t>
      </w:r>
    </w:p>
    <w:p w:rsidR="007D6DA4" w:rsidRPr="0052307B" w:rsidRDefault="00D211E4" w:rsidP="007D6DA4">
      <w:pPr>
        <w:numPr>
          <w:ilvl w:val="0"/>
          <w:numId w:val="28"/>
        </w:numPr>
        <w:spacing w:after="60" w:line="240" w:lineRule="auto"/>
        <w:jc w:val="both"/>
        <w:rPr>
          <w:rFonts w:cs="Calibri"/>
          <w:sz w:val="24"/>
          <w:szCs w:val="24"/>
        </w:rPr>
      </w:pPr>
      <w:r w:rsidRPr="0052307B">
        <w:rPr>
          <w:rFonts w:cs="Calibri"/>
          <w:sz w:val="24"/>
          <w:szCs w:val="24"/>
        </w:rPr>
        <w:t xml:space="preserve">Monitor </w:t>
      </w:r>
      <w:r w:rsidR="005822E8" w:rsidRPr="0052307B">
        <w:rPr>
          <w:rFonts w:cs="Calibri"/>
          <w:sz w:val="24"/>
          <w:szCs w:val="24"/>
        </w:rPr>
        <w:t xml:space="preserve">external </w:t>
      </w:r>
      <w:r w:rsidR="00083E25" w:rsidRPr="0052307B">
        <w:rPr>
          <w:rFonts w:cs="Calibri"/>
          <w:sz w:val="24"/>
          <w:szCs w:val="24"/>
        </w:rPr>
        <w:t>reports relevant to primary</w:t>
      </w:r>
      <w:r w:rsidRPr="0052307B">
        <w:rPr>
          <w:rFonts w:cs="Calibri"/>
          <w:sz w:val="24"/>
          <w:szCs w:val="24"/>
        </w:rPr>
        <w:t xml:space="preserve"> care services. </w:t>
      </w:r>
    </w:p>
    <w:p w:rsidR="005822E8" w:rsidRPr="007D6DA4" w:rsidRDefault="00D211E4" w:rsidP="007D6DA4">
      <w:pPr>
        <w:numPr>
          <w:ilvl w:val="0"/>
          <w:numId w:val="28"/>
        </w:numPr>
        <w:spacing w:after="60" w:line="240" w:lineRule="auto"/>
        <w:jc w:val="both"/>
        <w:rPr>
          <w:rFonts w:cs="Calibri"/>
          <w:sz w:val="24"/>
          <w:szCs w:val="24"/>
        </w:rPr>
      </w:pPr>
      <w:r w:rsidRPr="007D6DA4">
        <w:rPr>
          <w:rFonts w:cs="Calibri"/>
          <w:sz w:val="24"/>
          <w:szCs w:val="24"/>
        </w:rPr>
        <w:t>Reviewing key quality</w:t>
      </w:r>
      <w:r w:rsidR="000B5AF4" w:rsidRPr="007D6DA4">
        <w:rPr>
          <w:rFonts w:cs="Calibri"/>
          <w:sz w:val="24"/>
          <w:szCs w:val="24"/>
        </w:rPr>
        <w:t xml:space="preserve"> </w:t>
      </w:r>
      <w:r w:rsidR="0016629C" w:rsidRPr="007D6DA4">
        <w:rPr>
          <w:rFonts w:cs="Calibri"/>
          <w:sz w:val="24"/>
          <w:szCs w:val="24"/>
        </w:rPr>
        <w:t>indicators</w:t>
      </w:r>
      <w:r w:rsidRPr="007D6DA4">
        <w:rPr>
          <w:rFonts w:cs="Calibri"/>
          <w:sz w:val="24"/>
          <w:szCs w:val="24"/>
        </w:rPr>
        <w:t xml:space="preserve"> for HSE funded services</w:t>
      </w:r>
      <w:r w:rsidR="00083E25" w:rsidRPr="007D6DA4">
        <w:rPr>
          <w:rFonts w:cs="Calibri"/>
          <w:sz w:val="24"/>
          <w:szCs w:val="24"/>
        </w:rPr>
        <w:t xml:space="preserve"> within Primary </w:t>
      </w:r>
      <w:r w:rsidRPr="007D6DA4">
        <w:rPr>
          <w:rFonts w:cs="Calibri"/>
          <w:sz w:val="24"/>
          <w:szCs w:val="24"/>
        </w:rPr>
        <w:t xml:space="preserve">Care </w:t>
      </w:r>
      <w:r w:rsidR="000F474D" w:rsidRPr="007D6DA4">
        <w:rPr>
          <w:rFonts w:cs="Calibri"/>
          <w:sz w:val="24"/>
          <w:szCs w:val="24"/>
        </w:rPr>
        <w:t xml:space="preserve">and taking the appropriate action </w:t>
      </w:r>
      <w:r w:rsidR="00CD2FD2" w:rsidRPr="007D6DA4">
        <w:rPr>
          <w:rFonts w:cs="Calibri"/>
          <w:sz w:val="24"/>
          <w:szCs w:val="24"/>
        </w:rPr>
        <w:t>(outlined in Section 38/39 service agreements)</w:t>
      </w:r>
      <w:r w:rsidR="007409A8" w:rsidRPr="007D6DA4">
        <w:rPr>
          <w:rFonts w:cs="Calibri"/>
          <w:sz w:val="24"/>
          <w:szCs w:val="24"/>
        </w:rPr>
        <w:t>.</w:t>
      </w:r>
    </w:p>
    <w:p w:rsidR="000B5AF4" w:rsidRPr="0016629C" w:rsidRDefault="00D72160" w:rsidP="0016629C">
      <w:pPr>
        <w:numPr>
          <w:ilvl w:val="0"/>
          <w:numId w:val="28"/>
        </w:numPr>
        <w:spacing w:after="60" w:line="240" w:lineRule="auto"/>
        <w:jc w:val="both"/>
        <w:rPr>
          <w:rFonts w:cs="Calibri"/>
          <w:sz w:val="24"/>
          <w:szCs w:val="24"/>
        </w:rPr>
      </w:pPr>
      <w:r w:rsidRPr="0016629C">
        <w:rPr>
          <w:rFonts w:cs="Calibri"/>
          <w:sz w:val="24"/>
          <w:szCs w:val="24"/>
        </w:rPr>
        <w:lastRenderedPageBreak/>
        <w:t xml:space="preserve">Identify, review and approve </w:t>
      </w:r>
      <w:r w:rsidR="00083E25" w:rsidRPr="0016629C">
        <w:rPr>
          <w:rFonts w:cs="Calibri"/>
          <w:sz w:val="24"/>
          <w:szCs w:val="24"/>
        </w:rPr>
        <w:t>Primary</w:t>
      </w:r>
      <w:r w:rsidR="00D211E4" w:rsidRPr="0016629C">
        <w:rPr>
          <w:rFonts w:cs="Calibri"/>
          <w:sz w:val="24"/>
          <w:szCs w:val="24"/>
        </w:rPr>
        <w:t xml:space="preserve"> Care divisional </w:t>
      </w:r>
      <w:r w:rsidR="00CD2FD2" w:rsidRPr="0016629C">
        <w:rPr>
          <w:rFonts w:cs="Calibri"/>
          <w:sz w:val="24"/>
          <w:szCs w:val="24"/>
        </w:rPr>
        <w:t>policies procedures, protocols and guidelines (</w:t>
      </w:r>
      <w:r w:rsidR="00D211E4" w:rsidRPr="0016629C">
        <w:rPr>
          <w:rFonts w:cs="Calibri"/>
          <w:sz w:val="24"/>
          <w:szCs w:val="24"/>
        </w:rPr>
        <w:t>PPPGs</w:t>
      </w:r>
      <w:r w:rsidR="005808D2">
        <w:rPr>
          <w:rFonts w:cs="Calibri"/>
          <w:sz w:val="24"/>
          <w:szCs w:val="24"/>
        </w:rPr>
        <w:t xml:space="preserve">) developed for the CHO. </w:t>
      </w:r>
    </w:p>
    <w:p w:rsidR="00D211E4" w:rsidRPr="000B7601" w:rsidRDefault="00D72160" w:rsidP="000B7601">
      <w:pPr>
        <w:numPr>
          <w:ilvl w:val="0"/>
          <w:numId w:val="28"/>
        </w:numPr>
        <w:spacing w:after="60" w:line="240" w:lineRule="auto"/>
        <w:jc w:val="both"/>
        <w:rPr>
          <w:rFonts w:cs="Calibri"/>
          <w:sz w:val="24"/>
          <w:szCs w:val="24"/>
        </w:rPr>
      </w:pPr>
      <w:r w:rsidRPr="000B7601">
        <w:rPr>
          <w:rFonts w:cs="Calibri"/>
          <w:sz w:val="24"/>
          <w:szCs w:val="24"/>
        </w:rPr>
        <w:t>Promote and monitor the i</w:t>
      </w:r>
      <w:r w:rsidR="00D211E4" w:rsidRPr="000B7601">
        <w:rPr>
          <w:rFonts w:cs="Calibri"/>
          <w:sz w:val="24"/>
          <w:szCs w:val="24"/>
        </w:rPr>
        <w:t>mplementation of open disclosure, protected disclosure and assisted decision m</w:t>
      </w:r>
      <w:r w:rsidR="009A4717">
        <w:rPr>
          <w:rFonts w:cs="Calibri"/>
          <w:sz w:val="24"/>
          <w:szCs w:val="24"/>
        </w:rPr>
        <w:t>aking as per national policy requirements within the CHO Primary Care Division.</w:t>
      </w:r>
    </w:p>
    <w:p w:rsidR="000B7601" w:rsidRDefault="000B7601" w:rsidP="00CD2FD2">
      <w:pPr>
        <w:numPr>
          <w:ilvl w:val="0"/>
          <w:numId w:val="28"/>
        </w:numPr>
        <w:spacing w:after="60" w:line="240" w:lineRule="auto"/>
        <w:jc w:val="both"/>
        <w:rPr>
          <w:rFonts w:cs="Calibri"/>
          <w:sz w:val="24"/>
          <w:szCs w:val="24"/>
        </w:rPr>
      </w:pPr>
      <w:r w:rsidRPr="003A51AC">
        <w:rPr>
          <w:rFonts w:cs="Calibri"/>
          <w:sz w:val="24"/>
          <w:szCs w:val="24"/>
        </w:rPr>
        <w:t>Establish subcommittees / groups to lead on specific elements of quality and safety as required</w:t>
      </w:r>
      <w:r w:rsidR="007D6DA4">
        <w:rPr>
          <w:rFonts w:cs="Calibri"/>
          <w:sz w:val="24"/>
          <w:szCs w:val="24"/>
        </w:rPr>
        <w:t>.</w:t>
      </w:r>
    </w:p>
    <w:p w:rsidR="00D211E4" w:rsidRDefault="00D211E4" w:rsidP="00CD2FD2">
      <w:pPr>
        <w:numPr>
          <w:ilvl w:val="0"/>
          <w:numId w:val="28"/>
        </w:numPr>
        <w:spacing w:after="60" w:line="240" w:lineRule="auto"/>
        <w:jc w:val="both"/>
        <w:rPr>
          <w:rFonts w:cs="Calibri"/>
          <w:sz w:val="24"/>
          <w:szCs w:val="24"/>
        </w:rPr>
      </w:pPr>
      <w:r>
        <w:rPr>
          <w:rFonts w:cs="Calibri"/>
          <w:sz w:val="24"/>
          <w:szCs w:val="24"/>
        </w:rPr>
        <w:t>Ensure t</w:t>
      </w:r>
      <w:r w:rsidRPr="00455D43">
        <w:rPr>
          <w:rFonts w:cs="Calibri"/>
          <w:sz w:val="24"/>
          <w:szCs w:val="24"/>
        </w:rPr>
        <w:t xml:space="preserve">here is a communication plan in place for the </w:t>
      </w:r>
      <w:r w:rsidRPr="00E54B3A">
        <w:rPr>
          <w:rFonts w:cs="Calibri"/>
          <w:sz w:val="24"/>
          <w:szCs w:val="24"/>
        </w:rPr>
        <w:t xml:space="preserve">dissemination of lessons learned from significant incidents (to include </w:t>
      </w:r>
      <w:r w:rsidR="00CD2FD2">
        <w:rPr>
          <w:rFonts w:cs="Calibri"/>
          <w:sz w:val="24"/>
          <w:szCs w:val="24"/>
        </w:rPr>
        <w:t>Serious Reportable Events (</w:t>
      </w:r>
      <w:r w:rsidRPr="00E54B3A">
        <w:rPr>
          <w:rFonts w:cs="Calibri"/>
          <w:sz w:val="24"/>
          <w:szCs w:val="24"/>
        </w:rPr>
        <w:t>SREs</w:t>
      </w:r>
      <w:r w:rsidR="00CD2FD2">
        <w:rPr>
          <w:rFonts w:cs="Calibri"/>
          <w:sz w:val="24"/>
          <w:szCs w:val="24"/>
        </w:rPr>
        <w:t>)</w:t>
      </w:r>
      <w:r w:rsidRPr="00E54B3A">
        <w:rPr>
          <w:rFonts w:cs="Calibri"/>
          <w:sz w:val="24"/>
          <w:szCs w:val="24"/>
        </w:rPr>
        <w:t>,</w:t>
      </w:r>
      <w:r w:rsidR="00D72160">
        <w:rPr>
          <w:rFonts w:cs="Calibri"/>
          <w:sz w:val="24"/>
          <w:szCs w:val="24"/>
        </w:rPr>
        <w:t xml:space="preserve"> external alerts and complaints</w:t>
      </w:r>
      <w:r w:rsidRPr="00E54B3A">
        <w:rPr>
          <w:rFonts w:cs="Calibri"/>
          <w:sz w:val="24"/>
          <w:szCs w:val="24"/>
        </w:rPr>
        <w:t>, medical devi</w:t>
      </w:r>
      <w:r>
        <w:rPr>
          <w:rFonts w:cs="Calibri"/>
          <w:sz w:val="24"/>
          <w:szCs w:val="24"/>
        </w:rPr>
        <w:t>c</w:t>
      </w:r>
      <w:r w:rsidRPr="00E54B3A">
        <w:rPr>
          <w:rFonts w:cs="Calibri"/>
          <w:sz w:val="24"/>
          <w:szCs w:val="24"/>
        </w:rPr>
        <w:t>e alerts, legislation changes</w:t>
      </w:r>
      <w:r w:rsidR="00D72160">
        <w:rPr>
          <w:rFonts w:cs="Calibri"/>
          <w:sz w:val="24"/>
          <w:szCs w:val="24"/>
        </w:rPr>
        <w:t>)</w:t>
      </w:r>
      <w:r w:rsidRPr="00E54B3A">
        <w:rPr>
          <w:rFonts w:cs="Calibri"/>
          <w:sz w:val="24"/>
          <w:szCs w:val="24"/>
        </w:rPr>
        <w:t xml:space="preserve"> which is fully implemented</w:t>
      </w:r>
      <w:r>
        <w:rPr>
          <w:rFonts w:cs="Calibri"/>
          <w:sz w:val="24"/>
          <w:szCs w:val="24"/>
        </w:rPr>
        <w:t>.</w:t>
      </w:r>
      <w:r w:rsidRPr="00E54B3A">
        <w:rPr>
          <w:rFonts w:cs="Calibri"/>
          <w:sz w:val="24"/>
          <w:szCs w:val="24"/>
        </w:rPr>
        <w:t xml:space="preserve"> </w:t>
      </w:r>
    </w:p>
    <w:p w:rsidR="007409A8" w:rsidRDefault="007409A8" w:rsidP="007409A8">
      <w:pPr>
        <w:spacing w:after="60" w:line="240" w:lineRule="auto"/>
        <w:ind w:left="720"/>
        <w:jc w:val="both"/>
        <w:rPr>
          <w:rFonts w:cs="Calibri"/>
          <w:sz w:val="24"/>
          <w:szCs w:val="24"/>
        </w:rPr>
      </w:pPr>
    </w:p>
    <w:p w:rsidR="00930D31" w:rsidRDefault="00C66F43" w:rsidP="00BD09E8">
      <w:pPr>
        <w:numPr>
          <w:ilvl w:val="0"/>
          <w:numId w:val="25"/>
        </w:numPr>
        <w:spacing w:after="60" w:line="240" w:lineRule="auto"/>
        <w:jc w:val="both"/>
        <w:rPr>
          <w:rFonts w:cs="Calibri"/>
          <w:b/>
          <w:color w:val="000000"/>
          <w:sz w:val="24"/>
          <w:szCs w:val="24"/>
        </w:rPr>
      </w:pPr>
      <w:r>
        <w:rPr>
          <w:rFonts w:cs="Calibri"/>
          <w:b/>
          <w:color w:val="000000"/>
          <w:sz w:val="24"/>
          <w:szCs w:val="24"/>
        </w:rPr>
        <w:t>Risk</w:t>
      </w:r>
      <w:r w:rsidR="002A455B">
        <w:rPr>
          <w:rFonts w:cs="Calibri"/>
          <w:b/>
          <w:color w:val="000000"/>
          <w:sz w:val="24"/>
          <w:szCs w:val="24"/>
        </w:rPr>
        <w:t>/Incident</w:t>
      </w:r>
      <w:r>
        <w:rPr>
          <w:rFonts w:cs="Calibri"/>
          <w:b/>
          <w:color w:val="000000"/>
          <w:sz w:val="24"/>
          <w:szCs w:val="24"/>
        </w:rPr>
        <w:t xml:space="preserve"> </w:t>
      </w:r>
      <w:r w:rsidR="000F474D">
        <w:rPr>
          <w:rFonts w:cs="Calibri"/>
          <w:b/>
          <w:color w:val="000000"/>
          <w:sz w:val="24"/>
          <w:szCs w:val="24"/>
        </w:rPr>
        <w:t>M</w:t>
      </w:r>
      <w:r>
        <w:rPr>
          <w:rFonts w:cs="Calibri"/>
          <w:b/>
          <w:color w:val="000000"/>
          <w:sz w:val="24"/>
          <w:szCs w:val="24"/>
        </w:rPr>
        <w:t>anagement</w:t>
      </w:r>
      <w:r w:rsidR="000F474D">
        <w:rPr>
          <w:rFonts w:cs="Calibri"/>
          <w:b/>
          <w:color w:val="000000"/>
          <w:sz w:val="24"/>
          <w:szCs w:val="24"/>
        </w:rPr>
        <w:t xml:space="preserve"> /Safeguarding </w:t>
      </w:r>
    </w:p>
    <w:p w:rsidR="009C1EE2" w:rsidRDefault="009C1EE2" w:rsidP="00422C70">
      <w:pPr>
        <w:numPr>
          <w:ilvl w:val="0"/>
          <w:numId w:val="28"/>
        </w:numPr>
        <w:spacing w:after="60" w:line="240" w:lineRule="auto"/>
        <w:jc w:val="both"/>
        <w:rPr>
          <w:rFonts w:cs="Calibri"/>
          <w:sz w:val="24"/>
          <w:szCs w:val="24"/>
        </w:rPr>
      </w:pPr>
      <w:r>
        <w:rPr>
          <w:rFonts w:cs="Calibri"/>
          <w:sz w:val="24"/>
          <w:szCs w:val="24"/>
        </w:rPr>
        <w:t xml:space="preserve">Seek assurance and verification from managers that </w:t>
      </w:r>
      <w:r w:rsidRPr="00455D43">
        <w:rPr>
          <w:rFonts w:cs="Calibri"/>
          <w:sz w:val="24"/>
          <w:szCs w:val="24"/>
        </w:rPr>
        <w:t xml:space="preserve">risk management processes </w:t>
      </w:r>
      <w:r>
        <w:rPr>
          <w:rFonts w:cs="Calibri"/>
          <w:sz w:val="24"/>
          <w:szCs w:val="24"/>
        </w:rPr>
        <w:t>are followed</w:t>
      </w:r>
      <w:r w:rsidR="00083E25">
        <w:rPr>
          <w:rFonts w:cs="Calibri"/>
          <w:sz w:val="24"/>
          <w:szCs w:val="24"/>
        </w:rPr>
        <w:t>.</w:t>
      </w:r>
    </w:p>
    <w:p w:rsidR="009C1EE2" w:rsidRDefault="002A455B" w:rsidP="00422C70">
      <w:pPr>
        <w:numPr>
          <w:ilvl w:val="0"/>
          <w:numId w:val="28"/>
        </w:numPr>
        <w:spacing w:after="60" w:line="240" w:lineRule="auto"/>
        <w:jc w:val="both"/>
        <w:rPr>
          <w:rFonts w:cs="Calibri"/>
          <w:sz w:val="24"/>
          <w:szCs w:val="24"/>
        </w:rPr>
      </w:pPr>
      <w:r>
        <w:rPr>
          <w:rFonts w:cs="Calibri"/>
          <w:sz w:val="24"/>
          <w:szCs w:val="24"/>
        </w:rPr>
        <w:t>Regular m</w:t>
      </w:r>
      <w:r w:rsidR="009C1EE2">
        <w:rPr>
          <w:rFonts w:cs="Calibri"/>
          <w:sz w:val="24"/>
          <w:szCs w:val="24"/>
        </w:rPr>
        <w:t>onitor</w:t>
      </w:r>
      <w:r>
        <w:rPr>
          <w:rFonts w:cs="Calibri"/>
          <w:sz w:val="24"/>
          <w:szCs w:val="24"/>
        </w:rPr>
        <w:t xml:space="preserve">ing of </w:t>
      </w:r>
      <w:r w:rsidR="00BD09E8">
        <w:rPr>
          <w:rFonts w:cs="Calibri"/>
          <w:sz w:val="24"/>
          <w:szCs w:val="24"/>
        </w:rPr>
        <w:t xml:space="preserve">CHO </w:t>
      </w:r>
      <w:r w:rsidR="00083E25">
        <w:rPr>
          <w:rFonts w:cs="Calibri"/>
          <w:sz w:val="24"/>
          <w:szCs w:val="24"/>
        </w:rPr>
        <w:t>Primary</w:t>
      </w:r>
      <w:r w:rsidR="009C1EE2">
        <w:rPr>
          <w:rFonts w:cs="Calibri"/>
          <w:sz w:val="24"/>
          <w:szCs w:val="24"/>
        </w:rPr>
        <w:t xml:space="preserve"> Care Divisional r</w:t>
      </w:r>
      <w:r w:rsidR="009C1EE2" w:rsidRPr="00455D43">
        <w:rPr>
          <w:rFonts w:cs="Calibri"/>
          <w:sz w:val="24"/>
          <w:szCs w:val="24"/>
        </w:rPr>
        <w:t xml:space="preserve">isk registers </w:t>
      </w:r>
      <w:r>
        <w:rPr>
          <w:rFonts w:cs="Calibri"/>
          <w:sz w:val="24"/>
          <w:szCs w:val="24"/>
        </w:rPr>
        <w:t>and risk mitigation plans</w:t>
      </w:r>
      <w:r w:rsidR="00083E25">
        <w:rPr>
          <w:rFonts w:cs="Calibri"/>
          <w:sz w:val="24"/>
          <w:szCs w:val="24"/>
        </w:rPr>
        <w:t>.</w:t>
      </w:r>
      <w:r>
        <w:rPr>
          <w:rFonts w:cs="Calibri"/>
          <w:sz w:val="24"/>
          <w:szCs w:val="24"/>
        </w:rPr>
        <w:t xml:space="preserve"> </w:t>
      </w:r>
      <w:r w:rsidR="009C1EE2">
        <w:rPr>
          <w:rFonts w:cs="Calibri"/>
          <w:sz w:val="24"/>
          <w:szCs w:val="24"/>
        </w:rPr>
        <w:t xml:space="preserve"> </w:t>
      </w:r>
      <w:r w:rsidR="009C1EE2" w:rsidRPr="00455D43">
        <w:rPr>
          <w:rFonts w:cs="Calibri"/>
          <w:sz w:val="24"/>
          <w:szCs w:val="24"/>
        </w:rPr>
        <w:t xml:space="preserve"> </w:t>
      </w:r>
    </w:p>
    <w:p w:rsidR="009C1EE2" w:rsidRPr="002E32C1" w:rsidRDefault="009C1EE2" w:rsidP="00422C70">
      <w:pPr>
        <w:numPr>
          <w:ilvl w:val="0"/>
          <w:numId w:val="28"/>
        </w:numPr>
        <w:spacing w:after="60" w:line="240" w:lineRule="auto"/>
        <w:jc w:val="both"/>
        <w:rPr>
          <w:rFonts w:cs="Calibri"/>
          <w:sz w:val="24"/>
          <w:szCs w:val="24"/>
        </w:rPr>
      </w:pPr>
      <w:r w:rsidRPr="002E32C1">
        <w:rPr>
          <w:rFonts w:cs="Calibri"/>
          <w:sz w:val="24"/>
          <w:szCs w:val="24"/>
        </w:rPr>
        <w:t>Ensure risk assessments (signed off by the committee) which are for escalation, are se</w:t>
      </w:r>
      <w:r w:rsidR="00FD5E9C">
        <w:rPr>
          <w:rFonts w:cs="Calibri"/>
          <w:sz w:val="24"/>
          <w:szCs w:val="24"/>
        </w:rPr>
        <w:t xml:space="preserve">nt to Chief Officer / CHO </w:t>
      </w:r>
      <w:r w:rsidRPr="002E32C1">
        <w:rPr>
          <w:rFonts w:cs="Calibri"/>
          <w:sz w:val="24"/>
          <w:szCs w:val="24"/>
        </w:rPr>
        <w:t xml:space="preserve">Quality and Safety Committee </w:t>
      </w:r>
      <w:r w:rsidR="002A455B">
        <w:rPr>
          <w:rFonts w:cs="Calibri"/>
          <w:sz w:val="24"/>
          <w:szCs w:val="24"/>
        </w:rPr>
        <w:t>within the delegated timeframes.</w:t>
      </w:r>
    </w:p>
    <w:p w:rsidR="009C1EE2" w:rsidRPr="004C23CE" w:rsidRDefault="009C1EE2" w:rsidP="00422C70">
      <w:pPr>
        <w:numPr>
          <w:ilvl w:val="0"/>
          <w:numId w:val="28"/>
        </w:numPr>
        <w:spacing w:after="60" w:line="240" w:lineRule="auto"/>
        <w:jc w:val="both"/>
        <w:rPr>
          <w:rFonts w:cs="Calibri"/>
          <w:sz w:val="24"/>
          <w:szCs w:val="24"/>
        </w:rPr>
      </w:pPr>
      <w:r>
        <w:rPr>
          <w:rFonts w:cs="Calibri"/>
          <w:sz w:val="24"/>
          <w:szCs w:val="24"/>
        </w:rPr>
        <w:t>Monitor p</w:t>
      </w:r>
      <w:r w:rsidRPr="003A51AC">
        <w:rPr>
          <w:rFonts w:cs="Calibri"/>
          <w:sz w:val="24"/>
          <w:szCs w:val="24"/>
        </w:rPr>
        <w:t>rocesses for incident reporting incl</w:t>
      </w:r>
      <w:r>
        <w:rPr>
          <w:rFonts w:cs="Calibri"/>
          <w:sz w:val="24"/>
          <w:szCs w:val="24"/>
        </w:rPr>
        <w:t xml:space="preserve">uding </w:t>
      </w:r>
      <w:r w:rsidR="00BD09E8">
        <w:rPr>
          <w:rFonts w:cs="Calibri"/>
          <w:sz w:val="24"/>
          <w:szCs w:val="24"/>
        </w:rPr>
        <w:t>SRE’s</w:t>
      </w:r>
      <w:r w:rsidR="007409A8">
        <w:rPr>
          <w:rFonts w:cs="Calibri"/>
          <w:sz w:val="24"/>
          <w:szCs w:val="24"/>
        </w:rPr>
        <w:t xml:space="preserve"> </w:t>
      </w:r>
      <w:r>
        <w:rPr>
          <w:rFonts w:cs="Calibri"/>
          <w:sz w:val="24"/>
          <w:szCs w:val="24"/>
        </w:rPr>
        <w:t xml:space="preserve">to ensure that agreed processes are </w:t>
      </w:r>
      <w:r w:rsidRPr="003A51AC">
        <w:rPr>
          <w:rFonts w:cs="Calibri"/>
          <w:sz w:val="24"/>
          <w:szCs w:val="24"/>
        </w:rPr>
        <w:t>being followed</w:t>
      </w:r>
      <w:r>
        <w:rPr>
          <w:rFonts w:cs="Calibri"/>
          <w:sz w:val="24"/>
          <w:szCs w:val="24"/>
        </w:rPr>
        <w:t xml:space="preserve"> </w:t>
      </w:r>
      <w:r w:rsidRPr="002E32C1">
        <w:rPr>
          <w:rFonts w:cs="Calibri"/>
          <w:sz w:val="24"/>
          <w:szCs w:val="24"/>
        </w:rPr>
        <w:t>i.e. identification, reporting, investigating and disclosure</w:t>
      </w:r>
      <w:r w:rsidR="00083E25">
        <w:rPr>
          <w:rFonts w:cs="Calibri"/>
          <w:sz w:val="24"/>
          <w:szCs w:val="24"/>
        </w:rPr>
        <w:t>.</w:t>
      </w:r>
      <w:r w:rsidRPr="00422C70">
        <w:rPr>
          <w:rFonts w:cs="Calibri"/>
          <w:sz w:val="24"/>
          <w:szCs w:val="24"/>
        </w:rPr>
        <w:t xml:space="preserve"> </w:t>
      </w:r>
    </w:p>
    <w:p w:rsidR="00EE6127" w:rsidRDefault="00D72160" w:rsidP="00EE6127">
      <w:pPr>
        <w:numPr>
          <w:ilvl w:val="0"/>
          <w:numId w:val="28"/>
        </w:numPr>
        <w:spacing w:after="60" w:line="240" w:lineRule="auto"/>
        <w:jc w:val="both"/>
        <w:rPr>
          <w:rFonts w:cs="Calibri"/>
          <w:sz w:val="24"/>
          <w:szCs w:val="24"/>
        </w:rPr>
      </w:pPr>
      <w:r w:rsidRPr="009A730F">
        <w:rPr>
          <w:rFonts w:cs="Calibri"/>
          <w:sz w:val="24"/>
          <w:szCs w:val="24"/>
        </w:rPr>
        <w:t xml:space="preserve">Monitor and verify the implementation of the Safeguarding of Vulnerable Persons at Risk of Abuse Policy to include as per the requirements of the national guidelines (e.g. designated officers in all services, response times, notification requirements </w:t>
      </w:r>
      <w:r w:rsidR="009A730F">
        <w:rPr>
          <w:rFonts w:cs="Calibri"/>
          <w:sz w:val="24"/>
          <w:szCs w:val="24"/>
        </w:rPr>
        <w:t>internally a</w:t>
      </w:r>
      <w:r w:rsidR="0043652C">
        <w:rPr>
          <w:rFonts w:cs="Calibri"/>
          <w:sz w:val="24"/>
          <w:szCs w:val="24"/>
        </w:rPr>
        <w:t>nd externally)</w:t>
      </w:r>
      <w:r w:rsidR="009A730F">
        <w:rPr>
          <w:rFonts w:cs="Calibri"/>
          <w:sz w:val="24"/>
          <w:szCs w:val="24"/>
        </w:rPr>
        <w:t xml:space="preserve"> </w:t>
      </w:r>
    </w:p>
    <w:p w:rsidR="00EE6127" w:rsidRPr="00EE6127" w:rsidRDefault="001D4F47" w:rsidP="00EE6127">
      <w:pPr>
        <w:numPr>
          <w:ilvl w:val="0"/>
          <w:numId w:val="28"/>
        </w:numPr>
        <w:spacing w:after="60" w:line="240" w:lineRule="auto"/>
        <w:jc w:val="both"/>
        <w:rPr>
          <w:rFonts w:cs="Calibri"/>
          <w:sz w:val="24"/>
          <w:szCs w:val="24"/>
        </w:rPr>
      </w:pPr>
      <w:r>
        <w:rPr>
          <w:rFonts w:cs="Calibri"/>
          <w:sz w:val="24"/>
          <w:szCs w:val="24"/>
        </w:rPr>
        <w:t>Alerts from Health Products Regulatory Authority (HPRA)</w:t>
      </w:r>
      <w:r w:rsidR="00EE6127" w:rsidRPr="0052307B">
        <w:rPr>
          <w:rFonts w:cs="Calibri"/>
          <w:sz w:val="24"/>
          <w:szCs w:val="24"/>
        </w:rPr>
        <w:t xml:space="preserve"> and assurance there are systems in place and alerts are being acted on.</w:t>
      </w:r>
    </w:p>
    <w:p w:rsidR="00EE6127" w:rsidRPr="00EE6127" w:rsidRDefault="00EE6127" w:rsidP="00EE6127">
      <w:pPr>
        <w:spacing w:after="60" w:line="240" w:lineRule="auto"/>
        <w:ind w:left="720"/>
        <w:jc w:val="both"/>
        <w:rPr>
          <w:rFonts w:cs="Calibri"/>
          <w:sz w:val="24"/>
          <w:szCs w:val="24"/>
        </w:rPr>
      </w:pPr>
    </w:p>
    <w:p w:rsidR="00930D31" w:rsidRDefault="009C1EE2" w:rsidP="00A43285">
      <w:pPr>
        <w:numPr>
          <w:ilvl w:val="0"/>
          <w:numId w:val="30"/>
        </w:numPr>
        <w:spacing w:after="60" w:line="240" w:lineRule="auto"/>
        <w:jc w:val="both"/>
        <w:rPr>
          <w:rFonts w:cs="Calibri"/>
          <w:b/>
          <w:color w:val="000000"/>
          <w:sz w:val="24"/>
          <w:szCs w:val="24"/>
        </w:rPr>
      </w:pPr>
      <w:r>
        <w:rPr>
          <w:rFonts w:cs="Calibri"/>
          <w:b/>
          <w:color w:val="000000"/>
          <w:sz w:val="24"/>
          <w:szCs w:val="24"/>
        </w:rPr>
        <w:t>Monitoring Quality Improvement Plans (QIP’s)</w:t>
      </w:r>
    </w:p>
    <w:p w:rsidR="00072E29" w:rsidRPr="003A51AC" w:rsidRDefault="00072E29" w:rsidP="00422C70">
      <w:pPr>
        <w:numPr>
          <w:ilvl w:val="0"/>
          <w:numId w:val="28"/>
        </w:numPr>
        <w:spacing w:after="60" w:line="240" w:lineRule="auto"/>
        <w:jc w:val="both"/>
        <w:rPr>
          <w:rFonts w:cs="Calibri"/>
          <w:sz w:val="24"/>
          <w:szCs w:val="24"/>
        </w:rPr>
      </w:pPr>
      <w:r w:rsidRPr="003A51AC">
        <w:rPr>
          <w:rFonts w:cs="Calibri"/>
          <w:sz w:val="24"/>
          <w:szCs w:val="24"/>
        </w:rPr>
        <w:t>Oversee the development of a quality and</w:t>
      </w:r>
      <w:r w:rsidR="00083E25">
        <w:rPr>
          <w:rFonts w:cs="Calibri"/>
          <w:sz w:val="24"/>
          <w:szCs w:val="24"/>
        </w:rPr>
        <w:t xml:space="preserve"> safety programme for the Primary</w:t>
      </w:r>
      <w:r w:rsidRPr="003A51AC">
        <w:rPr>
          <w:rFonts w:cs="Calibri"/>
          <w:sz w:val="24"/>
          <w:szCs w:val="24"/>
        </w:rPr>
        <w:t xml:space="preserve"> Care Division within the CHO</w:t>
      </w:r>
      <w:r w:rsidRPr="001D4F47">
        <w:rPr>
          <w:rFonts w:cs="Calibri"/>
          <w:sz w:val="24"/>
          <w:szCs w:val="24"/>
        </w:rPr>
        <w:t xml:space="preserve">, </w:t>
      </w:r>
      <w:r w:rsidR="00D9536E" w:rsidRPr="001D4F47">
        <w:rPr>
          <w:rFonts w:cs="Calibri"/>
          <w:sz w:val="24"/>
          <w:szCs w:val="24"/>
        </w:rPr>
        <w:t>(</w:t>
      </w:r>
      <w:r w:rsidR="0061642E" w:rsidRPr="001D4F47">
        <w:rPr>
          <w:rFonts w:cs="Calibri"/>
          <w:sz w:val="24"/>
          <w:szCs w:val="24"/>
        </w:rPr>
        <w:t xml:space="preserve">informed by the Framework for Improving Quality in our Health Services and </w:t>
      </w:r>
      <w:r w:rsidR="00D9536E" w:rsidRPr="001D4F47">
        <w:rPr>
          <w:rFonts w:cs="Calibri"/>
          <w:sz w:val="24"/>
          <w:szCs w:val="24"/>
        </w:rPr>
        <w:t xml:space="preserve">as identified via self assessment against National Standards for Safer Better Healthcare and QA &amp; I tool) </w:t>
      </w:r>
      <w:r w:rsidRPr="001D4F47">
        <w:rPr>
          <w:rFonts w:cs="Calibri"/>
          <w:sz w:val="24"/>
          <w:szCs w:val="24"/>
        </w:rPr>
        <w:t>vis a vis a</w:t>
      </w:r>
      <w:r w:rsidR="00CE6FE5">
        <w:rPr>
          <w:rFonts w:cs="Calibri"/>
          <w:sz w:val="24"/>
          <w:szCs w:val="24"/>
        </w:rPr>
        <w:t xml:space="preserve"> Quality Improvement Pla</w:t>
      </w:r>
      <w:r w:rsidR="0061642E">
        <w:rPr>
          <w:rFonts w:cs="Calibri"/>
          <w:sz w:val="24"/>
          <w:szCs w:val="24"/>
        </w:rPr>
        <w:t>n (QIP) and ensure that the QIP:</w:t>
      </w:r>
    </w:p>
    <w:p w:rsidR="00083E25" w:rsidRPr="00083E25" w:rsidRDefault="00072E29" w:rsidP="0052307B">
      <w:pPr>
        <w:pStyle w:val="ListParagraph"/>
        <w:numPr>
          <w:ilvl w:val="1"/>
          <w:numId w:val="18"/>
        </w:numPr>
        <w:spacing w:after="60"/>
        <w:jc w:val="both"/>
        <w:rPr>
          <w:rFonts w:cs="Calibri"/>
          <w:color w:val="000000"/>
        </w:rPr>
      </w:pPr>
      <w:r w:rsidRPr="00083E25">
        <w:rPr>
          <w:rFonts w:cs="Calibri"/>
          <w:color w:val="000000"/>
        </w:rPr>
        <w:t>Be d</w:t>
      </w:r>
      <w:r w:rsidRPr="00083E25">
        <w:rPr>
          <w:color w:val="000000"/>
        </w:rPr>
        <w:t>riven by the needs of service users and staff whilst also addressing statutory and regulatory requirements and obligations</w:t>
      </w:r>
    </w:p>
    <w:p w:rsidR="00083E25" w:rsidRPr="00083E25" w:rsidRDefault="00072E29" w:rsidP="0052307B">
      <w:pPr>
        <w:pStyle w:val="ListParagraph"/>
        <w:numPr>
          <w:ilvl w:val="1"/>
          <w:numId w:val="18"/>
        </w:numPr>
        <w:spacing w:after="60"/>
        <w:jc w:val="both"/>
        <w:rPr>
          <w:rFonts w:cs="Calibri"/>
          <w:color w:val="000000"/>
        </w:rPr>
      </w:pPr>
      <w:r w:rsidRPr="00083E25">
        <w:rPr>
          <w:rFonts w:cs="Calibri"/>
          <w:color w:val="000000"/>
        </w:rPr>
        <w:t>P</w:t>
      </w:r>
      <w:r w:rsidRPr="00083E25">
        <w:rPr>
          <w:color w:val="000000"/>
        </w:rPr>
        <w:t>rovide a framework through which specific actions</w:t>
      </w:r>
      <w:r w:rsidRPr="00083E25">
        <w:t xml:space="preserve"> will be achieved </w:t>
      </w:r>
      <w:r w:rsidR="000F474D" w:rsidRPr="00083E25">
        <w:t xml:space="preserve">arising from </w:t>
      </w:r>
      <w:r w:rsidRPr="00083E25">
        <w:t xml:space="preserve"> </w:t>
      </w:r>
      <w:r w:rsidR="000F474D" w:rsidRPr="00083E25">
        <w:t xml:space="preserve">risks, </w:t>
      </w:r>
      <w:r w:rsidRPr="00083E25">
        <w:t xml:space="preserve">audits, </w:t>
      </w:r>
      <w:r w:rsidR="007061BA" w:rsidRPr="00083E25">
        <w:t xml:space="preserve">compliments, </w:t>
      </w:r>
      <w:r w:rsidRPr="00083E25">
        <w:t>compla</w:t>
      </w:r>
      <w:r w:rsidR="000F474D" w:rsidRPr="00083E25">
        <w:t>ints, incidents, SRE’s</w:t>
      </w:r>
    </w:p>
    <w:p w:rsidR="00083E25" w:rsidRPr="00083E25" w:rsidRDefault="009C1EE2" w:rsidP="0052307B">
      <w:pPr>
        <w:pStyle w:val="ListParagraph"/>
        <w:numPr>
          <w:ilvl w:val="1"/>
          <w:numId w:val="18"/>
        </w:numPr>
        <w:spacing w:after="60"/>
        <w:jc w:val="both"/>
        <w:rPr>
          <w:rFonts w:cs="Calibri"/>
          <w:color w:val="000000"/>
        </w:rPr>
      </w:pPr>
      <w:r w:rsidRPr="00083E25">
        <w:rPr>
          <w:rFonts w:cs="Calibri"/>
        </w:rPr>
        <w:t xml:space="preserve">Ensure that each service has an assigned accountable person for QIP’s at </w:t>
      </w:r>
      <w:r w:rsidR="00F302F4" w:rsidRPr="00083E25">
        <w:rPr>
          <w:rFonts w:cs="Calibri"/>
        </w:rPr>
        <w:t xml:space="preserve">service / </w:t>
      </w:r>
      <w:r w:rsidRPr="00083E25">
        <w:rPr>
          <w:rFonts w:cs="Calibri"/>
        </w:rPr>
        <w:t>local level</w:t>
      </w:r>
      <w:r w:rsidR="00F302F4" w:rsidRPr="00083E25">
        <w:rPr>
          <w:rFonts w:cs="Calibri"/>
        </w:rPr>
        <w:t xml:space="preserve"> </w:t>
      </w:r>
      <w:r w:rsidR="00107BA7" w:rsidRPr="00083E25">
        <w:t xml:space="preserve">with timelines </w:t>
      </w:r>
      <w:r w:rsidR="00203BC0" w:rsidRPr="00083E25">
        <w:t>and</w:t>
      </w:r>
      <w:r w:rsidRPr="00083E25">
        <w:t xml:space="preserve"> p</w:t>
      </w:r>
      <w:r w:rsidR="00107BA7" w:rsidRPr="00083E25">
        <w:t>e</w:t>
      </w:r>
      <w:r w:rsidRPr="00083E25">
        <w:t>r</w:t>
      </w:r>
      <w:r w:rsidR="00107BA7" w:rsidRPr="00083E25">
        <w:t>son</w:t>
      </w:r>
      <w:r w:rsidR="00CE6FE5" w:rsidRPr="00083E25">
        <w:t>s</w:t>
      </w:r>
      <w:r w:rsidR="00107BA7" w:rsidRPr="00083E25">
        <w:t xml:space="preserve"> responsible</w:t>
      </w:r>
      <w:r w:rsidR="00203BC0" w:rsidRPr="00083E25">
        <w:t xml:space="preserve"> </w:t>
      </w:r>
      <w:r w:rsidR="00107BA7" w:rsidRPr="00083E25">
        <w:t xml:space="preserve">identified for all actions </w:t>
      </w:r>
    </w:p>
    <w:p w:rsidR="007D6DA4" w:rsidRPr="007D6DA4" w:rsidRDefault="00072E29" w:rsidP="0052307B">
      <w:pPr>
        <w:pStyle w:val="ListParagraph"/>
        <w:numPr>
          <w:ilvl w:val="1"/>
          <w:numId w:val="18"/>
        </w:numPr>
        <w:spacing w:after="60"/>
        <w:jc w:val="both"/>
        <w:rPr>
          <w:rFonts w:cs="Calibri"/>
          <w:color w:val="000000"/>
        </w:rPr>
      </w:pPr>
      <w:r w:rsidRPr="00083E25">
        <w:rPr>
          <w:rFonts w:cs="Calibri"/>
        </w:rPr>
        <w:t>I</w:t>
      </w:r>
      <w:r w:rsidRPr="00083E25">
        <w:t>dentify systems and processes, including training and capacity building, to support the implementation of the QIP</w:t>
      </w:r>
      <w:r w:rsidR="007D6DA4">
        <w:t>.</w:t>
      </w:r>
    </w:p>
    <w:p w:rsidR="0052307B" w:rsidRPr="0052307B" w:rsidRDefault="00F302F4" w:rsidP="0052307B">
      <w:pPr>
        <w:pStyle w:val="ListParagraph"/>
        <w:numPr>
          <w:ilvl w:val="0"/>
          <w:numId w:val="28"/>
        </w:numPr>
        <w:autoSpaceDE w:val="0"/>
        <w:autoSpaceDN w:val="0"/>
        <w:adjustRightInd w:val="0"/>
        <w:rPr>
          <w:rFonts w:cs="Calibri"/>
          <w:b/>
          <w:color w:val="000000"/>
        </w:rPr>
      </w:pPr>
      <w:r w:rsidRPr="0052307B">
        <w:rPr>
          <w:rFonts w:cs="Calibri"/>
        </w:rPr>
        <w:t xml:space="preserve">The committee will devise a reporting mechanism to verify </w:t>
      </w:r>
      <w:r w:rsidR="0086657F" w:rsidRPr="0052307B">
        <w:rPr>
          <w:rFonts w:cs="Calibri"/>
        </w:rPr>
        <w:t xml:space="preserve">that managers are </w:t>
      </w:r>
      <w:r w:rsidR="00FA23D3" w:rsidRPr="0052307B">
        <w:rPr>
          <w:rFonts w:cs="Calibri"/>
        </w:rPr>
        <w:t>monitoring service</w:t>
      </w:r>
      <w:r w:rsidR="00072E29" w:rsidRPr="0052307B">
        <w:rPr>
          <w:rFonts w:cs="Calibri"/>
        </w:rPr>
        <w:t>-level Quality and Safety Teams and their related QIPs as appropriate</w:t>
      </w:r>
      <w:r w:rsidRPr="0052307B">
        <w:rPr>
          <w:rFonts w:cs="Calibri"/>
        </w:rPr>
        <w:t xml:space="preserve"> (for all services including </w:t>
      </w:r>
      <w:r w:rsidR="00072E29" w:rsidRPr="0052307B">
        <w:rPr>
          <w:rFonts w:cs="Calibri"/>
        </w:rPr>
        <w:t>Quality and Safety Teams</w:t>
      </w:r>
      <w:r w:rsidR="00083E25" w:rsidRPr="0052307B">
        <w:rPr>
          <w:rFonts w:cs="Calibri"/>
        </w:rPr>
        <w:t xml:space="preserve"> for Primary Care Services</w:t>
      </w:r>
      <w:r w:rsidRPr="0052307B">
        <w:rPr>
          <w:rFonts w:cs="Calibri"/>
        </w:rPr>
        <w:t>)</w:t>
      </w:r>
      <w:r w:rsidR="00083E25" w:rsidRPr="0052307B">
        <w:rPr>
          <w:rFonts w:cs="Calibri"/>
        </w:rPr>
        <w:t>.</w:t>
      </w:r>
    </w:p>
    <w:p w:rsidR="0052307B" w:rsidRDefault="0052307B" w:rsidP="0052307B">
      <w:pPr>
        <w:autoSpaceDE w:val="0"/>
        <w:autoSpaceDN w:val="0"/>
        <w:adjustRightInd w:val="0"/>
        <w:ind w:left="360"/>
        <w:rPr>
          <w:rFonts w:cs="Calibri"/>
          <w:b/>
          <w:color w:val="000000"/>
        </w:rPr>
      </w:pPr>
    </w:p>
    <w:p w:rsidR="00D12DB4" w:rsidRDefault="00D12DB4" w:rsidP="00516499">
      <w:pPr>
        <w:autoSpaceDE w:val="0"/>
        <w:autoSpaceDN w:val="0"/>
        <w:adjustRightInd w:val="0"/>
        <w:ind w:firstLine="360"/>
        <w:rPr>
          <w:rFonts w:cs="Calibri"/>
          <w:b/>
          <w:color w:val="000000"/>
          <w:sz w:val="24"/>
          <w:szCs w:val="24"/>
        </w:rPr>
      </w:pPr>
    </w:p>
    <w:p w:rsidR="00AB3943" w:rsidRPr="0052307B" w:rsidRDefault="00F302F4" w:rsidP="00516499">
      <w:pPr>
        <w:autoSpaceDE w:val="0"/>
        <w:autoSpaceDN w:val="0"/>
        <w:adjustRightInd w:val="0"/>
        <w:ind w:firstLine="360"/>
        <w:rPr>
          <w:rFonts w:cs="Calibri"/>
          <w:b/>
          <w:color w:val="000000"/>
          <w:sz w:val="24"/>
          <w:szCs w:val="24"/>
        </w:rPr>
      </w:pPr>
      <w:bookmarkStart w:id="0" w:name="_GoBack"/>
      <w:bookmarkEnd w:id="0"/>
      <w:r w:rsidRPr="0052307B">
        <w:rPr>
          <w:rFonts w:cs="Calibri"/>
          <w:b/>
          <w:color w:val="000000"/>
          <w:sz w:val="24"/>
          <w:szCs w:val="24"/>
        </w:rPr>
        <w:lastRenderedPageBreak/>
        <w:t>Identifying Trends, in:</w:t>
      </w:r>
    </w:p>
    <w:p w:rsidR="00E40269" w:rsidRPr="006E5DD7" w:rsidRDefault="005822E8" w:rsidP="00422C70">
      <w:pPr>
        <w:numPr>
          <w:ilvl w:val="0"/>
          <w:numId w:val="28"/>
        </w:numPr>
        <w:spacing w:after="60" w:line="240" w:lineRule="auto"/>
        <w:jc w:val="both"/>
        <w:rPr>
          <w:rFonts w:cs="Calibri"/>
          <w:sz w:val="24"/>
          <w:szCs w:val="24"/>
        </w:rPr>
      </w:pPr>
      <w:r>
        <w:rPr>
          <w:rFonts w:cs="Calibri"/>
          <w:sz w:val="24"/>
          <w:szCs w:val="24"/>
        </w:rPr>
        <w:t xml:space="preserve">Quality and Safety information </w:t>
      </w:r>
      <w:r w:rsidR="00B97894">
        <w:rPr>
          <w:rFonts w:cs="Calibri"/>
          <w:sz w:val="24"/>
          <w:szCs w:val="24"/>
        </w:rPr>
        <w:t>i.e.</w:t>
      </w:r>
      <w:r>
        <w:rPr>
          <w:rFonts w:cs="Calibri"/>
          <w:sz w:val="24"/>
          <w:szCs w:val="24"/>
        </w:rPr>
        <w:t xml:space="preserve"> </w:t>
      </w:r>
      <w:r w:rsidR="00F302F4" w:rsidRPr="004C23CE">
        <w:rPr>
          <w:rFonts w:cs="Calibri"/>
          <w:sz w:val="24"/>
          <w:szCs w:val="24"/>
        </w:rPr>
        <w:t>In</w:t>
      </w:r>
      <w:r w:rsidR="00E40269" w:rsidRPr="004C23CE">
        <w:rPr>
          <w:rFonts w:cs="Calibri"/>
          <w:sz w:val="24"/>
          <w:szCs w:val="24"/>
        </w:rPr>
        <w:t>cident</w:t>
      </w:r>
      <w:r w:rsidR="00F302F4" w:rsidRPr="004C23CE">
        <w:rPr>
          <w:rFonts w:cs="Calibri"/>
          <w:sz w:val="24"/>
          <w:szCs w:val="24"/>
        </w:rPr>
        <w:t>s</w:t>
      </w:r>
      <w:r w:rsidR="00203BC0" w:rsidRPr="004C23CE">
        <w:rPr>
          <w:rFonts w:cs="Calibri"/>
          <w:sz w:val="24"/>
          <w:szCs w:val="24"/>
        </w:rPr>
        <w:t xml:space="preserve">, </w:t>
      </w:r>
      <w:r w:rsidR="007061BA">
        <w:rPr>
          <w:rFonts w:cs="Calibri"/>
          <w:sz w:val="24"/>
          <w:szCs w:val="24"/>
        </w:rPr>
        <w:t>SRE’s</w:t>
      </w:r>
      <w:r w:rsidR="00203BC0" w:rsidRPr="007D15CC">
        <w:rPr>
          <w:rFonts w:cs="Calibri"/>
          <w:sz w:val="24"/>
          <w:szCs w:val="24"/>
        </w:rPr>
        <w:t xml:space="preserve">, risks, </w:t>
      </w:r>
      <w:r w:rsidR="0043652C">
        <w:rPr>
          <w:rFonts w:cs="Calibri"/>
          <w:sz w:val="24"/>
          <w:szCs w:val="24"/>
        </w:rPr>
        <w:t>a</w:t>
      </w:r>
      <w:r w:rsidR="00203BC0" w:rsidRPr="007D15CC">
        <w:rPr>
          <w:rFonts w:cs="Calibri"/>
          <w:sz w:val="24"/>
          <w:szCs w:val="24"/>
        </w:rPr>
        <w:t>udit results and findings so as to inform the annual quality and safety programme and CH</w:t>
      </w:r>
      <w:r w:rsidR="00203BC0" w:rsidRPr="00536487">
        <w:rPr>
          <w:rFonts w:cs="Calibri"/>
          <w:sz w:val="24"/>
          <w:szCs w:val="24"/>
        </w:rPr>
        <w:t>O training programmes</w:t>
      </w:r>
      <w:r w:rsidR="0043652C">
        <w:rPr>
          <w:rFonts w:cs="Calibri"/>
          <w:sz w:val="24"/>
          <w:szCs w:val="24"/>
        </w:rPr>
        <w:t>.</w:t>
      </w:r>
    </w:p>
    <w:p w:rsidR="00E40269" w:rsidRPr="004C23CE" w:rsidRDefault="00E40269" w:rsidP="00422C70">
      <w:pPr>
        <w:numPr>
          <w:ilvl w:val="0"/>
          <w:numId w:val="28"/>
        </w:numPr>
        <w:spacing w:after="60" w:line="240" w:lineRule="auto"/>
        <w:jc w:val="both"/>
        <w:rPr>
          <w:rFonts w:cs="Calibri"/>
          <w:sz w:val="24"/>
          <w:szCs w:val="24"/>
        </w:rPr>
      </w:pPr>
      <w:r w:rsidRPr="004C23CE">
        <w:rPr>
          <w:rFonts w:cs="Calibri"/>
          <w:sz w:val="24"/>
          <w:szCs w:val="24"/>
        </w:rPr>
        <w:t xml:space="preserve">HIQA </w:t>
      </w:r>
      <w:r w:rsidR="009B5400" w:rsidRPr="004C23CE">
        <w:rPr>
          <w:rFonts w:cs="Calibri"/>
          <w:sz w:val="24"/>
          <w:szCs w:val="24"/>
        </w:rPr>
        <w:t xml:space="preserve">Inspection </w:t>
      </w:r>
      <w:r w:rsidRPr="004C23CE">
        <w:rPr>
          <w:rFonts w:cs="Calibri"/>
          <w:sz w:val="24"/>
          <w:szCs w:val="24"/>
        </w:rPr>
        <w:t xml:space="preserve">reports </w:t>
      </w:r>
      <w:r w:rsidR="00083E25">
        <w:rPr>
          <w:rFonts w:cs="Calibri"/>
          <w:sz w:val="24"/>
          <w:szCs w:val="24"/>
        </w:rPr>
        <w:t xml:space="preserve">as relevant to primary </w:t>
      </w:r>
      <w:r w:rsidRPr="004C23CE">
        <w:rPr>
          <w:rFonts w:cs="Calibri"/>
          <w:sz w:val="24"/>
          <w:szCs w:val="24"/>
        </w:rPr>
        <w:t>care services</w:t>
      </w:r>
      <w:r w:rsidR="0043652C">
        <w:rPr>
          <w:rFonts w:cs="Calibri"/>
          <w:sz w:val="24"/>
          <w:szCs w:val="24"/>
        </w:rPr>
        <w:t>.</w:t>
      </w:r>
    </w:p>
    <w:p w:rsidR="00E40269" w:rsidRPr="00083E25" w:rsidRDefault="00E40269" w:rsidP="00422C70">
      <w:pPr>
        <w:numPr>
          <w:ilvl w:val="0"/>
          <w:numId w:val="28"/>
        </w:numPr>
        <w:spacing w:after="60" w:line="240" w:lineRule="auto"/>
        <w:jc w:val="both"/>
        <w:rPr>
          <w:rFonts w:cs="Calibri"/>
          <w:sz w:val="24"/>
          <w:szCs w:val="24"/>
        </w:rPr>
      </w:pPr>
      <w:r w:rsidRPr="004C23CE">
        <w:rPr>
          <w:rFonts w:cs="Calibri"/>
          <w:sz w:val="24"/>
          <w:szCs w:val="24"/>
        </w:rPr>
        <w:t xml:space="preserve"> </w:t>
      </w:r>
      <w:r w:rsidR="00127312">
        <w:rPr>
          <w:rFonts w:cs="Calibri"/>
          <w:sz w:val="24"/>
          <w:szCs w:val="24"/>
        </w:rPr>
        <w:t>S</w:t>
      </w:r>
      <w:r w:rsidR="00F302F4" w:rsidRPr="004C23CE">
        <w:rPr>
          <w:rFonts w:cs="Calibri"/>
          <w:sz w:val="24"/>
          <w:szCs w:val="24"/>
        </w:rPr>
        <w:t xml:space="preserve">taff and service user feedback via </w:t>
      </w:r>
      <w:r w:rsidRPr="004C23CE">
        <w:rPr>
          <w:rFonts w:cs="Calibri"/>
          <w:sz w:val="24"/>
          <w:szCs w:val="24"/>
        </w:rPr>
        <w:t>compliments and complaints</w:t>
      </w:r>
      <w:r w:rsidR="00F302F4" w:rsidRPr="004C23CE">
        <w:rPr>
          <w:rFonts w:cs="Calibri"/>
          <w:sz w:val="24"/>
          <w:szCs w:val="24"/>
        </w:rPr>
        <w:t xml:space="preserve">, </w:t>
      </w:r>
      <w:r w:rsidR="00681D79" w:rsidRPr="00083E25">
        <w:rPr>
          <w:rFonts w:cs="Calibri"/>
          <w:sz w:val="24"/>
          <w:szCs w:val="24"/>
        </w:rPr>
        <w:t xml:space="preserve">Confidential Recipient </w:t>
      </w:r>
      <w:r w:rsidR="00F302F4" w:rsidRPr="00083E25">
        <w:rPr>
          <w:rFonts w:cs="Calibri"/>
          <w:sz w:val="24"/>
          <w:szCs w:val="24"/>
        </w:rPr>
        <w:t>surveys or other engagement forums</w:t>
      </w:r>
      <w:r w:rsidR="009B5400" w:rsidRPr="00083E25">
        <w:rPr>
          <w:rFonts w:cs="Calibri"/>
          <w:sz w:val="24"/>
          <w:szCs w:val="24"/>
        </w:rPr>
        <w:t xml:space="preserve"> and disseminating the learning</w:t>
      </w:r>
      <w:r w:rsidR="0043652C" w:rsidRPr="00083E25">
        <w:rPr>
          <w:rFonts w:cs="Calibri"/>
          <w:sz w:val="24"/>
          <w:szCs w:val="24"/>
        </w:rPr>
        <w:t>.</w:t>
      </w:r>
    </w:p>
    <w:p w:rsidR="00A243B4" w:rsidRDefault="00A243B4" w:rsidP="00422C70">
      <w:pPr>
        <w:numPr>
          <w:ilvl w:val="0"/>
          <w:numId w:val="28"/>
        </w:numPr>
        <w:spacing w:after="60" w:line="240" w:lineRule="auto"/>
        <w:jc w:val="both"/>
        <w:rPr>
          <w:rFonts w:cs="Calibri"/>
          <w:sz w:val="24"/>
          <w:szCs w:val="24"/>
        </w:rPr>
      </w:pPr>
      <w:r w:rsidRPr="004C23CE">
        <w:rPr>
          <w:rFonts w:cs="Calibri"/>
          <w:sz w:val="24"/>
          <w:szCs w:val="24"/>
        </w:rPr>
        <w:t xml:space="preserve">Staff and service user surveys to </w:t>
      </w:r>
      <w:r w:rsidR="004C23CE">
        <w:rPr>
          <w:rFonts w:cs="Calibri"/>
          <w:sz w:val="24"/>
          <w:szCs w:val="24"/>
        </w:rPr>
        <w:t xml:space="preserve">inform </w:t>
      </w:r>
      <w:r w:rsidRPr="004C23CE">
        <w:rPr>
          <w:rFonts w:cs="Calibri"/>
          <w:sz w:val="24"/>
          <w:szCs w:val="24"/>
        </w:rPr>
        <w:t>Quality Improvement Plans (QIPs).</w:t>
      </w:r>
    </w:p>
    <w:p w:rsidR="00127312" w:rsidRPr="004C23CE" w:rsidRDefault="00127312" w:rsidP="00127312">
      <w:pPr>
        <w:numPr>
          <w:ilvl w:val="0"/>
          <w:numId w:val="28"/>
        </w:numPr>
        <w:spacing w:after="60" w:line="240" w:lineRule="auto"/>
        <w:jc w:val="both"/>
        <w:rPr>
          <w:rFonts w:cs="Calibri"/>
          <w:sz w:val="24"/>
          <w:szCs w:val="24"/>
        </w:rPr>
      </w:pPr>
      <w:r>
        <w:rPr>
          <w:rFonts w:cs="Calibri"/>
          <w:sz w:val="24"/>
          <w:szCs w:val="24"/>
        </w:rPr>
        <w:t>Promoting a</w:t>
      </w:r>
      <w:r w:rsidRPr="004C23CE">
        <w:rPr>
          <w:rFonts w:cs="Calibri"/>
          <w:sz w:val="24"/>
          <w:szCs w:val="24"/>
        </w:rPr>
        <w:t>reas of excellence within the service</w:t>
      </w:r>
      <w:r>
        <w:rPr>
          <w:rFonts w:cs="Calibri"/>
          <w:sz w:val="24"/>
          <w:szCs w:val="24"/>
        </w:rPr>
        <w:t>.</w:t>
      </w:r>
    </w:p>
    <w:p w:rsidR="005822E8" w:rsidRDefault="005822E8" w:rsidP="007D6DA4">
      <w:pPr>
        <w:autoSpaceDE w:val="0"/>
        <w:autoSpaceDN w:val="0"/>
        <w:adjustRightInd w:val="0"/>
        <w:spacing w:after="0" w:line="240" w:lineRule="auto"/>
        <w:jc w:val="both"/>
        <w:rPr>
          <w:rFonts w:cs="Calibri"/>
          <w:sz w:val="24"/>
          <w:szCs w:val="24"/>
        </w:rPr>
      </w:pPr>
    </w:p>
    <w:p w:rsidR="00F53337" w:rsidRPr="009B5977" w:rsidRDefault="00F53337" w:rsidP="00E30A18">
      <w:pPr>
        <w:numPr>
          <w:ilvl w:val="0"/>
          <w:numId w:val="2"/>
        </w:numPr>
        <w:spacing w:after="120" w:line="240" w:lineRule="auto"/>
        <w:jc w:val="both"/>
        <w:rPr>
          <w:rFonts w:cs="Calibri"/>
          <w:b/>
          <w:color w:val="000000"/>
          <w:sz w:val="24"/>
          <w:szCs w:val="24"/>
        </w:rPr>
      </w:pPr>
      <w:r w:rsidRPr="009B5977">
        <w:rPr>
          <w:rFonts w:cs="Calibri"/>
          <w:b/>
          <w:color w:val="000000"/>
          <w:sz w:val="24"/>
          <w:szCs w:val="24"/>
        </w:rPr>
        <w:t>Membership</w:t>
      </w:r>
      <w:r w:rsidR="001D4F47">
        <w:rPr>
          <w:rStyle w:val="FootnoteReference"/>
          <w:rFonts w:cs="Calibri"/>
          <w:b/>
          <w:color w:val="000000"/>
          <w:sz w:val="24"/>
          <w:szCs w:val="24"/>
        </w:rPr>
        <w:footnoteReference w:id="1"/>
      </w:r>
    </w:p>
    <w:p w:rsidR="000E4406" w:rsidRPr="009B5977" w:rsidRDefault="00CD5342" w:rsidP="000E4406">
      <w:pPr>
        <w:jc w:val="both"/>
        <w:rPr>
          <w:rFonts w:cs="Arial"/>
          <w:color w:val="000000"/>
          <w:lang w:val="en-US"/>
        </w:rPr>
      </w:pPr>
      <w:r w:rsidRPr="009B5977">
        <w:rPr>
          <w:rFonts w:cs="Calibri"/>
          <w:color w:val="000000"/>
          <w:sz w:val="24"/>
          <w:szCs w:val="24"/>
        </w:rPr>
        <w:t xml:space="preserve">The </w:t>
      </w:r>
      <w:r w:rsidR="00083E25">
        <w:rPr>
          <w:rFonts w:cs="Calibri"/>
          <w:color w:val="000000"/>
          <w:sz w:val="24"/>
          <w:szCs w:val="24"/>
        </w:rPr>
        <w:t>Primary</w:t>
      </w:r>
      <w:r w:rsidR="00E15F45" w:rsidRPr="009B5977">
        <w:rPr>
          <w:rFonts w:cs="Calibri"/>
          <w:color w:val="000000"/>
          <w:sz w:val="24"/>
          <w:szCs w:val="24"/>
        </w:rPr>
        <w:t xml:space="preserve"> Care Division Quality and Safety Committee </w:t>
      </w:r>
      <w:r w:rsidR="009B5400">
        <w:rPr>
          <w:rFonts w:cs="Calibri"/>
          <w:color w:val="000000"/>
          <w:sz w:val="24"/>
          <w:szCs w:val="24"/>
        </w:rPr>
        <w:t xml:space="preserve">in each CHO </w:t>
      </w:r>
      <w:r w:rsidR="009227F4">
        <w:rPr>
          <w:rFonts w:cs="Calibri"/>
          <w:color w:val="000000"/>
          <w:sz w:val="24"/>
          <w:szCs w:val="24"/>
        </w:rPr>
        <w:t xml:space="preserve">is </w:t>
      </w:r>
      <w:r w:rsidR="000E4406" w:rsidRPr="009B5977">
        <w:rPr>
          <w:rFonts w:cs="Calibri"/>
          <w:color w:val="000000"/>
          <w:sz w:val="24"/>
          <w:szCs w:val="24"/>
        </w:rPr>
        <w:t xml:space="preserve">multidisciplinary and membership of </w:t>
      </w:r>
      <w:r w:rsidR="00B42A85" w:rsidRPr="009B5977">
        <w:rPr>
          <w:rFonts w:cs="Calibri"/>
          <w:color w:val="000000"/>
          <w:sz w:val="24"/>
          <w:szCs w:val="24"/>
        </w:rPr>
        <w:t>c</w:t>
      </w:r>
      <w:r w:rsidR="000E4406" w:rsidRPr="009B5977">
        <w:rPr>
          <w:rFonts w:cs="Calibri"/>
          <w:color w:val="000000"/>
          <w:sz w:val="24"/>
          <w:szCs w:val="24"/>
        </w:rPr>
        <w:t>ommittee may include:</w:t>
      </w:r>
      <w:r w:rsidR="000E4406" w:rsidRPr="009B5977">
        <w:rPr>
          <w:rFonts w:cs="Arial"/>
          <w:color w:val="000000"/>
          <w:lang w:val="en-US"/>
        </w:rPr>
        <w:t xml:space="preserve"> </w:t>
      </w:r>
      <w:r w:rsidR="000E4406" w:rsidRPr="00083E25">
        <w:rPr>
          <w:rFonts w:ascii="Arial" w:hAnsi="Arial" w:cs="Arial"/>
          <w:color w:val="4F81BD" w:themeColor="accent1"/>
          <w:sz w:val="20"/>
          <w:szCs w:val="20"/>
        </w:rPr>
        <w:t>[insert local details as required]</w:t>
      </w:r>
    </w:p>
    <w:p w:rsidR="000E4406" w:rsidRPr="004C23CE" w:rsidRDefault="0084650F" w:rsidP="00422C70">
      <w:pPr>
        <w:numPr>
          <w:ilvl w:val="0"/>
          <w:numId w:val="28"/>
        </w:numPr>
        <w:spacing w:after="60" w:line="240" w:lineRule="auto"/>
        <w:jc w:val="both"/>
        <w:rPr>
          <w:rFonts w:cs="Calibri"/>
          <w:sz w:val="24"/>
          <w:szCs w:val="24"/>
        </w:rPr>
      </w:pPr>
      <w:r w:rsidRPr="004C23CE">
        <w:rPr>
          <w:rFonts w:cs="Calibri"/>
          <w:sz w:val="24"/>
          <w:szCs w:val="24"/>
        </w:rPr>
        <w:t>Chairperson</w:t>
      </w:r>
      <w:r w:rsidR="00132E8A" w:rsidRPr="004C23CE">
        <w:rPr>
          <w:rFonts w:cs="Calibri"/>
          <w:sz w:val="24"/>
          <w:szCs w:val="24"/>
        </w:rPr>
        <w:t>;</w:t>
      </w:r>
      <w:r w:rsidR="00083E25">
        <w:rPr>
          <w:rFonts w:cs="Calibri"/>
          <w:sz w:val="24"/>
          <w:szCs w:val="24"/>
        </w:rPr>
        <w:t xml:space="preserve"> Head of Primary </w:t>
      </w:r>
      <w:r w:rsidR="009B5400" w:rsidRPr="004C23CE">
        <w:rPr>
          <w:rFonts w:cs="Calibri"/>
          <w:sz w:val="24"/>
          <w:szCs w:val="24"/>
        </w:rPr>
        <w:t>Care</w:t>
      </w:r>
    </w:p>
    <w:p w:rsidR="00CD5342" w:rsidRPr="004C23CE" w:rsidRDefault="000B7601" w:rsidP="00422C70">
      <w:pPr>
        <w:numPr>
          <w:ilvl w:val="0"/>
          <w:numId w:val="28"/>
        </w:numPr>
        <w:spacing w:after="60" w:line="240" w:lineRule="auto"/>
        <w:jc w:val="both"/>
        <w:rPr>
          <w:rFonts w:cs="Calibri"/>
          <w:sz w:val="24"/>
          <w:szCs w:val="24"/>
        </w:rPr>
      </w:pPr>
      <w:r>
        <w:rPr>
          <w:rFonts w:cs="Calibri"/>
          <w:sz w:val="24"/>
          <w:szCs w:val="24"/>
        </w:rPr>
        <w:t xml:space="preserve">Primary Care </w:t>
      </w:r>
      <w:r w:rsidR="00B42A85" w:rsidRPr="004C23CE">
        <w:rPr>
          <w:rFonts w:cs="Calibri"/>
          <w:sz w:val="24"/>
          <w:szCs w:val="24"/>
        </w:rPr>
        <w:t>S</w:t>
      </w:r>
      <w:r w:rsidR="00CD5342" w:rsidRPr="004C23CE">
        <w:rPr>
          <w:rFonts w:cs="Calibri"/>
          <w:sz w:val="24"/>
          <w:szCs w:val="24"/>
        </w:rPr>
        <w:t xml:space="preserve">ervice </w:t>
      </w:r>
      <w:r w:rsidR="00B42A85" w:rsidRPr="004C23CE">
        <w:rPr>
          <w:rFonts w:cs="Calibri"/>
          <w:sz w:val="24"/>
          <w:szCs w:val="24"/>
        </w:rPr>
        <w:t>M</w:t>
      </w:r>
      <w:r w:rsidR="00083E25">
        <w:rPr>
          <w:rFonts w:cs="Calibri"/>
          <w:sz w:val="24"/>
          <w:szCs w:val="24"/>
        </w:rPr>
        <w:t xml:space="preserve">anagers </w:t>
      </w:r>
    </w:p>
    <w:p w:rsidR="00CD5342" w:rsidRPr="004C23CE" w:rsidRDefault="000638CA" w:rsidP="00422C70">
      <w:pPr>
        <w:numPr>
          <w:ilvl w:val="0"/>
          <w:numId w:val="28"/>
        </w:numPr>
        <w:spacing w:after="60" w:line="240" w:lineRule="auto"/>
        <w:jc w:val="both"/>
        <w:rPr>
          <w:rFonts w:cs="Calibri"/>
          <w:sz w:val="24"/>
          <w:szCs w:val="24"/>
        </w:rPr>
      </w:pPr>
      <w:r w:rsidRPr="004C23CE">
        <w:rPr>
          <w:rFonts w:cs="Calibri"/>
          <w:sz w:val="24"/>
          <w:szCs w:val="24"/>
        </w:rPr>
        <w:t xml:space="preserve">Relevant </w:t>
      </w:r>
      <w:r w:rsidR="00CD5342" w:rsidRPr="004C23CE">
        <w:rPr>
          <w:rFonts w:cs="Calibri"/>
          <w:sz w:val="24"/>
          <w:szCs w:val="24"/>
        </w:rPr>
        <w:t xml:space="preserve">Directors of Nursing / Directors of Services </w:t>
      </w:r>
    </w:p>
    <w:p w:rsidR="004A220F" w:rsidRDefault="004A220F" w:rsidP="00422C70">
      <w:pPr>
        <w:numPr>
          <w:ilvl w:val="0"/>
          <w:numId w:val="28"/>
        </w:numPr>
        <w:spacing w:after="60" w:line="240" w:lineRule="auto"/>
        <w:jc w:val="both"/>
        <w:rPr>
          <w:rFonts w:cs="Calibri"/>
          <w:sz w:val="24"/>
          <w:szCs w:val="24"/>
        </w:rPr>
      </w:pPr>
      <w:r>
        <w:rPr>
          <w:rFonts w:cs="Calibri"/>
          <w:sz w:val="24"/>
          <w:szCs w:val="24"/>
        </w:rPr>
        <w:t xml:space="preserve">CHO </w:t>
      </w:r>
      <w:r w:rsidR="000B7601">
        <w:rPr>
          <w:rFonts w:cs="Calibri"/>
          <w:sz w:val="24"/>
          <w:szCs w:val="24"/>
        </w:rPr>
        <w:t xml:space="preserve">Primary Care </w:t>
      </w:r>
      <w:r w:rsidR="00CD5342" w:rsidRPr="004C23CE">
        <w:rPr>
          <w:rFonts w:cs="Calibri"/>
          <w:sz w:val="24"/>
          <w:szCs w:val="24"/>
        </w:rPr>
        <w:t>Quality and Risk</w:t>
      </w:r>
      <w:r>
        <w:rPr>
          <w:rFonts w:cs="Calibri"/>
          <w:sz w:val="24"/>
          <w:szCs w:val="24"/>
        </w:rPr>
        <w:t xml:space="preserve"> representative</w:t>
      </w:r>
    </w:p>
    <w:p w:rsidR="008C47EB" w:rsidRDefault="008C47EB" w:rsidP="00422C70">
      <w:pPr>
        <w:numPr>
          <w:ilvl w:val="0"/>
          <w:numId w:val="28"/>
        </w:numPr>
        <w:spacing w:after="60" w:line="240" w:lineRule="auto"/>
        <w:jc w:val="both"/>
        <w:rPr>
          <w:rFonts w:cs="Calibri"/>
          <w:sz w:val="24"/>
          <w:szCs w:val="24"/>
        </w:rPr>
      </w:pPr>
      <w:r w:rsidRPr="004A220F">
        <w:rPr>
          <w:rFonts w:cs="Calibri"/>
          <w:sz w:val="24"/>
          <w:szCs w:val="24"/>
        </w:rPr>
        <w:t xml:space="preserve">Representatives from service-level Quality and Safety Teams, encompassing a range of </w:t>
      </w:r>
      <w:r w:rsidR="00CD5342" w:rsidRPr="004A220F">
        <w:rPr>
          <w:rFonts w:cs="Calibri"/>
          <w:sz w:val="24"/>
          <w:szCs w:val="24"/>
        </w:rPr>
        <w:t xml:space="preserve">health and </w:t>
      </w:r>
      <w:r w:rsidR="00347B73" w:rsidRPr="004A220F">
        <w:rPr>
          <w:rFonts w:cs="Calibri"/>
          <w:sz w:val="24"/>
          <w:szCs w:val="24"/>
        </w:rPr>
        <w:t>Primary</w:t>
      </w:r>
      <w:r w:rsidR="00CD5342" w:rsidRPr="004A220F">
        <w:rPr>
          <w:rFonts w:cs="Calibri"/>
          <w:sz w:val="24"/>
          <w:szCs w:val="24"/>
        </w:rPr>
        <w:t xml:space="preserve"> care professionals</w:t>
      </w:r>
      <w:r w:rsidR="00156F21" w:rsidRPr="004A220F">
        <w:rPr>
          <w:rFonts w:cs="Calibri"/>
          <w:sz w:val="24"/>
          <w:szCs w:val="24"/>
        </w:rPr>
        <w:t xml:space="preserve"> where possible</w:t>
      </w:r>
    </w:p>
    <w:p w:rsidR="001D4F47" w:rsidRPr="004A220F" w:rsidRDefault="001D4F47" w:rsidP="00422C70">
      <w:pPr>
        <w:numPr>
          <w:ilvl w:val="0"/>
          <w:numId w:val="28"/>
        </w:numPr>
        <w:spacing w:after="60" w:line="240" w:lineRule="auto"/>
        <w:jc w:val="both"/>
        <w:rPr>
          <w:rFonts w:cs="Calibri"/>
          <w:sz w:val="24"/>
          <w:szCs w:val="24"/>
        </w:rPr>
      </w:pPr>
      <w:r>
        <w:rPr>
          <w:rFonts w:cs="Calibri"/>
          <w:sz w:val="24"/>
          <w:szCs w:val="24"/>
        </w:rPr>
        <w:t>General Practitioner lead (where in place)</w:t>
      </w:r>
    </w:p>
    <w:p w:rsidR="00CD5342" w:rsidRPr="004A220F" w:rsidRDefault="00CD5342" w:rsidP="00422C70">
      <w:pPr>
        <w:numPr>
          <w:ilvl w:val="0"/>
          <w:numId w:val="28"/>
        </w:numPr>
        <w:spacing w:after="60" w:line="240" w:lineRule="auto"/>
        <w:jc w:val="both"/>
        <w:rPr>
          <w:rFonts w:cs="Calibri"/>
          <w:sz w:val="24"/>
          <w:szCs w:val="24"/>
        </w:rPr>
      </w:pPr>
      <w:r w:rsidRPr="004A220F">
        <w:rPr>
          <w:rFonts w:cs="Calibri"/>
          <w:sz w:val="24"/>
          <w:szCs w:val="24"/>
        </w:rPr>
        <w:t>Administration Support</w:t>
      </w:r>
      <w:r w:rsidR="009227F4" w:rsidRPr="004A220F">
        <w:rPr>
          <w:rFonts w:cs="Calibri"/>
          <w:sz w:val="24"/>
          <w:szCs w:val="24"/>
        </w:rPr>
        <w:t xml:space="preserve"> </w:t>
      </w:r>
    </w:p>
    <w:p w:rsidR="009B5400" w:rsidRPr="004C23CE" w:rsidRDefault="0000677C" w:rsidP="00422C70">
      <w:pPr>
        <w:numPr>
          <w:ilvl w:val="0"/>
          <w:numId w:val="28"/>
        </w:numPr>
        <w:spacing w:after="60" w:line="240" w:lineRule="auto"/>
        <w:jc w:val="both"/>
        <w:rPr>
          <w:rFonts w:cs="Calibri"/>
          <w:sz w:val="24"/>
          <w:szCs w:val="24"/>
        </w:rPr>
      </w:pPr>
      <w:r w:rsidRPr="004A220F">
        <w:rPr>
          <w:rFonts w:cs="Calibri"/>
          <w:sz w:val="24"/>
          <w:szCs w:val="24"/>
        </w:rPr>
        <w:t xml:space="preserve">Consideration should be </w:t>
      </w:r>
      <w:r w:rsidRPr="004C23CE">
        <w:rPr>
          <w:rFonts w:cs="Calibri"/>
          <w:sz w:val="24"/>
          <w:szCs w:val="24"/>
        </w:rPr>
        <w:t xml:space="preserve">given to the inclusion of </w:t>
      </w:r>
      <w:r w:rsidR="009B5400" w:rsidRPr="004C23CE">
        <w:rPr>
          <w:rFonts w:cs="Calibri"/>
          <w:sz w:val="24"/>
          <w:szCs w:val="24"/>
        </w:rPr>
        <w:t>Servic</w:t>
      </w:r>
      <w:r w:rsidR="00E51053">
        <w:rPr>
          <w:rFonts w:cs="Calibri"/>
          <w:sz w:val="24"/>
          <w:szCs w:val="24"/>
        </w:rPr>
        <w:t>e User/ Family Representatives</w:t>
      </w:r>
    </w:p>
    <w:p w:rsidR="000638CA" w:rsidRPr="004C23CE" w:rsidRDefault="000638CA" w:rsidP="00422C70">
      <w:pPr>
        <w:numPr>
          <w:ilvl w:val="0"/>
          <w:numId w:val="28"/>
        </w:numPr>
        <w:spacing w:after="60" w:line="240" w:lineRule="auto"/>
        <w:jc w:val="both"/>
        <w:rPr>
          <w:rFonts w:cs="Calibri"/>
          <w:sz w:val="24"/>
          <w:szCs w:val="24"/>
        </w:rPr>
      </w:pPr>
      <w:r w:rsidRPr="004C23CE">
        <w:rPr>
          <w:rFonts w:cs="Calibri"/>
          <w:sz w:val="24"/>
          <w:szCs w:val="24"/>
        </w:rPr>
        <w:t>Chairs of relevant sub-committees</w:t>
      </w:r>
      <w:r w:rsidR="00741048">
        <w:rPr>
          <w:rFonts w:cs="Calibri"/>
          <w:sz w:val="24"/>
          <w:szCs w:val="24"/>
        </w:rPr>
        <w:t>.</w:t>
      </w:r>
    </w:p>
    <w:p w:rsidR="0052307B" w:rsidRDefault="0052307B" w:rsidP="00265159">
      <w:pPr>
        <w:spacing w:after="120" w:line="240" w:lineRule="auto"/>
        <w:jc w:val="both"/>
        <w:rPr>
          <w:rFonts w:cs="Calibri"/>
          <w:sz w:val="24"/>
          <w:szCs w:val="24"/>
        </w:rPr>
      </w:pPr>
    </w:p>
    <w:p w:rsidR="00CD5342" w:rsidRPr="004C23CE" w:rsidRDefault="00CD5342" w:rsidP="00265159">
      <w:pPr>
        <w:spacing w:after="120" w:line="240" w:lineRule="auto"/>
        <w:jc w:val="both"/>
        <w:rPr>
          <w:rFonts w:cs="Calibri"/>
          <w:sz w:val="24"/>
          <w:szCs w:val="24"/>
        </w:rPr>
      </w:pPr>
      <w:r w:rsidRPr="004C23CE">
        <w:rPr>
          <w:rFonts w:cs="Calibri"/>
          <w:sz w:val="24"/>
          <w:szCs w:val="24"/>
        </w:rPr>
        <w:t xml:space="preserve">Consideration may be given to identifying core and standing members of the </w:t>
      </w:r>
      <w:r w:rsidR="00E51053">
        <w:rPr>
          <w:rFonts w:cs="Calibri"/>
          <w:sz w:val="24"/>
          <w:szCs w:val="24"/>
        </w:rPr>
        <w:t>Primary</w:t>
      </w:r>
      <w:r w:rsidR="00E15F45" w:rsidRPr="004C23CE">
        <w:rPr>
          <w:rFonts w:cs="Calibri"/>
          <w:sz w:val="24"/>
          <w:szCs w:val="24"/>
        </w:rPr>
        <w:t xml:space="preserve"> Care Division Quality and Safety</w:t>
      </w:r>
      <w:r w:rsidR="001256CF" w:rsidRPr="004C23CE">
        <w:rPr>
          <w:rFonts w:cs="Calibri"/>
          <w:sz w:val="24"/>
          <w:szCs w:val="24"/>
        </w:rPr>
        <w:t xml:space="preserve"> </w:t>
      </w:r>
      <w:r w:rsidR="00E15F45" w:rsidRPr="004C23CE">
        <w:rPr>
          <w:rFonts w:cs="Calibri"/>
          <w:sz w:val="24"/>
          <w:szCs w:val="24"/>
        </w:rPr>
        <w:t>Committee</w:t>
      </w:r>
      <w:r w:rsidRPr="004C23CE">
        <w:rPr>
          <w:rFonts w:cs="Calibri"/>
          <w:sz w:val="24"/>
          <w:szCs w:val="24"/>
        </w:rPr>
        <w:t>. Core members would be expected to attend every meeting. Standing members would be welcome to attend all meetings; however</w:t>
      </w:r>
      <w:r w:rsidR="00831035" w:rsidRPr="004C23CE">
        <w:rPr>
          <w:rFonts w:cs="Calibri"/>
          <w:sz w:val="24"/>
          <w:szCs w:val="24"/>
        </w:rPr>
        <w:t>,</w:t>
      </w:r>
      <w:r w:rsidRPr="004C23CE">
        <w:rPr>
          <w:rFonts w:cs="Calibri"/>
          <w:sz w:val="24"/>
          <w:szCs w:val="24"/>
        </w:rPr>
        <w:t xml:space="preserve"> they are only expected to attend if there are relevant agenda items and</w:t>
      </w:r>
      <w:r w:rsidR="00D94721" w:rsidRPr="004C23CE">
        <w:rPr>
          <w:rFonts w:cs="Calibri"/>
          <w:sz w:val="24"/>
          <w:szCs w:val="24"/>
        </w:rPr>
        <w:t xml:space="preserve"> </w:t>
      </w:r>
      <w:r w:rsidRPr="004C23CE">
        <w:rPr>
          <w:rFonts w:cs="Calibri"/>
          <w:sz w:val="24"/>
          <w:szCs w:val="24"/>
        </w:rPr>
        <w:t>/</w:t>
      </w:r>
      <w:r w:rsidR="00D94721" w:rsidRPr="004C23CE">
        <w:rPr>
          <w:rFonts w:cs="Calibri"/>
          <w:sz w:val="24"/>
          <w:szCs w:val="24"/>
        </w:rPr>
        <w:t xml:space="preserve"> </w:t>
      </w:r>
      <w:r w:rsidRPr="004C23CE">
        <w:rPr>
          <w:rFonts w:cs="Calibri"/>
          <w:sz w:val="24"/>
          <w:szCs w:val="24"/>
        </w:rPr>
        <w:t xml:space="preserve">or if requested to attend by the </w:t>
      </w:r>
      <w:r w:rsidR="00B42A85" w:rsidRPr="004C23CE">
        <w:rPr>
          <w:rFonts w:cs="Calibri"/>
          <w:sz w:val="24"/>
          <w:szCs w:val="24"/>
        </w:rPr>
        <w:t>C</w:t>
      </w:r>
      <w:r w:rsidRPr="004C23CE">
        <w:rPr>
          <w:rFonts w:cs="Calibri"/>
          <w:sz w:val="24"/>
          <w:szCs w:val="24"/>
        </w:rPr>
        <w:t>hair.</w:t>
      </w:r>
    </w:p>
    <w:p w:rsidR="00512123" w:rsidRDefault="00512123" w:rsidP="00265159">
      <w:pPr>
        <w:spacing w:after="120" w:line="240" w:lineRule="auto"/>
        <w:jc w:val="both"/>
        <w:rPr>
          <w:rFonts w:cs="Calibri"/>
          <w:sz w:val="24"/>
          <w:szCs w:val="24"/>
        </w:rPr>
      </w:pPr>
      <w:r w:rsidRPr="004C23CE">
        <w:rPr>
          <w:rFonts w:cs="Calibri"/>
          <w:sz w:val="24"/>
          <w:szCs w:val="24"/>
        </w:rPr>
        <w:t xml:space="preserve">The chair may co-opt members temporarily onto the committee as and when </w:t>
      </w:r>
      <w:r w:rsidR="00E51053" w:rsidRPr="004C23CE">
        <w:rPr>
          <w:rFonts w:cs="Calibri"/>
          <w:sz w:val="24"/>
          <w:szCs w:val="24"/>
        </w:rPr>
        <w:t>necessary;</w:t>
      </w:r>
      <w:r w:rsidRPr="004C23CE">
        <w:rPr>
          <w:rFonts w:cs="Calibri"/>
          <w:sz w:val="24"/>
          <w:szCs w:val="24"/>
        </w:rPr>
        <w:t xml:space="preserve"> this may include senior accountable persons from section 38/39 agencies.  </w:t>
      </w:r>
    </w:p>
    <w:p w:rsidR="007409A8" w:rsidRPr="004C23CE" w:rsidRDefault="007409A8" w:rsidP="00265159">
      <w:pPr>
        <w:spacing w:after="120" w:line="240" w:lineRule="auto"/>
        <w:jc w:val="both"/>
        <w:rPr>
          <w:rFonts w:cs="Calibri"/>
          <w:sz w:val="24"/>
          <w:szCs w:val="24"/>
        </w:rPr>
      </w:pPr>
    </w:p>
    <w:p w:rsidR="002C2409" w:rsidRPr="0046001A" w:rsidRDefault="002C2409" w:rsidP="002C2409">
      <w:pPr>
        <w:tabs>
          <w:tab w:val="num" w:pos="-1800"/>
        </w:tabs>
        <w:rPr>
          <w:rFonts w:cs="Calibri"/>
          <w:b/>
          <w:sz w:val="24"/>
          <w:szCs w:val="24"/>
        </w:rPr>
      </w:pPr>
      <w:r w:rsidRPr="0046001A">
        <w:rPr>
          <w:rFonts w:cs="Calibri"/>
          <w:b/>
          <w:sz w:val="24"/>
          <w:szCs w:val="24"/>
        </w:rPr>
        <w:t>Responsibilities of Committee chair</w:t>
      </w:r>
      <w:r w:rsidR="00B61D4F">
        <w:rPr>
          <w:rFonts w:cs="Calibri"/>
          <w:b/>
          <w:sz w:val="24"/>
          <w:szCs w:val="24"/>
        </w:rPr>
        <w:t>person</w:t>
      </w:r>
      <w:r w:rsidRPr="0046001A">
        <w:rPr>
          <w:rFonts w:cs="Calibri"/>
          <w:b/>
          <w:sz w:val="24"/>
          <w:szCs w:val="24"/>
        </w:rPr>
        <w:t>:</w:t>
      </w:r>
    </w:p>
    <w:p w:rsidR="002C2409" w:rsidRDefault="002C2409" w:rsidP="00422C70">
      <w:pPr>
        <w:numPr>
          <w:ilvl w:val="0"/>
          <w:numId w:val="28"/>
        </w:numPr>
        <w:spacing w:after="60" w:line="240" w:lineRule="auto"/>
        <w:jc w:val="both"/>
        <w:rPr>
          <w:rFonts w:cs="Calibri"/>
          <w:sz w:val="24"/>
          <w:szCs w:val="24"/>
        </w:rPr>
      </w:pPr>
      <w:r>
        <w:rPr>
          <w:rFonts w:cs="Calibri"/>
          <w:sz w:val="24"/>
          <w:szCs w:val="24"/>
        </w:rPr>
        <w:t>C</w:t>
      </w:r>
      <w:r w:rsidRPr="00741048">
        <w:rPr>
          <w:rFonts w:cs="Calibri"/>
          <w:sz w:val="24"/>
          <w:szCs w:val="24"/>
        </w:rPr>
        <w:t>hairing and ov</w:t>
      </w:r>
      <w:r w:rsidR="00E51053">
        <w:rPr>
          <w:rFonts w:cs="Calibri"/>
          <w:sz w:val="24"/>
          <w:szCs w:val="24"/>
        </w:rPr>
        <w:t xml:space="preserve">erseeing the work of the Primary </w:t>
      </w:r>
      <w:r w:rsidRPr="00741048">
        <w:rPr>
          <w:rFonts w:cs="Calibri"/>
          <w:sz w:val="24"/>
          <w:szCs w:val="24"/>
        </w:rPr>
        <w:t>Care Division Quality and Safety Committee</w:t>
      </w:r>
      <w:r>
        <w:rPr>
          <w:rFonts w:cs="Calibri"/>
          <w:sz w:val="24"/>
          <w:szCs w:val="24"/>
        </w:rPr>
        <w:t xml:space="preserve">. </w:t>
      </w:r>
    </w:p>
    <w:p w:rsidR="002C2409" w:rsidRDefault="002C2409" w:rsidP="00422C70">
      <w:pPr>
        <w:numPr>
          <w:ilvl w:val="0"/>
          <w:numId w:val="28"/>
        </w:numPr>
        <w:spacing w:after="60" w:line="240" w:lineRule="auto"/>
        <w:jc w:val="both"/>
        <w:rPr>
          <w:rFonts w:cs="Calibri"/>
          <w:sz w:val="24"/>
          <w:szCs w:val="24"/>
        </w:rPr>
      </w:pPr>
      <w:r>
        <w:rPr>
          <w:rFonts w:cs="Calibri"/>
          <w:sz w:val="24"/>
          <w:szCs w:val="24"/>
        </w:rPr>
        <w:t>Reporting to the Chief Officer</w:t>
      </w:r>
      <w:r w:rsidRPr="00741048">
        <w:rPr>
          <w:rFonts w:cs="Calibri"/>
          <w:sz w:val="24"/>
          <w:szCs w:val="24"/>
        </w:rPr>
        <w:t xml:space="preserve"> an</w:t>
      </w:r>
      <w:r w:rsidR="00E51053">
        <w:rPr>
          <w:rFonts w:cs="Calibri"/>
          <w:sz w:val="24"/>
          <w:szCs w:val="24"/>
        </w:rPr>
        <w:t>d liaising with Primary</w:t>
      </w:r>
      <w:r>
        <w:rPr>
          <w:rFonts w:cs="Calibri"/>
          <w:sz w:val="24"/>
          <w:szCs w:val="24"/>
        </w:rPr>
        <w:t xml:space="preserve"> Care at national</w:t>
      </w:r>
      <w:r w:rsidRPr="00741048">
        <w:rPr>
          <w:rFonts w:cs="Calibri"/>
          <w:sz w:val="24"/>
          <w:szCs w:val="24"/>
        </w:rPr>
        <w:t xml:space="preserve"> divisional level where necessary.</w:t>
      </w:r>
    </w:p>
    <w:p w:rsidR="003605DA" w:rsidRPr="00265159" w:rsidRDefault="003605DA" w:rsidP="00265159">
      <w:pPr>
        <w:spacing w:after="120" w:line="240" w:lineRule="auto"/>
        <w:jc w:val="both"/>
        <w:rPr>
          <w:rFonts w:cs="Calibri"/>
          <w:sz w:val="24"/>
          <w:szCs w:val="24"/>
        </w:rPr>
      </w:pPr>
    </w:p>
    <w:p w:rsidR="003605DA" w:rsidRDefault="003605DA" w:rsidP="003605DA">
      <w:pPr>
        <w:tabs>
          <w:tab w:val="num" w:pos="-1800"/>
        </w:tabs>
        <w:rPr>
          <w:rFonts w:cs="Calibri"/>
          <w:b/>
          <w:sz w:val="24"/>
          <w:szCs w:val="24"/>
        </w:rPr>
      </w:pPr>
      <w:r w:rsidRPr="003605DA">
        <w:rPr>
          <w:rFonts w:cs="Calibri"/>
          <w:b/>
          <w:sz w:val="24"/>
          <w:szCs w:val="24"/>
        </w:rPr>
        <w:lastRenderedPageBreak/>
        <w:t>Responsibilities of Committee members:</w:t>
      </w:r>
    </w:p>
    <w:p w:rsidR="003605DA" w:rsidRPr="003605DA" w:rsidRDefault="002C2409" w:rsidP="00422C70">
      <w:pPr>
        <w:numPr>
          <w:ilvl w:val="0"/>
          <w:numId w:val="28"/>
        </w:numPr>
        <w:spacing w:after="60" w:line="240" w:lineRule="auto"/>
        <w:jc w:val="both"/>
        <w:rPr>
          <w:rFonts w:cs="Calibri"/>
          <w:sz w:val="24"/>
          <w:szCs w:val="24"/>
        </w:rPr>
      </w:pPr>
      <w:r>
        <w:rPr>
          <w:rFonts w:cs="Calibri"/>
          <w:sz w:val="24"/>
          <w:szCs w:val="24"/>
        </w:rPr>
        <w:t>C</w:t>
      </w:r>
      <w:r w:rsidR="003605DA" w:rsidRPr="003605DA">
        <w:rPr>
          <w:rFonts w:cs="Calibri"/>
          <w:sz w:val="24"/>
          <w:szCs w:val="24"/>
        </w:rPr>
        <w:t xml:space="preserve">hampion, promote and advance the importance and value of </w:t>
      </w:r>
      <w:r w:rsidR="00741048">
        <w:rPr>
          <w:rFonts w:cs="Calibri"/>
          <w:sz w:val="24"/>
          <w:szCs w:val="24"/>
        </w:rPr>
        <w:t xml:space="preserve">improving </w:t>
      </w:r>
      <w:r w:rsidR="003605DA" w:rsidRPr="003605DA">
        <w:rPr>
          <w:rFonts w:cs="Calibri"/>
          <w:sz w:val="24"/>
          <w:szCs w:val="24"/>
        </w:rPr>
        <w:t>quality</w:t>
      </w:r>
      <w:r w:rsidR="00AB2AD9">
        <w:rPr>
          <w:rFonts w:cs="Calibri"/>
          <w:sz w:val="24"/>
          <w:szCs w:val="24"/>
        </w:rPr>
        <w:t>,</w:t>
      </w:r>
      <w:r w:rsidR="003605DA" w:rsidRPr="003605DA">
        <w:rPr>
          <w:rFonts w:cs="Calibri"/>
          <w:sz w:val="24"/>
          <w:szCs w:val="24"/>
        </w:rPr>
        <w:t xml:space="preserve"> safety and risk management. </w:t>
      </w:r>
    </w:p>
    <w:p w:rsidR="003605DA" w:rsidRPr="003605DA" w:rsidRDefault="003605DA" w:rsidP="00422C70">
      <w:pPr>
        <w:numPr>
          <w:ilvl w:val="0"/>
          <w:numId w:val="28"/>
        </w:numPr>
        <w:spacing w:after="60" w:line="240" w:lineRule="auto"/>
        <w:jc w:val="both"/>
        <w:rPr>
          <w:rFonts w:cs="Calibri"/>
          <w:sz w:val="24"/>
          <w:szCs w:val="24"/>
        </w:rPr>
      </w:pPr>
      <w:r w:rsidRPr="003605DA">
        <w:rPr>
          <w:rFonts w:cs="Calibri"/>
          <w:sz w:val="24"/>
          <w:szCs w:val="24"/>
        </w:rPr>
        <w:t>Attend at least 80% of the meetings</w:t>
      </w:r>
      <w:r w:rsidR="00D91DD8">
        <w:rPr>
          <w:rFonts w:cs="Calibri"/>
          <w:sz w:val="24"/>
          <w:szCs w:val="24"/>
        </w:rPr>
        <w:t>.</w:t>
      </w:r>
    </w:p>
    <w:p w:rsidR="003605DA" w:rsidRPr="003605DA" w:rsidRDefault="003605DA" w:rsidP="00422C70">
      <w:pPr>
        <w:numPr>
          <w:ilvl w:val="0"/>
          <w:numId w:val="28"/>
        </w:numPr>
        <w:spacing w:after="60" w:line="240" w:lineRule="auto"/>
        <w:jc w:val="both"/>
        <w:rPr>
          <w:rFonts w:cs="Calibri"/>
          <w:sz w:val="24"/>
          <w:szCs w:val="24"/>
        </w:rPr>
      </w:pPr>
      <w:r w:rsidRPr="003605DA">
        <w:rPr>
          <w:rFonts w:cs="Calibri"/>
          <w:sz w:val="24"/>
          <w:szCs w:val="24"/>
        </w:rPr>
        <w:t>Present at meetings well prepared</w:t>
      </w:r>
      <w:r w:rsidR="00741048">
        <w:rPr>
          <w:rFonts w:cs="Calibri"/>
          <w:sz w:val="24"/>
          <w:szCs w:val="24"/>
        </w:rPr>
        <w:t>,</w:t>
      </w:r>
      <w:r w:rsidR="007409A8">
        <w:rPr>
          <w:rFonts w:cs="Calibri"/>
          <w:sz w:val="24"/>
          <w:szCs w:val="24"/>
        </w:rPr>
        <w:t xml:space="preserve"> </w:t>
      </w:r>
      <w:r w:rsidRPr="003605DA">
        <w:rPr>
          <w:rFonts w:cs="Calibri"/>
          <w:sz w:val="24"/>
          <w:szCs w:val="24"/>
        </w:rPr>
        <w:t xml:space="preserve">having read the necessary documentation in advance and follow </w:t>
      </w:r>
      <w:r w:rsidR="00741048">
        <w:rPr>
          <w:rFonts w:cs="Calibri"/>
          <w:sz w:val="24"/>
          <w:szCs w:val="24"/>
        </w:rPr>
        <w:t xml:space="preserve">up </w:t>
      </w:r>
      <w:r w:rsidRPr="003605DA">
        <w:rPr>
          <w:rFonts w:cs="Calibri"/>
          <w:sz w:val="24"/>
          <w:szCs w:val="24"/>
        </w:rPr>
        <w:t>on actions assigned during meetings</w:t>
      </w:r>
      <w:r w:rsidR="00132E8A">
        <w:rPr>
          <w:rFonts w:cs="Calibri"/>
          <w:sz w:val="24"/>
          <w:szCs w:val="24"/>
        </w:rPr>
        <w:t>.</w:t>
      </w:r>
    </w:p>
    <w:p w:rsidR="002C2409" w:rsidRPr="002C2409" w:rsidRDefault="002C2409" w:rsidP="00422C70">
      <w:pPr>
        <w:numPr>
          <w:ilvl w:val="0"/>
          <w:numId w:val="28"/>
        </w:numPr>
        <w:spacing w:after="60" w:line="240" w:lineRule="auto"/>
        <w:jc w:val="both"/>
        <w:rPr>
          <w:rFonts w:cs="Calibri"/>
          <w:sz w:val="24"/>
          <w:szCs w:val="24"/>
        </w:rPr>
      </w:pPr>
      <w:r w:rsidRPr="002C2409">
        <w:rPr>
          <w:rFonts w:cs="Calibri"/>
          <w:sz w:val="24"/>
          <w:szCs w:val="24"/>
        </w:rPr>
        <w:t>Members of the committee are accountable through the Chair to the Chief Officer.</w:t>
      </w:r>
    </w:p>
    <w:p w:rsidR="00741048" w:rsidRPr="00265159" w:rsidRDefault="00741048" w:rsidP="00265159">
      <w:pPr>
        <w:spacing w:after="120" w:line="240" w:lineRule="auto"/>
        <w:jc w:val="both"/>
        <w:rPr>
          <w:rFonts w:cs="Calibri"/>
          <w:sz w:val="24"/>
          <w:szCs w:val="24"/>
        </w:rPr>
      </w:pPr>
    </w:p>
    <w:p w:rsidR="00143B3F" w:rsidRDefault="00576D65" w:rsidP="00E30A18">
      <w:pPr>
        <w:numPr>
          <w:ilvl w:val="0"/>
          <w:numId w:val="2"/>
        </w:numPr>
        <w:spacing w:after="120" w:line="240" w:lineRule="auto"/>
        <w:jc w:val="both"/>
        <w:rPr>
          <w:rFonts w:cs="Calibri"/>
          <w:b/>
          <w:sz w:val="24"/>
          <w:szCs w:val="24"/>
        </w:rPr>
      </w:pPr>
      <w:r w:rsidRPr="00265159">
        <w:rPr>
          <w:rFonts w:cs="Calibri"/>
          <w:b/>
          <w:sz w:val="24"/>
          <w:szCs w:val="24"/>
        </w:rPr>
        <w:t>Accountability / Reporting Relationships</w:t>
      </w:r>
    </w:p>
    <w:p w:rsidR="007C7C6A" w:rsidRPr="00156F21" w:rsidRDefault="007C7C6A" w:rsidP="007C7C6A">
      <w:pPr>
        <w:spacing w:after="120" w:line="240" w:lineRule="auto"/>
        <w:jc w:val="both"/>
        <w:rPr>
          <w:rFonts w:cs="Calibri"/>
          <w:sz w:val="24"/>
          <w:szCs w:val="24"/>
        </w:rPr>
      </w:pPr>
      <w:r w:rsidRPr="00156F21">
        <w:rPr>
          <w:rFonts w:cs="Arial"/>
          <w:sz w:val="24"/>
          <w:szCs w:val="24"/>
        </w:rPr>
        <w:t xml:space="preserve">The </w:t>
      </w:r>
      <w:r w:rsidR="00E51053">
        <w:rPr>
          <w:rFonts w:cs="Calibri"/>
          <w:sz w:val="24"/>
          <w:szCs w:val="24"/>
        </w:rPr>
        <w:t>Primary</w:t>
      </w:r>
      <w:r w:rsidR="00E15F45" w:rsidRPr="00156F21">
        <w:rPr>
          <w:rFonts w:cs="Calibri"/>
          <w:sz w:val="24"/>
          <w:szCs w:val="24"/>
        </w:rPr>
        <w:t xml:space="preserve"> Care Division Quality and Safety Committee </w:t>
      </w:r>
      <w:r w:rsidRPr="00156F21">
        <w:rPr>
          <w:rFonts w:cs="Calibri"/>
          <w:sz w:val="24"/>
          <w:szCs w:val="24"/>
        </w:rPr>
        <w:t>is accou</w:t>
      </w:r>
      <w:r w:rsidR="006D3CE8" w:rsidRPr="00156F21">
        <w:rPr>
          <w:rFonts w:cs="Calibri"/>
          <w:sz w:val="24"/>
          <w:szCs w:val="24"/>
        </w:rPr>
        <w:t xml:space="preserve">ntable to the CHO Chief Officer and </w:t>
      </w:r>
      <w:r w:rsidR="00741048">
        <w:rPr>
          <w:rFonts w:cs="Calibri"/>
          <w:sz w:val="24"/>
          <w:szCs w:val="24"/>
        </w:rPr>
        <w:t xml:space="preserve">the chair provides reports to the </w:t>
      </w:r>
      <w:r w:rsidR="00FD5E9C">
        <w:rPr>
          <w:rFonts w:cs="Calibri"/>
          <w:sz w:val="24"/>
          <w:szCs w:val="24"/>
        </w:rPr>
        <w:t>CHO</w:t>
      </w:r>
      <w:r w:rsidR="00741048">
        <w:rPr>
          <w:rFonts w:cs="Calibri"/>
          <w:sz w:val="24"/>
          <w:szCs w:val="24"/>
        </w:rPr>
        <w:t xml:space="preserve"> </w:t>
      </w:r>
      <w:r w:rsidR="00A43285">
        <w:rPr>
          <w:rFonts w:cs="Calibri"/>
          <w:sz w:val="24"/>
          <w:szCs w:val="24"/>
        </w:rPr>
        <w:t>Quality and Safety</w:t>
      </w:r>
      <w:r w:rsidR="00A61DB7">
        <w:rPr>
          <w:rFonts w:cs="Calibri"/>
          <w:sz w:val="24"/>
          <w:szCs w:val="24"/>
        </w:rPr>
        <w:t xml:space="preserve"> </w:t>
      </w:r>
      <w:r w:rsidR="006D3CE8" w:rsidRPr="00156F21">
        <w:rPr>
          <w:rFonts w:cs="Calibri"/>
          <w:sz w:val="24"/>
          <w:szCs w:val="24"/>
        </w:rPr>
        <w:t>Committee</w:t>
      </w:r>
      <w:r w:rsidR="000A35D7" w:rsidRPr="00156F21">
        <w:rPr>
          <w:rFonts w:cs="Calibri"/>
          <w:sz w:val="24"/>
          <w:szCs w:val="24"/>
        </w:rPr>
        <w:t>.</w:t>
      </w:r>
    </w:p>
    <w:p w:rsidR="001A134D" w:rsidRDefault="003F1BAF" w:rsidP="00E5460F">
      <w:pPr>
        <w:spacing w:after="60" w:line="240" w:lineRule="auto"/>
        <w:jc w:val="both"/>
        <w:rPr>
          <w:rFonts w:cs="Calibri"/>
          <w:sz w:val="24"/>
          <w:szCs w:val="24"/>
        </w:rPr>
      </w:pPr>
      <w:r w:rsidRPr="00156F21">
        <w:rPr>
          <w:rFonts w:cs="Calibri"/>
          <w:sz w:val="24"/>
          <w:szCs w:val="24"/>
        </w:rPr>
        <w:t xml:space="preserve">The CHO Chief Officer will appoint the </w:t>
      </w:r>
      <w:r w:rsidR="000E4406" w:rsidRPr="00156F21">
        <w:rPr>
          <w:rFonts w:cs="Calibri"/>
          <w:sz w:val="24"/>
          <w:szCs w:val="24"/>
        </w:rPr>
        <w:t>C</w:t>
      </w:r>
      <w:r w:rsidRPr="00156F21">
        <w:rPr>
          <w:rFonts w:cs="Calibri"/>
          <w:sz w:val="24"/>
          <w:szCs w:val="24"/>
        </w:rPr>
        <w:t xml:space="preserve">hair </w:t>
      </w:r>
      <w:r w:rsidR="000E4406" w:rsidRPr="00156F21">
        <w:rPr>
          <w:rFonts w:cs="Calibri"/>
          <w:sz w:val="24"/>
          <w:szCs w:val="24"/>
        </w:rPr>
        <w:t xml:space="preserve">of the CHO </w:t>
      </w:r>
      <w:r w:rsidR="00E51053">
        <w:rPr>
          <w:rFonts w:cs="Calibri"/>
          <w:sz w:val="24"/>
          <w:szCs w:val="24"/>
        </w:rPr>
        <w:t>Primary</w:t>
      </w:r>
      <w:r w:rsidRPr="00156F21">
        <w:rPr>
          <w:rFonts w:cs="Calibri"/>
          <w:sz w:val="24"/>
          <w:szCs w:val="24"/>
        </w:rPr>
        <w:t xml:space="preserve"> Care </w:t>
      </w:r>
      <w:r w:rsidR="000E4406" w:rsidRPr="00156F21">
        <w:rPr>
          <w:rFonts w:cs="Calibri"/>
          <w:sz w:val="24"/>
          <w:szCs w:val="24"/>
        </w:rPr>
        <w:t xml:space="preserve">Division Quality and Safety Committee. </w:t>
      </w:r>
      <w:r w:rsidR="001A134D" w:rsidRPr="001A134D">
        <w:rPr>
          <w:rFonts w:cs="Calibri"/>
          <w:sz w:val="24"/>
          <w:szCs w:val="24"/>
        </w:rPr>
        <w:t xml:space="preserve">The </w:t>
      </w:r>
      <w:r w:rsidR="00D91DD8">
        <w:rPr>
          <w:rFonts w:cs="Calibri"/>
          <w:sz w:val="24"/>
          <w:szCs w:val="24"/>
        </w:rPr>
        <w:t>C</w:t>
      </w:r>
      <w:r w:rsidR="001A134D" w:rsidRPr="001A134D">
        <w:rPr>
          <w:rFonts w:cs="Calibri"/>
          <w:sz w:val="24"/>
          <w:szCs w:val="24"/>
        </w:rPr>
        <w:t>ommittee has the authority, to:</w:t>
      </w:r>
    </w:p>
    <w:p w:rsidR="001A134D" w:rsidRPr="001A134D" w:rsidRDefault="001A134D" w:rsidP="007409A8">
      <w:pPr>
        <w:numPr>
          <w:ilvl w:val="0"/>
          <w:numId w:val="28"/>
        </w:numPr>
        <w:spacing w:after="60" w:line="240" w:lineRule="auto"/>
        <w:jc w:val="both"/>
        <w:rPr>
          <w:rFonts w:cs="Calibri"/>
          <w:sz w:val="24"/>
          <w:szCs w:val="24"/>
        </w:rPr>
      </w:pPr>
      <w:r w:rsidRPr="001A134D">
        <w:rPr>
          <w:rFonts w:cs="Calibri"/>
          <w:sz w:val="24"/>
          <w:szCs w:val="24"/>
        </w:rPr>
        <w:t>Make decisions relating to quality and safety</w:t>
      </w:r>
      <w:r w:rsidR="00E51053">
        <w:rPr>
          <w:rFonts w:cs="Calibri"/>
          <w:sz w:val="24"/>
          <w:szCs w:val="24"/>
        </w:rPr>
        <w:t xml:space="preserve"> for Primary </w:t>
      </w:r>
      <w:r w:rsidR="00E5460F">
        <w:rPr>
          <w:rFonts w:cs="Calibri"/>
          <w:sz w:val="24"/>
          <w:szCs w:val="24"/>
        </w:rPr>
        <w:t>Care Division Services</w:t>
      </w:r>
      <w:r w:rsidR="00132E8A">
        <w:rPr>
          <w:rFonts w:cs="Calibri"/>
          <w:sz w:val="24"/>
          <w:szCs w:val="24"/>
        </w:rPr>
        <w:t>.</w:t>
      </w:r>
    </w:p>
    <w:p w:rsidR="001A134D" w:rsidRPr="001A134D" w:rsidRDefault="001A134D" w:rsidP="007409A8">
      <w:pPr>
        <w:numPr>
          <w:ilvl w:val="0"/>
          <w:numId w:val="28"/>
        </w:numPr>
        <w:spacing w:after="60" w:line="240" w:lineRule="auto"/>
        <w:jc w:val="both"/>
        <w:rPr>
          <w:rFonts w:cs="Calibri"/>
          <w:sz w:val="24"/>
          <w:szCs w:val="24"/>
        </w:rPr>
      </w:pPr>
      <w:r w:rsidRPr="001A134D">
        <w:rPr>
          <w:rFonts w:cs="Calibri"/>
          <w:sz w:val="24"/>
          <w:szCs w:val="24"/>
        </w:rPr>
        <w:t>Define and impleme</w:t>
      </w:r>
      <w:r w:rsidR="007C7C6A">
        <w:rPr>
          <w:rFonts w:cs="Calibri"/>
          <w:sz w:val="24"/>
          <w:szCs w:val="24"/>
        </w:rPr>
        <w:t xml:space="preserve">nt the structures and processes </w:t>
      </w:r>
      <w:r w:rsidRPr="001A134D">
        <w:rPr>
          <w:rFonts w:cs="Calibri"/>
          <w:sz w:val="24"/>
          <w:szCs w:val="24"/>
        </w:rPr>
        <w:t>required throughout the</w:t>
      </w:r>
      <w:r w:rsidR="002C2409">
        <w:rPr>
          <w:rFonts w:cs="Calibri"/>
          <w:sz w:val="24"/>
          <w:szCs w:val="24"/>
        </w:rPr>
        <w:t xml:space="preserve"> CHO</w:t>
      </w:r>
      <w:r w:rsidRPr="001A134D">
        <w:rPr>
          <w:rFonts w:cs="Calibri"/>
          <w:sz w:val="24"/>
          <w:szCs w:val="24"/>
        </w:rPr>
        <w:t xml:space="preserve"> </w:t>
      </w:r>
      <w:r w:rsidR="00E51053">
        <w:rPr>
          <w:rFonts w:cs="Calibri"/>
          <w:sz w:val="24"/>
          <w:szCs w:val="24"/>
        </w:rPr>
        <w:t>Primary</w:t>
      </w:r>
      <w:r w:rsidR="007C7C6A">
        <w:rPr>
          <w:rFonts w:cs="Calibri"/>
          <w:sz w:val="24"/>
          <w:szCs w:val="24"/>
        </w:rPr>
        <w:t xml:space="preserve"> Care Division </w:t>
      </w:r>
      <w:r w:rsidR="00E468B8">
        <w:rPr>
          <w:rFonts w:cs="Calibri"/>
          <w:sz w:val="24"/>
          <w:szCs w:val="24"/>
        </w:rPr>
        <w:t xml:space="preserve">to </w:t>
      </w:r>
      <w:r w:rsidRPr="001A134D">
        <w:rPr>
          <w:rFonts w:cs="Calibri"/>
          <w:sz w:val="24"/>
          <w:szCs w:val="24"/>
        </w:rPr>
        <w:t>support delivery of person-centred, safe and effective care and support.</w:t>
      </w:r>
    </w:p>
    <w:p w:rsidR="001A134D" w:rsidRPr="001A134D" w:rsidRDefault="001A134D" w:rsidP="007409A8">
      <w:pPr>
        <w:numPr>
          <w:ilvl w:val="0"/>
          <w:numId w:val="28"/>
        </w:numPr>
        <w:spacing w:after="60" w:line="240" w:lineRule="auto"/>
        <w:jc w:val="both"/>
        <w:rPr>
          <w:rFonts w:cs="Calibri"/>
          <w:sz w:val="24"/>
          <w:szCs w:val="24"/>
        </w:rPr>
      </w:pPr>
      <w:r w:rsidRPr="001A134D">
        <w:rPr>
          <w:rFonts w:cs="Calibri"/>
          <w:sz w:val="24"/>
          <w:szCs w:val="24"/>
        </w:rPr>
        <w:t xml:space="preserve">Oversee investigations /reviews </w:t>
      </w:r>
      <w:r w:rsidR="007C7C6A">
        <w:rPr>
          <w:rFonts w:cs="Calibri"/>
          <w:sz w:val="24"/>
          <w:szCs w:val="24"/>
        </w:rPr>
        <w:t>as necessary</w:t>
      </w:r>
      <w:r w:rsidR="00D91DD8">
        <w:rPr>
          <w:rFonts w:cs="Calibri"/>
          <w:sz w:val="24"/>
          <w:szCs w:val="24"/>
        </w:rPr>
        <w:t>.</w:t>
      </w:r>
    </w:p>
    <w:p w:rsidR="001A134D" w:rsidRPr="001A134D" w:rsidRDefault="001A134D" w:rsidP="007409A8">
      <w:pPr>
        <w:numPr>
          <w:ilvl w:val="0"/>
          <w:numId w:val="28"/>
        </w:numPr>
        <w:spacing w:after="60" w:line="240" w:lineRule="auto"/>
        <w:jc w:val="both"/>
        <w:rPr>
          <w:rFonts w:cs="Calibri"/>
          <w:sz w:val="24"/>
          <w:szCs w:val="24"/>
        </w:rPr>
      </w:pPr>
      <w:r w:rsidRPr="001A134D">
        <w:rPr>
          <w:rFonts w:cs="Calibri"/>
          <w:sz w:val="24"/>
          <w:szCs w:val="24"/>
        </w:rPr>
        <w:t xml:space="preserve">Obtain advice as it considers necessary in accordance with the terms of reference. </w:t>
      </w:r>
    </w:p>
    <w:p w:rsidR="001A134D" w:rsidRPr="001A134D" w:rsidRDefault="001A134D" w:rsidP="007409A8">
      <w:pPr>
        <w:numPr>
          <w:ilvl w:val="0"/>
          <w:numId w:val="28"/>
        </w:numPr>
        <w:spacing w:after="60" w:line="240" w:lineRule="auto"/>
        <w:jc w:val="both"/>
        <w:rPr>
          <w:rFonts w:cs="Calibri"/>
          <w:sz w:val="24"/>
          <w:szCs w:val="24"/>
        </w:rPr>
      </w:pPr>
      <w:r w:rsidRPr="001A134D">
        <w:rPr>
          <w:rFonts w:cs="Calibri"/>
          <w:sz w:val="24"/>
          <w:szCs w:val="24"/>
        </w:rPr>
        <w:t xml:space="preserve">Establish subcommittees as required by the </w:t>
      </w:r>
      <w:r w:rsidR="00132E8A">
        <w:rPr>
          <w:rFonts w:cs="Calibri"/>
          <w:sz w:val="24"/>
          <w:szCs w:val="24"/>
        </w:rPr>
        <w:t>c</w:t>
      </w:r>
      <w:r w:rsidRPr="001A134D">
        <w:rPr>
          <w:rFonts w:cs="Calibri"/>
          <w:sz w:val="24"/>
          <w:szCs w:val="24"/>
        </w:rPr>
        <w:t xml:space="preserve">ommittee. </w:t>
      </w:r>
    </w:p>
    <w:p w:rsidR="000A35D7" w:rsidRPr="00A61DB7" w:rsidRDefault="000A35D7" w:rsidP="007409A8">
      <w:pPr>
        <w:numPr>
          <w:ilvl w:val="0"/>
          <w:numId w:val="28"/>
        </w:numPr>
        <w:spacing w:after="120" w:line="240" w:lineRule="auto"/>
        <w:jc w:val="both"/>
        <w:rPr>
          <w:rFonts w:cs="Calibri"/>
          <w:sz w:val="24"/>
          <w:szCs w:val="24"/>
        </w:rPr>
      </w:pPr>
      <w:r w:rsidRPr="00A61DB7">
        <w:rPr>
          <w:rFonts w:cs="Calibri"/>
          <w:sz w:val="24"/>
          <w:szCs w:val="24"/>
        </w:rPr>
        <w:t>Each CHO will ensure that Quality and Safety Teams are e</w:t>
      </w:r>
      <w:r w:rsidR="00E51053">
        <w:rPr>
          <w:rFonts w:cs="Calibri"/>
          <w:sz w:val="24"/>
          <w:szCs w:val="24"/>
        </w:rPr>
        <w:t xml:space="preserve">stablished at service level. </w:t>
      </w:r>
      <w:r w:rsidRPr="00A61DB7">
        <w:rPr>
          <w:rFonts w:cs="Calibri"/>
          <w:sz w:val="24"/>
          <w:szCs w:val="24"/>
        </w:rPr>
        <w:t xml:space="preserve">These service level teams will report into the </w:t>
      </w:r>
      <w:r w:rsidR="002C2409">
        <w:rPr>
          <w:rFonts w:cs="Calibri"/>
          <w:sz w:val="24"/>
          <w:szCs w:val="24"/>
        </w:rPr>
        <w:t xml:space="preserve">CHO </w:t>
      </w:r>
      <w:r w:rsidR="00E51053">
        <w:rPr>
          <w:rFonts w:cs="Calibri"/>
          <w:sz w:val="24"/>
          <w:szCs w:val="24"/>
        </w:rPr>
        <w:t>Primary</w:t>
      </w:r>
      <w:r w:rsidR="00132E8A" w:rsidRPr="00A61DB7">
        <w:rPr>
          <w:rFonts w:cs="Calibri"/>
          <w:sz w:val="24"/>
          <w:szCs w:val="24"/>
        </w:rPr>
        <w:t xml:space="preserve"> Care Divisi</w:t>
      </w:r>
      <w:r w:rsidR="00156F21" w:rsidRPr="00A61DB7">
        <w:rPr>
          <w:rFonts w:cs="Calibri"/>
          <w:sz w:val="24"/>
          <w:szCs w:val="24"/>
        </w:rPr>
        <w:t>on Quality and Safety Committee.</w:t>
      </w:r>
    </w:p>
    <w:p w:rsidR="00A61DB7" w:rsidRDefault="00A61DB7" w:rsidP="000A35D7">
      <w:pPr>
        <w:pStyle w:val="Default"/>
        <w:jc w:val="both"/>
        <w:rPr>
          <w:rFonts w:ascii="Calibri" w:eastAsia="Calibri" w:hAnsi="Calibri" w:cs="Calibri"/>
          <w:color w:val="auto"/>
          <w:lang w:val="en-IE" w:eastAsia="en-US"/>
        </w:rPr>
      </w:pPr>
    </w:p>
    <w:p w:rsidR="000A35D7" w:rsidRPr="000A35D7" w:rsidRDefault="000A35D7" w:rsidP="000A35D7">
      <w:pPr>
        <w:pStyle w:val="Default"/>
        <w:jc w:val="both"/>
        <w:rPr>
          <w:rFonts w:ascii="Calibri" w:eastAsia="Calibri" w:hAnsi="Calibri" w:cs="Calibri"/>
          <w:color w:val="auto"/>
          <w:lang w:val="en-IE" w:eastAsia="en-US"/>
        </w:rPr>
      </w:pPr>
      <w:r w:rsidRPr="000A35D7">
        <w:rPr>
          <w:rFonts w:ascii="Calibri" w:eastAsia="Calibri" w:hAnsi="Calibri" w:cs="Calibri"/>
          <w:color w:val="auto"/>
          <w:lang w:val="en-IE" w:eastAsia="en-US"/>
        </w:rPr>
        <w:t xml:space="preserve">The following subcommittees will report to the CHO </w:t>
      </w:r>
      <w:r w:rsidR="00E51053">
        <w:rPr>
          <w:rFonts w:ascii="Calibri" w:eastAsia="Calibri" w:hAnsi="Calibri" w:cs="Calibri"/>
          <w:color w:val="auto"/>
          <w:lang w:val="en-IE" w:eastAsia="en-US"/>
        </w:rPr>
        <w:t>Primary</w:t>
      </w:r>
      <w:r w:rsidR="00210E44">
        <w:rPr>
          <w:rFonts w:ascii="Calibri" w:eastAsia="Calibri" w:hAnsi="Calibri" w:cs="Calibri"/>
          <w:color w:val="auto"/>
          <w:lang w:val="en-IE" w:eastAsia="en-US"/>
        </w:rPr>
        <w:t xml:space="preserve"> Care Division </w:t>
      </w:r>
      <w:r w:rsidRPr="000A35D7">
        <w:rPr>
          <w:rFonts w:ascii="Calibri" w:eastAsia="Calibri" w:hAnsi="Calibri" w:cs="Calibri"/>
          <w:color w:val="auto"/>
          <w:lang w:val="en-IE" w:eastAsia="en-US"/>
        </w:rPr>
        <w:t>Quality and Safety Committee using the summary template in Appendix I:</w:t>
      </w:r>
    </w:p>
    <w:p w:rsidR="00210E44" w:rsidRDefault="00210E44" w:rsidP="00210E44">
      <w:pPr>
        <w:pStyle w:val="Default"/>
        <w:jc w:val="both"/>
        <w:rPr>
          <w:rFonts w:ascii="Calibri" w:eastAsia="Calibri" w:hAnsi="Calibri" w:cs="Calibri"/>
          <w:color w:val="auto"/>
          <w:lang w:val="en-IE" w:eastAsia="en-US"/>
        </w:rPr>
      </w:pPr>
    </w:p>
    <w:p w:rsidR="000A35D7" w:rsidRPr="00A61DB7" w:rsidRDefault="000A35D7" w:rsidP="00210E44">
      <w:pPr>
        <w:pStyle w:val="Default"/>
        <w:jc w:val="both"/>
        <w:rPr>
          <w:rFonts w:ascii="Calibri" w:eastAsia="Calibri" w:hAnsi="Calibri" w:cs="Calibri"/>
          <w:i/>
          <w:color w:val="FF0000"/>
          <w:lang w:val="en-IE" w:eastAsia="en-US"/>
        </w:rPr>
      </w:pPr>
      <w:r w:rsidRPr="00A61DB7">
        <w:rPr>
          <w:rFonts w:ascii="Calibri" w:eastAsia="Calibri" w:hAnsi="Calibri" w:cs="Calibri"/>
          <w:i/>
          <w:color w:val="FF0000"/>
          <w:lang w:val="en-IE" w:eastAsia="en-US"/>
        </w:rPr>
        <w:t>[</w:t>
      </w:r>
      <w:r w:rsidR="00FA23D3" w:rsidRPr="00A61DB7">
        <w:rPr>
          <w:rFonts w:ascii="Calibri" w:eastAsia="Calibri" w:hAnsi="Calibri" w:cs="Calibri"/>
          <w:i/>
          <w:color w:val="FF0000"/>
          <w:lang w:val="en-IE" w:eastAsia="en-US"/>
        </w:rPr>
        <w:t>Insert</w:t>
      </w:r>
      <w:r w:rsidRPr="00A61DB7">
        <w:rPr>
          <w:rFonts w:ascii="Calibri" w:eastAsia="Calibri" w:hAnsi="Calibri" w:cs="Calibri"/>
          <w:i/>
          <w:color w:val="FF0000"/>
          <w:lang w:val="en-IE" w:eastAsia="en-US"/>
        </w:rPr>
        <w:t xml:space="preserve"> </w:t>
      </w:r>
      <w:r w:rsidR="00FA23D3">
        <w:rPr>
          <w:rFonts w:ascii="Calibri" w:eastAsia="Calibri" w:hAnsi="Calibri" w:cs="Calibri"/>
          <w:i/>
          <w:color w:val="FF0000"/>
          <w:lang w:val="en-IE" w:eastAsia="en-US"/>
        </w:rPr>
        <w:t xml:space="preserve">local </w:t>
      </w:r>
      <w:r w:rsidRPr="00A61DB7">
        <w:rPr>
          <w:rFonts w:ascii="Calibri" w:eastAsia="Calibri" w:hAnsi="Calibri" w:cs="Calibri"/>
          <w:i/>
          <w:color w:val="FF0000"/>
          <w:lang w:val="en-IE" w:eastAsia="en-US"/>
        </w:rPr>
        <w:t>details</w:t>
      </w:r>
      <w:r w:rsidR="00210E44" w:rsidRPr="00A61DB7">
        <w:rPr>
          <w:rFonts w:ascii="Calibri" w:eastAsia="Calibri" w:hAnsi="Calibri" w:cs="Calibri"/>
          <w:i/>
          <w:color w:val="FF0000"/>
          <w:lang w:val="en-IE" w:eastAsia="en-US"/>
        </w:rPr>
        <w:t xml:space="preserve"> </w:t>
      </w:r>
      <w:r w:rsidR="00FA23D3">
        <w:rPr>
          <w:rFonts w:ascii="Calibri" w:eastAsia="Calibri" w:hAnsi="Calibri" w:cs="Calibri"/>
          <w:i/>
          <w:color w:val="FF0000"/>
          <w:lang w:val="en-IE" w:eastAsia="en-US"/>
        </w:rPr>
        <w:t xml:space="preserve">c/o </w:t>
      </w:r>
      <w:r w:rsidRPr="00A61DB7">
        <w:rPr>
          <w:rFonts w:ascii="Calibri" w:eastAsia="Calibri" w:hAnsi="Calibri" w:cs="Calibri"/>
          <w:i/>
          <w:color w:val="FF0000"/>
          <w:lang w:val="en-IE" w:eastAsia="en-US"/>
        </w:rPr>
        <w:t xml:space="preserve">subcommittees] and [insert organogram for subcommittees reporting into the CHO Quality and Safety Committee] </w:t>
      </w:r>
    </w:p>
    <w:p w:rsidR="000A35D7" w:rsidRPr="00265159" w:rsidRDefault="000A35D7" w:rsidP="000A35D7">
      <w:pPr>
        <w:spacing w:after="120" w:line="240" w:lineRule="auto"/>
        <w:ind w:left="720"/>
        <w:jc w:val="both"/>
        <w:rPr>
          <w:rFonts w:cs="Calibri"/>
          <w:sz w:val="24"/>
          <w:szCs w:val="24"/>
        </w:rPr>
      </w:pPr>
    </w:p>
    <w:p w:rsidR="00B534F2" w:rsidRPr="00265159" w:rsidRDefault="000A35D7" w:rsidP="00E30A18">
      <w:pPr>
        <w:numPr>
          <w:ilvl w:val="0"/>
          <w:numId w:val="2"/>
        </w:numPr>
        <w:autoSpaceDE w:val="0"/>
        <w:autoSpaceDN w:val="0"/>
        <w:adjustRightInd w:val="0"/>
        <w:spacing w:after="120" w:line="240" w:lineRule="auto"/>
        <w:jc w:val="both"/>
        <w:rPr>
          <w:rFonts w:cs="Calibri"/>
          <w:b/>
          <w:sz w:val="24"/>
          <w:szCs w:val="24"/>
        </w:rPr>
      </w:pPr>
      <w:r>
        <w:rPr>
          <w:rFonts w:cs="Calibri"/>
          <w:b/>
          <w:sz w:val="24"/>
          <w:szCs w:val="24"/>
        </w:rPr>
        <w:t>F</w:t>
      </w:r>
      <w:r w:rsidR="00576D65" w:rsidRPr="00265159">
        <w:rPr>
          <w:rFonts w:cs="Calibri"/>
          <w:b/>
          <w:sz w:val="24"/>
          <w:szCs w:val="24"/>
        </w:rPr>
        <w:t xml:space="preserve">requency of </w:t>
      </w:r>
      <w:r w:rsidR="00B534F2" w:rsidRPr="00265159">
        <w:rPr>
          <w:rFonts w:cs="Calibri"/>
          <w:b/>
          <w:sz w:val="24"/>
          <w:szCs w:val="24"/>
        </w:rPr>
        <w:t>Meetings</w:t>
      </w:r>
    </w:p>
    <w:p w:rsidR="008D510A" w:rsidRPr="00265159" w:rsidRDefault="00E07AC4" w:rsidP="00265159">
      <w:pPr>
        <w:autoSpaceDE w:val="0"/>
        <w:autoSpaceDN w:val="0"/>
        <w:adjustRightInd w:val="0"/>
        <w:spacing w:after="120" w:line="240" w:lineRule="auto"/>
        <w:jc w:val="both"/>
        <w:rPr>
          <w:rFonts w:cs="Calibri"/>
          <w:sz w:val="24"/>
          <w:szCs w:val="24"/>
        </w:rPr>
      </w:pPr>
      <w:r w:rsidRPr="00265159">
        <w:rPr>
          <w:rFonts w:cs="Calibri"/>
          <w:sz w:val="24"/>
          <w:szCs w:val="24"/>
        </w:rPr>
        <w:t>Committee</w:t>
      </w:r>
      <w:r w:rsidR="009F359F" w:rsidRPr="00265159">
        <w:rPr>
          <w:rFonts w:cs="Calibri"/>
          <w:sz w:val="24"/>
          <w:szCs w:val="24"/>
        </w:rPr>
        <w:t xml:space="preserve"> </w:t>
      </w:r>
      <w:r w:rsidR="00132E8A">
        <w:rPr>
          <w:rFonts w:cs="Calibri"/>
          <w:sz w:val="24"/>
          <w:szCs w:val="24"/>
        </w:rPr>
        <w:t>m</w:t>
      </w:r>
      <w:r w:rsidR="009F359F" w:rsidRPr="00265159">
        <w:rPr>
          <w:rFonts w:cs="Calibri"/>
          <w:sz w:val="24"/>
          <w:szCs w:val="24"/>
        </w:rPr>
        <w:t xml:space="preserve">eetings </w:t>
      </w:r>
      <w:r w:rsidR="00B61D4F">
        <w:rPr>
          <w:rFonts w:cs="Calibri"/>
          <w:sz w:val="24"/>
          <w:szCs w:val="24"/>
        </w:rPr>
        <w:t xml:space="preserve">will </w:t>
      </w:r>
      <w:r w:rsidR="00714E61" w:rsidRPr="00265159">
        <w:rPr>
          <w:rFonts w:cs="Calibri"/>
          <w:sz w:val="24"/>
          <w:szCs w:val="24"/>
        </w:rPr>
        <w:t xml:space="preserve">be held </w:t>
      </w:r>
      <w:r w:rsidR="00FA23D3" w:rsidRPr="002D3FB6">
        <w:rPr>
          <w:rFonts w:cs="Calibri"/>
          <w:sz w:val="24"/>
          <w:szCs w:val="24"/>
        </w:rPr>
        <w:t>monthly</w:t>
      </w:r>
      <w:r w:rsidR="002F59AB" w:rsidRPr="002D3FB6">
        <w:rPr>
          <w:rFonts w:cs="Calibri"/>
          <w:sz w:val="24"/>
          <w:szCs w:val="24"/>
        </w:rPr>
        <w:t xml:space="preserve"> or more frequently if required. </w:t>
      </w:r>
      <w:r w:rsidR="00210E44" w:rsidRPr="002D3FB6">
        <w:rPr>
          <w:rFonts w:cs="Calibri"/>
          <w:sz w:val="24"/>
          <w:szCs w:val="24"/>
        </w:rPr>
        <w:t>(I</w:t>
      </w:r>
      <w:r w:rsidR="00AB2AD9" w:rsidRPr="002D3FB6">
        <w:rPr>
          <w:rFonts w:cs="Calibri"/>
          <w:sz w:val="24"/>
          <w:szCs w:val="24"/>
        </w:rPr>
        <w:t>nsert annual schedule in appendices section</w:t>
      </w:r>
      <w:r w:rsidR="00210E44" w:rsidRPr="002D3FB6">
        <w:rPr>
          <w:rFonts w:cs="Calibri"/>
          <w:sz w:val="24"/>
          <w:szCs w:val="24"/>
        </w:rPr>
        <w:t>)</w:t>
      </w:r>
      <w:r w:rsidR="00422C70">
        <w:rPr>
          <w:rFonts w:cs="Calibri"/>
          <w:sz w:val="24"/>
          <w:szCs w:val="24"/>
        </w:rPr>
        <w:t xml:space="preserve">.  </w:t>
      </w:r>
      <w:r w:rsidR="00717ACB" w:rsidRPr="00265159">
        <w:rPr>
          <w:rFonts w:cs="Calibri"/>
          <w:sz w:val="24"/>
          <w:szCs w:val="24"/>
        </w:rPr>
        <w:t xml:space="preserve">A quorum </w:t>
      </w:r>
      <w:r w:rsidR="009F359F" w:rsidRPr="00265159">
        <w:rPr>
          <w:rFonts w:cs="Calibri"/>
          <w:sz w:val="24"/>
          <w:szCs w:val="24"/>
        </w:rPr>
        <w:t>includes attendance</w:t>
      </w:r>
      <w:r w:rsidR="00717ACB" w:rsidRPr="00265159">
        <w:rPr>
          <w:rFonts w:cs="Calibri"/>
          <w:sz w:val="24"/>
          <w:szCs w:val="24"/>
        </w:rPr>
        <w:t xml:space="preserve"> by the </w:t>
      </w:r>
      <w:r w:rsidR="00AB2AD9">
        <w:rPr>
          <w:rFonts w:cs="Calibri"/>
          <w:sz w:val="24"/>
          <w:szCs w:val="24"/>
        </w:rPr>
        <w:t>C</w:t>
      </w:r>
      <w:r w:rsidR="00717ACB" w:rsidRPr="00265159">
        <w:rPr>
          <w:rFonts w:cs="Calibri"/>
          <w:sz w:val="24"/>
          <w:szCs w:val="24"/>
        </w:rPr>
        <w:t>hairperson and a minimum of 50% of the members.</w:t>
      </w:r>
      <w:r w:rsidR="00422C70">
        <w:rPr>
          <w:rFonts w:cs="Calibri"/>
          <w:sz w:val="24"/>
          <w:szCs w:val="24"/>
        </w:rPr>
        <w:t xml:space="preserve"> </w:t>
      </w:r>
      <w:r w:rsidR="002F59AB" w:rsidRPr="00265159">
        <w:rPr>
          <w:rFonts w:cs="Calibri"/>
          <w:sz w:val="24"/>
          <w:szCs w:val="24"/>
        </w:rPr>
        <w:t>M</w:t>
      </w:r>
      <w:r w:rsidR="009F359F" w:rsidRPr="00265159">
        <w:rPr>
          <w:rFonts w:cs="Calibri"/>
          <w:sz w:val="24"/>
          <w:szCs w:val="24"/>
        </w:rPr>
        <w:t xml:space="preserve">eeting agendas will be </w:t>
      </w:r>
      <w:r w:rsidR="00717ACB" w:rsidRPr="00265159">
        <w:rPr>
          <w:rFonts w:cs="Calibri"/>
          <w:sz w:val="24"/>
          <w:szCs w:val="24"/>
        </w:rPr>
        <w:t>circulated a week in advance documenting items and topics to be discussed</w:t>
      </w:r>
      <w:r w:rsidR="009F359F" w:rsidRPr="00265159">
        <w:rPr>
          <w:rFonts w:cs="Calibri"/>
          <w:sz w:val="24"/>
          <w:szCs w:val="24"/>
        </w:rPr>
        <w:t>, along with any related reports or items of information</w:t>
      </w:r>
      <w:r w:rsidR="00717ACB" w:rsidRPr="00265159">
        <w:rPr>
          <w:rFonts w:cs="Calibri"/>
          <w:sz w:val="24"/>
          <w:szCs w:val="24"/>
        </w:rPr>
        <w:t xml:space="preserve">. </w:t>
      </w:r>
      <w:r w:rsidR="00422C70">
        <w:rPr>
          <w:rFonts w:cs="Calibri"/>
          <w:sz w:val="24"/>
          <w:szCs w:val="24"/>
        </w:rPr>
        <w:t xml:space="preserve"> </w:t>
      </w:r>
      <w:r w:rsidR="00717ACB" w:rsidRPr="00265159">
        <w:rPr>
          <w:rFonts w:cs="Calibri"/>
          <w:sz w:val="24"/>
          <w:szCs w:val="24"/>
        </w:rPr>
        <w:t xml:space="preserve">Minutes of the meetings will be recorded to reflect decisions and action points. </w:t>
      </w:r>
    </w:p>
    <w:p w:rsidR="009F359F" w:rsidRPr="00265159" w:rsidRDefault="009F359F" w:rsidP="00265159">
      <w:pPr>
        <w:autoSpaceDE w:val="0"/>
        <w:autoSpaceDN w:val="0"/>
        <w:adjustRightInd w:val="0"/>
        <w:spacing w:after="120" w:line="240" w:lineRule="auto"/>
        <w:jc w:val="both"/>
        <w:rPr>
          <w:rFonts w:cs="Calibri"/>
          <w:sz w:val="24"/>
          <w:szCs w:val="24"/>
        </w:rPr>
      </w:pPr>
    </w:p>
    <w:p w:rsidR="00714E61" w:rsidRPr="00265159" w:rsidRDefault="00714E61" w:rsidP="00E30A18">
      <w:pPr>
        <w:numPr>
          <w:ilvl w:val="0"/>
          <w:numId w:val="2"/>
        </w:numPr>
        <w:autoSpaceDE w:val="0"/>
        <w:autoSpaceDN w:val="0"/>
        <w:adjustRightInd w:val="0"/>
        <w:spacing w:after="120" w:line="240" w:lineRule="auto"/>
        <w:jc w:val="both"/>
        <w:rPr>
          <w:rFonts w:cs="Calibri"/>
          <w:b/>
          <w:sz w:val="24"/>
          <w:szCs w:val="24"/>
        </w:rPr>
      </w:pPr>
      <w:r w:rsidRPr="00265159">
        <w:rPr>
          <w:rFonts w:cs="Calibri"/>
          <w:b/>
          <w:sz w:val="24"/>
          <w:szCs w:val="24"/>
        </w:rPr>
        <w:t>Reports</w:t>
      </w:r>
    </w:p>
    <w:p w:rsidR="001D4F47" w:rsidRDefault="0084650F" w:rsidP="001D4F47">
      <w:pPr>
        <w:autoSpaceDE w:val="0"/>
        <w:autoSpaceDN w:val="0"/>
        <w:adjustRightInd w:val="0"/>
        <w:spacing w:after="120" w:line="240" w:lineRule="auto"/>
        <w:jc w:val="both"/>
        <w:rPr>
          <w:rFonts w:cs="Calibri"/>
          <w:sz w:val="24"/>
          <w:szCs w:val="24"/>
        </w:rPr>
      </w:pPr>
      <w:r w:rsidRPr="00265159">
        <w:rPr>
          <w:rFonts w:cs="Calibri"/>
          <w:sz w:val="24"/>
          <w:szCs w:val="24"/>
        </w:rPr>
        <w:t>It is the responsibility of the Chairperson to</w:t>
      </w:r>
      <w:r w:rsidR="007F76F0" w:rsidRPr="00265159">
        <w:rPr>
          <w:rFonts w:cs="Calibri"/>
          <w:sz w:val="24"/>
          <w:szCs w:val="24"/>
        </w:rPr>
        <w:t xml:space="preserve"> ensure th</w:t>
      </w:r>
      <w:r w:rsidR="00210E44">
        <w:rPr>
          <w:rFonts w:cs="Calibri"/>
          <w:sz w:val="24"/>
          <w:szCs w:val="24"/>
        </w:rPr>
        <w:t xml:space="preserve">at the following </w:t>
      </w:r>
      <w:r w:rsidR="008C706D">
        <w:rPr>
          <w:rFonts w:cs="Calibri"/>
          <w:sz w:val="24"/>
          <w:szCs w:val="24"/>
        </w:rPr>
        <w:t>reporting process is followed:</w:t>
      </w:r>
      <w:r w:rsidRPr="00265159">
        <w:rPr>
          <w:rFonts w:cs="Calibri"/>
          <w:sz w:val="24"/>
          <w:szCs w:val="24"/>
        </w:rPr>
        <w:t xml:space="preserve"> </w:t>
      </w:r>
    </w:p>
    <w:p w:rsidR="001D4F47" w:rsidRDefault="001D4F47" w:rsidP="001D4F47">
      <w:pPr>
        <w:autoSpaceDE w:val="0"/>
        <w:autoSpaceDN w:val="0"/>
        <w:adjustRightInd w:val="0"/>
        <w:spacing w:after="120" w:line="240" w:lineRule="auto"/>
        <w:jc w:val="both"/>
        <w:rPr>
          <w:rFonts w:cs="Calibri"/>
          <w:sz w:val="24"/>
          <w:szCs w:val="24"/>
        </w:rPr>
      </w:pPr>
    </w:p>
    <w:p w:rsidR="001D4F47" w:rsidRDefault="001D4F47" w:rsidP="001D4F47">
      <w:pPr>
        <w:autoSpaceDE w:val="0"/>
        <w:autoSpaceDN w:val="0"/>
        <w:adjustRightInd w:val="0"/>
        <w:spacing w:after="120" w:line="240" w:lineRule="auto"/>
        <w:jc w:val="both"/>
        <w:rPr>
          <w:rFonts w:cs="Calibri"/>
          <w:sz w:val="24"/>
          <w:szCs w:val="24"/>
        </w:rPr>
      </w:pPr>
    </w:p>
    <w:p w:rsidR="00210E44" w:rsidRPr="001D4F47" w:rsidRDefault="00210E44" w:rsidP="001D4F47">
      <w:pPr>
        <w:autoSpaceDE w:val="0"/>
        <w:autoSpaceDN w:val="0"/>
        <w:adjustRightInd w:val="0"/>
        <w:spacing w:after="120" w:line="240" w:lineRule="auto"/>
        <w:jc w:val="both"/>
        <w:rPr>
          <w:rFonts w:cs="Calibri"/>
          <w:sz w:val="24"/>
          <w:szCs w:val="24"/>
        </w:rPr>
      </w:pPr>
      <w:r w:rsidRPr="00210E44">
        <w:rPr>
          <w:rFonts w:cs="Calibri"/>
          <w:sz w:val="24"/>
        </w:rPr>
        <w:lastRenderedPageBreak/>
        <w:t>The following process will be in place for the committee:</w:t>
      </w:r>
    </w:p>
    <w:p w:rsidR="00210E44" w:rsidRPr="00210E44" w:rsidRDefault="00210E44" w:rsidP="00210E44">
      <w:pPr>
        <w:pStyle w:val="BodyText"/>
        <w:ind w:firstLine="360"/>
        <w:rPr>
          <w:rFonts w:ascii="Calibri" w:hAnsi="Calibri" w:cs="Arial"/>
          <w:bCs w:val="0"/>
          <w:sz w:val="22"/>
          <w:szCs w:val="22"/>
        </w:rPr>
      </w:pPr>
    </w:p>
    <w:p w:rsidR="00210E44" w:rsidRPr="00AC0719" w:rsidRDefault="00210E44" w:rsidP="00E40269">
      <w:pPr>
        <w:pStyle w:val="BodyText"/>
        <w:ind w:left="360"/>
        <w:rPr>
          <w:rFonts w:ascii="Calibri" w:hAnsi="Calibri" w:cs="Arial"/>
          <w:bCs w:val="0"/>
          <w:sz w:val="24"/>
        </w:rPr>
      </w:pPr>
      <w:r w:rsidRPr="00AC0719">
        <w:rPr>
          <w:rFonts w:ascii="Calibri" w:hAnsi="Calibri" w:cs="Arial"/>
          <w:bCs w:val="0"/>
          <w:sz w:val="24"/>
        </w:rPr>
        <w:t xml:space="preserve">Reports issued by the </w:t>
      </w:r>
      <w:r w:rsidR="00B61D4F">
        <w:rPr>
          <w:rFonts w:ascii="Calibri" w:hAnsi="Calibri" w:cs="Arial"/>
          <w:bCs w:val="0"/>
          <w:sz w:val="24"/>
        </w:rPr>
        <w:t xml:space="preserve">CHO </w:t>
      </w:r>
      <w:r w:rsidR="00E51053">
        <w:rPr>
          <w:rFonts w:ascii="Calibri" w:hAnsi="Calibri" w:cs="Arial"/>
          <w:bCs w:val="0"/>
          <w:sz w:val="24"/>
        </w:rPr>
        <w:t xml:space="preserve">Primary </w:t>
      </w:r>
      <w:r w:rsidR="0000677C">
        <w:rPr>
          <w:rFonts w:ascii="Calibri" w:hAnsi="Calibri" w:cs="Arial"/>
          <w:bCs w:val="0"/>
          <w:sz w:val="24"/>
        </w:rPr>
        <w:t xml:space="preserve">Care </w:t>
      </w:r>
      <w:r w:rsidR="00B61D4F">
        <w:rPr>
          <w:rFonts w:ascii="Calibri" w:hAnsi="Calibri" w:cs="Arial"/>
          <w:bCs w:val="0"/>
          <w:sz w:val="24"/>
        </w:rPr>
        <w:t xml:space="preserve">Quality and Safety </w:t>
      </w:r>
      <w:r w:rsidRPr="00AC0719">
        <w:rPr>
          <w:rFonts w:ascii="Calibri" w:hAnsi="Calibri" w:cs="Arial"/>
          <w:bCs w:val="0"/>
          <w:sz w:val="24"/>
        </w:rPr>
        <w:t>Committee will include:</w:t>
      </w:r>
      <w:r w:rsidR="00D91DD8" w:rsidRPr="00AC0719">
        <w:rPr>
          <w:rFonts w:ascii="Calibri" w:hAnsi="Calibri" w:cs="Arial"/>
          <w:bCs w:val="0"/>
          <w:sz w:val="24"/>
        </w:rPr>
        <w:t xml:space="preserve"> </w:t>
      </w:r>
    </w:p>
    <w:p w:rsidR="00495D9D" w:rsidRDefault="00210E44" w:rsidP="00E30A18">
      <w:pPr>
        <w:pStyle w:val="BodyText"/>
        <w:numPr>
          <w:ilvl w:val="0"/>
          <w:numId w:val="20"/>
        </w:numPr>
        <w:ind w:left="1080"/>
        <w:rPr>
          <w:rFonts w:ascii="Calibri" w:eastAsia="Calibri" w:hAnsi="Calibri" w:cs="Calibri"/>
          <w:b w:val="0"/>
          <w:bCs w:val="0"/>
          <w:sz w:val="24"/>
          <w:lang w:val="en-IE"/>
        </w:rPr>
      </w:pPr>
      <w:r w:rsidRPr="00210E44">
        <w:rPr>
          <w:rFonts w:ascii="Calibri" w:eastAsia="Calibri" w:hAnsi="Calibri" w:cs="Calibri"/>
          <w:b w:val="0"/>
          <w:bCs w:val="0"/>
          <w:sz w:val="24"/>
          <w:lang w:val="en-IE"/>
        </w:rPr>
        <w:t xml:space="preserve">Monthly report </w:t>
      </w:r>
      <w:r w:rsidR="008C706D">
        <w:rPr>
          <w:rFonts w:ascii="Calibri" w:eastAsia="Calibri" w:hAnsi="Calibri" w:cs="Calibri"/>
          <w:b w:val="0"/>
          <w:bCs w:val="0"/>
          <w:sz w:val="24"/>
          <w:lang w:val="en-IE"/>
        </w:rPr>
        <w:t xml:space="preserve">(with updated QIP) </w:t>
      </w:r>
      <w:r w:rsidRPr="00210E44">
        <w:rPr>
          <w:rFonts w:ascii="Calibri" w:eastAsia="Calibri" w:hAnsi="Calibri" w:cs="Calibri"/>
          <w:b w:val="0"/>
          <w:bCs w:val="0"/>
          <w:sz w:val="24"/>
          <w:lang w:val="en-IE"/>
        </w:rPr>
        <w:t>to the Chief Officer /</w:t>
      </w:r>
      <w:r w:rsidR="00D377DB">
        <w:rPr>
          <w:rFonts w:ascii="Calibri" w:eastAsia="Calibri" w:hAnsi="Calibri" w:cs="Calibri"/>
          <w:b w:val="0"/>
          <w:bCs w:val="0"/>
          <w:sz w:val="24"/>
          <w:lang w:val="en-IE"/>
        </w:rPr>
        <w:t xml:space="preserve"> </w:t>
      </w:r>
      <w:r w:rsidRPr="00210E44">
        <w:rPr>
          <w:rFonts w:ascii="Calibri" w:eastAsia="Calibri" w:hAnsi="Calibri" w:cs="Calibri"/>
          <w:b w:val="0"/>
          <w:bCs w:val="0"/>
          <w:sz w:val="24"/>
          <w:lang w:val="en-IE"/>
        </w:rPr>
        <w:t>CHO</w:t>
      </w:r>
      <w:r w:rsidR="00FD5E9C">
        <w:rPr>
          <w:rFonts w:ascii="Calibri" w:eastAsia="Calibri" w:hAnsi="Calibri" w:cs="Calibri"/>
          <w:b w:val="0"/>
          <w:bCs w:val="0"/>
          <w:sz w:val="24"/>
          <w:lang w:val="en-IE"/>
        </w:rPr>
        <w:t xml:space="preserve"> </w:t>
      </w:r>
      <w:r w:rsidRPr="00210E44">
        <w:rPr>
          <w:rFonts w:ascii="Calibri" w:eastAsia="Calibri" w:hAnsi="Calibri" w:cs="Calibri"/>
          <w:b w:val="0"/>
          <w:bCs w:val="0"/>
          <w:sz w:val="24"/>
          <w:lang w:val="en-IE"/>
        </w:rPr>
        <w:t>Q</w:t>
      </w:r>
      <w:r w:rsidR="00132E8A">
        <w:rPr>
          <w:rFonts w:ascii="Calibri" w:eastAsia="Calibri" w:hAnsi="Calibri" w:cs="Calibri"/>
          <w:b w:val="0"/>
          <w:bCs w:val="0"/>
          <w:sz w:val="24"/>
          <w:lang w:val="en-IE"/>
        </w:rPr>
        <w:t xml:space="preserve">uality </w:t>
      </w:r>
      <w:r w:rsidRPr="00210E44">
        <w:rPr>
          <w:rFonts w:ascii="Calibri" w:eastAsia="Calibri" w:hAnsi="Calibri" w:cs="Calibri"/>
          <w:b w:val="0"/>
          <w:bCs w:val="0"/>
          <w:sz w:val="24"/>
          <w:lang w:val="en-IE"/>
        </w:rPr>
        <w:t>&amp;</w:t>
      </w:r>
      <w:r w:rsidR="00132E8A">
        <w:rPr>
          <w:rFonts w:ascii="Calibri" w:eastAsia="Calibri" w:hAnsi="Calibri" w:cs="Calibri"/>
          <w:b w:val="0"/>
          <w:bCs w:val="0"/>
          <w:sz w:val="24"/>
          <w:lang w:val="en-IE"/>
        </w:rPr>
        <w:t xml:space="preserve"> </w:t>
      </w:r>
      <w:r w:rsidRPr="00210E44">
        <w:rPr>
          <w:rFonts w:ascii="Calibri" w:eastAsia="Calibri" w:hAnsi="Calibri" w:cs="Calibri"/>
          <w:b w:val="0"/>
          <w:bCs w:val="0"/>
          <w:sz w:val="24"/>
          <w:lang w:val="en-IE"/>
        </w:rPr>
        <w:t>S</w:t>
      </w:r>
      <w:r w:rsidR="00132E8A">
        <w:rPr>
          <w:rFonts w:ascii="Calibri" w:eastAsia="Calibri" w:hAnsi="Calibri" w:cs="Calibri"/>
          <w:b w:val="0"/>
          <w:bCs w:val="0"/>
          <w:sz w:val="24"/>
          <w:lang w:val="en-IE"/>
        </w:rPr>
        <w:t>afety</w:t>
      </w:r>
      <w:r w:rsidR="00B61D4F">
        <w:rPr>
          <w:rFonts w:ascii="Calibri" w:eastAsia="Calibri" w:hAnsi="Calibri" w:cs="Calibri"/>
          <w:b w:val="0"/>
          <w:bCs w:val="0"/>
          <w:sz w:val="24"/>
          <w:lang w:val="en-IE"/>
        </w:rPr>
        <w:t xml:space="preserve"> </w:t>
      </w:r>
      <w:r w:rsidRPr="00210E44">
        <w:rPr>
          <w:rFonts w:ascii="Calibri" w:eastAsia="Calibri" w:hAnsi="Calibri" w:cs="Calibri"/>
          <w:b w:val="0"/>
          <w:bCs w:val="0"/>
          <w:sz w:val="24"/>
          <w:lang w:val="en-IE"/>
        </w:rPr>
        <w:t>Committee</w:t>
      </w:r>
      <w:r w:rsidR="00132E8A">
        <w:rPr>
          <w:rFonts w:ascii="Calibri" w:eastAsia="Calibri" w:hAnsi="Calibri" w:cs="Calibri"/>
          <w:b w:val="0"/>
          <w:bCs w:val="0"/>
          <w:sz w:val="24"/>
          <w:lang w:val="en-IE"/>
        </w:rPr>
        <w:t xml:space="preserve"> </w:t>
      </w:r>
    </w:p>
    <w:p w:rsidR="00210E44" w:rsidRPr="00A43285" w:rsidRDefault="00210E44" w:rsidP="00A43285">
      <w:pPr>
        <w:pStyle w:val="BodyText"/>
        <w:numPr>
          <w:ilvl w:val="0"/>
          <w:numId w:val="20"/>
        </w:numPr>
        <w:ind w:left="1080"/>
        <w:rPr>
          <w:rFonts w:ascii="Calibri" w:eastAsia="Calibri" w:hAnsi="Calibri" w:cs="Calibri"/>
          <w:b w:val="0"/>
          <w:bCs w:val="0"/>
          <w:sz w:val="24"/>
          <w:lang w:val="en-IE"/>
        </w:rPr>
      </w:pPr>
      <w:r w:rsidRPr="00662F58">
        <w:rPr>
          <w:rFonts w:ascii="Calibri" w:eastAsia="Calibri" w:hAnsi="Calibri" w:cs="Calibri"/>
          <w:b w:val="0"/>
          <w:bCs w:val="0"/>
          <w:sz w:val="24"/>
          <w:lang w:val="en-IE"/>
        </w:rPr>
        <w:t>Annual Report to the Chief Officer</w:t>
      </w:r>
      <w:r w:rsidR="00D377DB">
        <w:rPr>
          <w:rFonts w:ascii="Calibri" w:eastAsia="Calibri" w:hAnsi="Calibri" w:cs="Calibri"/>
          <w:b w:val="0"/>
          <w:bCs w:val="0"/>
          <w:sz w:val="24"/>
          <w:lang w:val="en-IE"/>
        </w:rPr>
        <w:t xml:space="preserve"> </w:t>
      </w:r>
      <w:r w:rsidRPr="00662F58">
        <w:rPr>
          <w:rFonts w:ascii="Calibri" w:eastAsia="Calibri" w:hAnsi="Calibri" w:cs="Calibri"/>
          <w:b w:val="0"/>
          <w:bCs w:val="0"/>
          <w:sz w:val="24"/>
          <w:lang w:val="en-IE"/>
        </w:rPr>
        <w:t xml:space="preserve">/ </w:t>
      </w:r>
      <w:r w:rsidR="0000677C">
        <w:rPr>
          <w:rFonts w:ascii="Calibri" w:eastAsia="Calibri" w:hAnsi="Calibri" w:cs="Calibri"/>
          <w:b w:val="0"/>
          <w:bCs w:val="0"/>
          <w:sz w:val="24"/>
          <w:lang w:val="en-IE"/>
        </w:rPr>
        <w:t xml:space="preserve">CHO </w:t>
      </w:r>
      <w:r w:rsidR="00A43285">
        <w:rPr>
          <w:rFonts w:ascii="Calibri" w:eastAsia="Calibri" w:hAnsi="Calibri" w:cs="Calibri"/>
          <w:b w:val="0"/>
          <w:bCs w:val="0"/>
          <w:sz w:val="24"/>
          <w:lang w:val="en-IE"/>
        </w:rPr>
        <w:t>Quality and Safety</w:t>
      </w:r>
      <w:r w:rsidR="00B61D4F" w:rsidRPr="00A43285">
        <w:rPr>
          <w:rFonts w:ascii="Calibri" w:eastAsia="Calibri" w:hAnsi="Calibri" w:cs="Calibri"/>
          <w:b w:val="0"/>
          <w:bCs w:val="0"/>
          <w:sz w:val="24"/>
          <w:lang w:val="en-IE"/>
        </w:rPr>
        <w:t xml:space="preserve"> </w:t>
      </w:r>
      <w:r w:rsidR="0000677C" w:rsidRPr="00A43285">
        <w:rPr>
          <w:rFonts w:ascii="Calibri" w:eastAsia="Calibri" w:hAnsi="Calibri" w:cs="Calibri"/>
          <w:b w:val="0"/>
          <w:bCs w:val="0"/>
          <w:sz w:val="24"/>
          <w:lang w:val="en-IE"/>
        </w:rPr>
        <w:t>Committee</w:t>
      </w:r>
      <w:r w:rsidR="00D9536E">
        <w:rPr>
          <w:rFonts w:ascii="Calibri" w:eastAsia="Calibri" w:hAnsi="Calibri" w:cs="Calibri"/>
          <w:b w:val="0"/>
          <w:bCs w:val="0"/>
          <w:sz w:val="24"/>
          <w:lang w:val="en-IE"/>
        </w:rPr>
        <w:t xml:space="preserve"> and National Divisional Quality and Safety Committee.</w:t>
      </w:r>
    </w:p>
    <w:p w:rsidR="00210E44" w:rsidRDefault="00210E44" w:rsidP="00E30A18">
      <w:pPr>
        <w:pStyle w:val="BodyText"/>
        <w:numPr>
          <w:ilvl w:val="0"/>
          <w:numId w:val="20"/>
        </w:numPr>
        <w:ind w:left="1080"/>
        <w:rPr>
          <w:rFonts w:ascii="Calibri" w:eastAsia="Calibri" w:hAnsi="Calibri" w:cs="Calibri"/>
          <w:b w:val="0"/>
          <w:bCs w:val="0"/>
          <w:sz w:val="24"/>
          <w:lang w:val="en-IE"/>
        </w:rPr>
      </w:pPr>
      <w:r w:rsidRPr="00E15F45">
        <w:rPr>
          <w:rFonts w:ascii="Calibri" w:eastAsia="Calibri" w:hAnsi="Calibri" w:cs="Calibri"/>
          <w:b w:val="0"/>
          <w:bCs w:val="0"/>
          <w:sz w:val="24"/>
          <w:lang w:val="en-IE"/>
        </w:rPr>
        <w:t>Additional reviews</w:t>
      </w:r>
      <w:r w:rsidR="00D377DB">
        <w:rPr>
          <w:rFonts w:ascii="Calibri" w:eastAsia="Calibri" w:hAnsi="Calibri" w:cs="Calibri"/>
          <w:b w:val="0"/>
          <w:bCs w:val="0"/>
          <w:sz w:val="24"/>
          <w:lang w:val="en-IE"/>
        </w:rPr>
        <w:t xml:space="preserve"> </w:t>
      </w:r>
      <w:r w:rsidRPr="00E15F45">
        <w:rPr>
          <w:rFonts w:ascii="Calibri" w:eastAsia="Calibri" w:hAnsi="Calibri" w:cs="Calibri"/>
          <w:b w:val="0"/>
          <w:bCs w:val="0"/>
          <w:sz w:val="24"/>
          <w:lang w:val="en-IE"/>
        </w:rPr>
        <w:t>/</w:t>
      </w:r>
      <w:r w:rsidR="00D377DB">
        <w:rPr>
          <w:rFonts w:ascii="Calibri" w:eastAsia="Calibri" w:hAnsi="Calibri" w:cs="Calibri"/>
          <w:b w:val="0"/>
          <w:bCs w:val="0"/>
          <w:sz w:val="24"/>
          <w:lang w:val="en-IE"/>
        </w:rPr>
        <w:t xml:space="preserve"> </w:t>
      </w:r>
      <w:r w:rsidRPr="00E15F45">
        <w:rPr>
          <w:rFonts w:ascii="Calibri" w:eastAsia="Calibri" w:hAnsi="Calibri" w:cs="Calibri"/>
          <w:b w:val="0"/>
          <w:bCs w:val="0"/>
          <w:sz w:val="24"/>
          <w:lang w:val="en-IE"/>
        </w:rPr>
        <w:t>reports as requested</w:t>
      </w:r>
      <w:r w:rsidR="00FD5E9C">
        <w:rPr>
          <w:rFonts w:ascii="Calibri" w:eastAsia="Calibri" w:hAnsi="Calibri" w:cs="Calibri"/>
          <w:b w:val="0"/>
          <w:bCs w:val="0"/>
          <w:sz w:val="24"/>
          <w:lang w:val="en-IE"/>
        </w:rPr>
        <w:t xml:space="preserve"> by the Chief Officer / CHO</w:t>
      </w:r>
      <w:r w:rsidRPr="00E15F45">
        <w:rPr>
          <w:rFonts w:ascii="Calibri" w:eastAsia="Calibri" w:hAnsi="Calibri" w:cs="Calibri"/>
          <w:b w:val="0"/>
          <w:bCs w:val="0"/>
          <w:sz w:val="24"/>
          <w:lang w:val="en-IE"/>
        </w:rPr>
        <w:t xml:space="preserve"> </w:t>
      </w:r>
      <w:r w:rsidRPr="00210E44">
        <w:rPr>
          <w:rFonts w:ascii="Calibri" w:eastAsia="Calibri" w:hAnsi="Calibri" w:cs="Calibri"/>
          <w:b w:val="0"/>
          <w:bCs w:val="0"/>
          <w:sz w:val="24"/>
          <w:lang w:val="en-IE"/>
        </w:rPr>
        <w:t>Q</w:t>
      </w:r>
      <w:r w:rsidR="00132E8A">
        <w:rPr>
          <w:rFonts w:ascii="Calibri" w:eastAsia="Calibri" w:hAnsi="Calibri" w:cs="Calibri"/>
          <w:b w:val="0"/>
          <w:bCs w:val="0"/>
          <w:sz w:val="24"/>
          <w:lang w:val="en-IE"/>
        </w:rPr>
        <w:t xml:space="preserve">uality </w:t>
      </w:r>
      <w:r w:rsidR="00B61D4F">
        <w:rPr>
          <w:rFonts w:ascii="Calibri" w:eastAsia="Calibri" w:hAnsi="Calibri" w:cs="Calibri"/>
          <w:b w:val="0"/>
          <w:bCs w:val="0"/>
          <w:sz w:val="24"/>
          <w:lang w:val="en-IE"/>
        </w:rPr>
        <w:t>and</w:t>
      </w:r>
      <w:r w:rsidR="00132E8A">
        <w:rPr>
          <w:rFonts w:ascii="Calibri" w:eastAsia="Calibri" w:hAnsi="Calibri" w:cs="Calibri"/>
          <w:b w:val="0"/>
          <w:bCs w:val="0"/>
          <w:sz w:val="24"/>
          <w:lang w:val="en-IE"/>
        </w:rPr>
        <w:t xml:space="preserve"> </w:t>
      </w:r>
      <w:r w:rsidRPr="00210E44">
        <w:rPr>
          <w:rFonts w:ascii="Calibri" w:eastAsia="Calibri" w:hAnsi="Calibri" w:cs="Calibri"/>
          <w:b w:val="0"/>
          <w:bCs w:val="0"/>
          <w:sz w:val="24"/>
          <w:lang w:val="en-IE"/>
        </w:rPr>
        <w:t>S</w:t>
      </w:r>
      <w:r w:rsidR="00132E8A">
        <w:rPr>
          <w:rFonts w:ascii="Calibri" w:eastAsia="Calibri" w:hAnsi="Calibri" w:cs="Calibri"/>
          <w:b w:val="0"/>
          <w:bCs w:val="0"/>
          <w:sz w:val="24"/>
          <w:lang w:val="en-IE"/>
        </w:rPr>
        <w:t>afety</w:t>
      </w:r>
      <w:r w:rsidR="00B61D4F">
        <w:rPr>
          <w:rFonts w:ascii="Calibri" w:eastAsia="Calibri" w:hAnsi="Calibri" w:cs="Calibri"/>
          <w:b w:val="0"/>
          <w:bCs w:val="0"/>
          <w:sz w:val="24"/>
          <w:lang w:val="en-IE"/>
        </w:rPr>
        <w:t xml:space="preserve"> </w:t>
      </w:r>
      <w:r w:rsidRPr="00210E44">
        <w:rPr>
          <w:rFonts w:ascii="Calibri" w:eastAsia="Calibri" w:hAnsi="Calibri" w:cs="Calibri"/>
          <w:b w:val="0"/>
          <w:bCs w:val="0"/>
          <w:sz w:val="24"/>
          <w:lang w:val="en-IE"/>
        </w:rPr>
        <w:t>Committee</w:t>
      </w:r>
      <w:r w:rsidR="00132E8A">
        <w:rPr>
          <w:rFonts w:ascii="Calibri" w:eastAsia="Calibri" w:hAnsi="Calibri" w:cs="Calibri"/>
          <w:b w:val="0"/>
          <w:bCs w:val="0"/>
          <w:sz w:val="24"/>
          <w:lang w:val="en-IE"/>
        </w:rPr>
        <w:t>.</w:t>
      </w:r>
    </w:p>
    <w:p w:rsidR="00210E44" w:rsidRDefault="00210E44" w:rsidP="00E40269">
      <w:pPr>
        <w:pStyle w:val="BodyText"/>
        <w:ind w:left="1080"/>
        <w:rPr>
          <w:rFonts w:ascii="Calibri" w:eastAsia="Calibri" w:hAnsi="Calibri" w:cs="Calibri"/>
          <w:b w:val="0"/>
          <w:bCs w:val="0"/>
          <w:sz w:val="24"/>
          <w:lang w:val="en-IE"/>
        </w:rPr>
      </w:pPr>
    </w:p>
    <w:p w:rsidR="00210E44" w:rsidRPr="00D377DB" w:rsidRDefault="00210E44" w:rsidP="00E40269">
      <w:pPr>
        <w:pStyle w:val="BodyText"/>
        <w:ind w:left="360"/>
        <w:rPr>
          <w:rFonts w:ascii="Calibri" w:eastAsia="Calibri" w:hAnsi="Calibri" w:cs="Calibri"/>
          <w:b w:val="0"/>
          <w:bCs w:val="0"/>
          <w:sz w:val="24"/>
          <w:lang w:val="en-IE"/>
        </w:rPr>
      </w:pPr>
      <w:r w:rsidRPr="00AC0719">
        <w:rPr>
          <w:rFonts w:ascii="Calibri" w:hAnsi="Calibri" w:cs="Arial"/>
          <w:bCs w:val="0"/>
          <w:sz w:val="24"/>
        </w:rPr>
        <w:t>Reports received by the Committee:</w:t>
      </w:r>
      <w:r w:rsidR="00D91DD8" w:rsidRPr="00AC0719">
        <w:rPr>
          <w:rFonts w:ascii="Calibri" w:hAnsi="Calibri" w:cs="Arial"/>
          <w:bCs w:val="0"/>
          <w:sz w:val="24"/>
        </w:rPr>
        <w:t xml:space="preserve"> </w:t>
      </w:r>
    </w:p>
    <w:p w:rsidR="00210E44" w:rsidRPr="00210E44" w:rsidRDefault="00210E44" w:rsidP="00E30A18">
      <w:pPr>
        <w:pStyle w:val="BodyText"/>
        <w:numPr>
          <w:ilvl w:val="0"/>
          <w:numId w:val="20"/>
        </w:numPr>
        <w:ind w:left="1080"/>
        <w:rPr>
          <w:rFonts w:ascii="Calibri" w:eastAsia="Calibri" w:hAnsi="Calibri" w:cs="Calibri"/>
          <w:b w:val="0"/>
          <w:bCs w:val="0"/>
          <w:sz w:val="24"/>
          <w:lang w:val="en-IE"/>
        </w:rPr>
      </w:pPr>
      <w:r w:rsidRPr="00210E44">
        <w:rPr>
          <w:rFonts w:ascii="Calibri" w:eastAsia="Calibri" w:hAnsi="Calibri" w:cs="Calibri"/>
          <w:b w:val="0"/>
          <w:bCs w:val="0"/>
          <w:sz w:val="24"/>
          <w:lang w:val="en-IE"/>
        </w:rPr>
        <w:t xml:space="preserve">Reports from </w:t>
      </w:r>
      <w:r w:rsidR="00E51053">
        <w:rPr>
          <w:rFonts w:ascii="Calibri" w:eastAsia="Calibri" w:hAnsi="Calibri" w:cs="Calibri"/>
          <w:b w:val="0"/>
          <w:bCs w:val="0"/>
          <w:sz w:val="24"/>
          <w:lang w:val="en-IE"/>
        </w:rPr>
        <w:t>Primary</w:t>
      </w:r>
      <w:r w:rsidR="001256CF">
        <w:rPr>
          <w:rFonts w:ascii="Calibri" w:eastAsia="Calibri" w:hAnsi="Calibri" w:cs="Calibri"/>
          <w:b w:val="0"/>
          <w:bCs w:val="0"/>
          <w:sz w:val="24"/>
          <w:lang w:val="en-IE"/>
        </w:rPr>
        <w:t xml:space="preserve"> </w:t>
      </w:r>
      <w:r>
        <w:rPr>
          <w:rFonts w:ascii="Calibri" w:eastAsia="Calibri" w:hAnsi="Calibri" w:cs="Calibri"/>
          <w:b w:val="0"/>
          <w:bCs w:val="0"/>
          <w:sz w:val="24"/>
          <w:lang w:val="en-IE"/>
        </w:rPr>
        <w:t>C</w:t>
      </w:r>
      <w:r w:rsidR="001256CF">
        <w:rPr>
          <w:rFonts w:ascii="Calibri" w:eastAsia="Calibri" w:hAnsi="Calibri" w:cs="Calibri"/>
          <w:b w:val="0"/>
          <w:bCs w:val="0"/>
          <w:sz w:val="24"/>
          <w:lang w:val="en-IE"/>
        </w:rPr>
        <w:t xml:space="preserve">are </w:t>
      </w:r>
      <w:r>
        <w:rPr>
          <w:rFonts w:ascii="Calibri" w:eastAsia="Calibri" w:hAnsi="Calibri" w:cs="Calibri"/>
          <w:b w:val="0"/>
          <w:bCs w:val="0"/>
          <w:sz w:val="24"/>
          <w:lang w:val="en-IE"/>
        </w:rPr>
        <w:t>D</w:t>
      </w:r>
      <w:r w:rsidR="001256CF">
        <w:rPr>
          <w:rFonts w:ascii="Calibri" w:eastAsia="Calibri" w:hAnsi="Calibri" w:cs="Calibri"/>
          <w:b w:val="0"/>
          <w:bCs w:val="0"/>
          <w:sz w:val="24"/>
          <w:lang w:val="en-IE"/>
        </w:rPr>
        <w:t>ivis</w:t>
      </w:r>
      <w:r w:rsidR="008A5B4E">
        <w:rPr>
          <w:rFonts w:ascii="Calibri" w:eastAsia="Calibri" w:hAnsi="Calibri" w:cs="Calibri"/>
          <w:b w:val="0"/>
          <w:bCs w:val="0"/>
          <w:sz w:val="24"/>
          <w:lang w:val="en-IE"/>
        </w:rPr>
        <w:t>i</w:t>
      </w:r>
      <w:r w:rsidR="001256CF">
        <w:rPr>
          <w:rFonts w:ascii="Calibri" w:eastAsia="Calibri" w:hAnsi="Calibri" w:cs="Calibri"/>
          <w:b w:val="0"/>
          <w:bCs w:val="0"/>
          <w:sz w:val="24"/>
          <w:lang w:val="en-IE"/>
        </w:rPr>
        <w:t>on</w:t>
      </w:r>
      <w:r>
        <w:rPr>
          <w:rFonts w:ascii="Calibri" w:eastAsia="Calibri" w:hAnsi="Calibri" w:cs="Calibri"/>
          <w:b w:val="0"/>
          <w:bCs w:val="0"/>
          <w:sz w:val="24"/>
          <w:lang w:val="en-IE"/>
        </w:rPr>
        <w:t xml:space="preserve"> Q</w:t>
      </w:r>
      <w:r w:rsidR="001256CF">
        <w:rPr>
          <w:rFonts w:ascii="Calibri" w:eastAsia="Calibri" w:hAnsi="Calibri" w:cs="Calibri"/>
          <w:b w:val="0"/>
          <w:bCs w:val="0"/>
          <w:sz w:val="24"/>
          <w:lang w:val="en-IE"/>
        </w:rPr>
        <w:t xml:space="preserve">uality </w:t>
      </w:r>
      <w:r w:rsidR="008A5B4E">
        <w:rPr>
          <w:rFonts w:ascii="Calibri" w:eastAsia="Calibri" w:hAnsi="Calibri" w:cs="Calibri"/>
          <w:b w:val="0"/>
          <w:bCs w:val="0"/>
          <w:sz w:val="24"/>
          <w:lang w:val="en-IE"/>
        </w:rPr>
        <w:t>and</w:t>
      </w:r>
      <w:r w:rsidR="001256CF">
        <w:rPr>
          <w:rFonts w:ascii="Calibri" w:eastAsia="Calibri" w:hAnsi="Calibri" w:cs="Calibri"/>
          <w:b w:val="0"/>
          <w:bCs w:val="0"/>
          <w:sz w:val="24"/>
          <w:lang w:val="en-IE"/>
        </w:rPr>
        <w:t xml:space="preserve"> </w:t>
      </w:r>
      <w:r>
        <w:rPr>
          <w:rFonts w:ascii="Calibri" w:eastAsia="Calibri" w:hAnsi="Calibri" w:cs="Calibri"/>
          <w:b w:val="0"/>
          <w:bCs w:val="0"/>
          <w:sz w:val="24"/>
          <w:lang w:val="en-IE"/>
        </w:rPr>
        <w:t>S</w:t>
      </w:r>
      <w:r w:rsidR="001256CF">
        <w:rPr>
          <w:rFonts w:ascii="Calibri" w:eastAsia="Calibri" w:hAnsi="Calibri" w:cs="Calibri"/>
          <w:b w:val="0"/>
          <w:bCs w:val="0"/>
          <w:sz w:val="24"/>
          <w:lang w:val="en-IE"/>
        </w:rPr>
        <w:t>afety</w:t>
      </w:r>
      <w:r>
        <w:rPr>
          <w:rFonts w:ascii="Calibri" w:eastAsia="Calibri" w:hAnsi="Calibri" w:cs="Calibri"/>
          <w:b w:val="0"/>
          <w:bCs w:val="0"/>
          <w:sz w:val="24"/>
          <w:lang w:val="en-IE"/>
        </w:rPr>
        <w:t xml:space="preserve"> </w:t>
      </w:r>
      <w:r w:rsidRPr="00210E44">
        <w:rPr>
          <w:rFonts w:ascii="Calibri" w:eastAsia="Calibri" w:hAnsi="Calibri" w:cs="Calibri"/>
          <w:b w:val="0"/>
          <w:bCs w:val="0"/>
          <w:sz w:val="24"/>
          <w:lang w:val="en-IE"/>
        </w:rPr>
        <w:t>Sub</w:t>
      </w:r>
      <w:r w:rsidR="00AB2AD9">
        <w:rPr>
          <w:rFonts w:ascii="Calibri" w:eastAsia="Calibri" w:hAnsi="Calibri" w:cs="Calibri"/>
          <w:b w:val="0"/>
          <w:bCs w:val="0"/>
          <w:sz w:val="24"/>
          <w:lang w:val="en-IE"/>
        </w:rPr>
        <w:t>c</w:t>
      </w:r>
      <w:r w:rsidRPr="00210E44">
        <w:rPr>
          <w:rFonts w:ascii="Calibri" w:eastAsia="Calibri" w:hAnsi="Calibri" w:cs="Calibri"/>
          <w:b w:val="0"/>
          <w:bCs w:val="0"/>
          <w:sz w:val="24"/>
          <w:lang w:val="en-IE"/>
        </w:rPr>
        <w:t>ommittees</w:t>
      </w:r>
      <w:r w:rsidR="001256CF">
        <w:rPr>
          <w:rFonts w:ascii="Calibri" w:eastAsia="Calibri" w:hAnsi="Calibri" w:cs="Calibri"/>
          <w:b w:val="0"/>
          <w:bCs w:val="0"/>
          <w:sz w:val="24"/>
          <w:lang w:val="en-IE"/>
        </w:rPr>
        <w:t>.</w:t>
      </w:r>
    </w:p>
    <w:p w:rsidR="00210E44" w:rsidRPr="00210E44" w:rsidRDefault="00210E44" w:rsidP="00E30A18">
      <w:pPr>
        <w:pStyle w:val="BodyText"/>
        <w:numPr>
          <w:ilvl w:val="0"/>
          <w:numId w:val="20"/>
        </w:numPr>
        <w:ind w:left="1080"/>
        <w:rPr>
          <w:rFonts w:ascii="Calibri" w:eastAsia="Calibri" w:hAnsi="Calibri" w:cs="Calibri"/>
          <w:b w:val="0"/>
          <w:bCs w:val="0"/>
          <w:sz w:val="24"/>
          <w:lang w:val="en-IE"/>
        </w:rPr>
      </w:pPr>
      <w:r w:rsidRPr="00210E44">
        <w:rPr>
          <w:rFonts w:ascii="Calibri" w:eastAsia="Calibri" w:hAnsi="Calibri" w:cs="Calibri"/>
          <w:b w:val="0"/>
          <w:bCs w:val="0"/>
          <w:sz w:val="24"/>
          <w:lang w:val="en-IE"/>
        </w:rPr>
        <w:t>Additional reports</w:t>
      </w:r>
      <w:r w:rsidR="00D377DB">
        <w:rPr>
          <w:rFonts w:ascii="Calibri" w:eastAsia="Calibri" w:hAnsi="Calibri" w:cs="Calibri"/>
          <w:b w:val="0"/>
          <w:bCs w:val="0"/>
          <w:sz w:val="24"/>
          <w:lang w:val="en-IE"/>
        </w:rPr>
        <w:t xml:space="preserve"> </w:t>
      </w:r>
      <w:r w:rsidRPr="00210E44">
        <w:rPr>
          <w:rFonts w:ascii="Calibri" w:eastAsia="Calibri" w:hAnsi="Calibri" w:cs="Calibri"/>
          <w:b w:val="0"/>
          <w:bCs w:val="0"/>
          <w:sz w:val="24"/>
          <w:lang w:val="en-IE"/>
        </w:rPr>
        <w:t xml:space="preserve">/ reviews requested by the </w:t>
      </w:r>
      <w:r w:rsidR="00AB2AD9">
        <w:rPr>
          <w:rFonts w:ascii="Calibri" w:eastAsia="Calibri" w:hAnsi="Calibri" w:cs="Calibri"/>
          <w:b w:val="0"/>
          <w:bCs w:val="0"/>
          <w:sz w:val="24"/>
          <w:lang w:val="en-IE"/>
        </w:rPr>
        <w:t>c</w:t>
      </w:r>
      <w:r w:rsidRPr="00210E44">
        <w:rPr>
          <w:rFonts w:ascii="Calibri" w:eastAsia="Calibri" w:hAnsi="Calibri" w:cs="Calibri"/>
          <w:b w:val="0"/>
          <w:bCs w:val="0"/>
          <w:sz w:val="24"/>
          <w:lang w:val="en-IE"/>
        </w:rPr>
        <w:t>ommittee</w:t>
      </w:r>
      <w:r w:rsidR="001256CF">
        <w:rPr>
          <w:rFonts w:ascii="Calibri" w:eastAsia="Calibri" w:hAnsi="Calibri" w:cs="Calibri"/>
          <w:b w:val="0"/>
          <w:bCs w:val="0"/>
          <w:sz w:val="24"/>
          <w:lang w:val="en-IE"/>
        </w:rPr>
        <w:t>.</w:t>
      </w:r>
    </w:p>
    <w:p w:rsidR="00E51053" w:rsidRPr="00210E44" w:rsidRDefault="00E51053" w:rsidP="00FA23D3">
      <w:pPr>
        <w:pStyle w:val="BodyText"/>
        <w:autoSpaceDE w:val="0"/>
        <w:autoSpaceDN w:val="0"/>
        <w:adjustRightInd w:val="0"/>
        <w:spacing w:after="120"/>
        <w:jc w:val="both"/>
        <w:rPr>
          <w:rFonts w:cs="Calibri"/>
          <w:sz w:val="24"/>
        </w:rPr>
      </w:pPr>
    </w:p>
    <w:p w:rsidR="008C706D" w:rsidRPr="008C706D" w:rsidRDefault="008C706D" w:rsidP="00E30A18">
      <w:pPr>
        <w:numPr>
          <w:ilvl w:val="0"/>
          <w:numId w:val="2"/>
        </w:numPr>
        <w:rPr>
          <w:rFonts w:cs="Calibri"/>
          <w:b/>
          <w:sz w:val="24"/>
          <w:szCs w:val="24"/>
        </w:rPr>
      </w:pPr>
      <w:r>
        <w:rPr>
          <w:rFonts w:cs="Calibri"/>
          <w:b/>
          <w:sz w:val="24"/>
          <w:szCs w:val="24"/>
        </w:rPr>
        <w:t xml:space="preserve">Administration of the </w:t>
      </w:r>
      <w:r w:rsidR="00D91DD8">
        <w:rPr>
          <w:rFonts w:cs="Calibri"/>
          <w:b/>
          <w:sz w:val="24"/>
          <w:szCs w:val="24"/>
        </w:rPr>
        <w:t>C</w:t>
      </w:r>
      <w:r>
        <w:rPr>
          <w:rFonts w:cs="Calibri"/>
          <w:b/>
          <w:sz w:val="24"/>
          <w:szCs w:val="24"/>
        </w:rPr>
        <w:t>ommittees</w:t>
      </w:r>
      <w:r w:rsidR="00D91DD8">
        <w:rPr>
          <w:rFonts w:cs="Calibri"/>
          <w:b/>
          <w:sz w:val="24"/>
          <w:szCs w:val="24"/>
        </w:rPr>
        <w:t xml:space="preserve"> </w:t>
      </w:r>
      <w:r>
        <w:rPr>
          <w:rFonts w:cs="Calibri"/>
          <w:b/>
          <w:sz w:val="24"/>
          <w:szCs w:val="24"/>
        </w:rPr>
        <w:t xml:space="preserve"> work</w:t>
      </w:r>
    </w:p>
    <w:p w:rsidR="008C706D" w:rsidRPr="001256CF" w:rsidRDefault="008C706D" w:rsidP="008C706D">
      <w:pPr>
        <w:rPr>
          <w:rFonts w:cs="Calibri"/>
          <w:sz w:val="24"/>
          <w:szCs w:val="24"/>
        </w:rPr>
      </w:pPr>
      <w:r w:rsidRPr="001256CF">
        <w:rPr>
          <w:rFonts w:cs="Calibri"/>
          <w:sz w:val="24"/>
          <w:szCs w:val="24"/>
        </w:rPr>
        <w:t>The person providing administration support will be responsible on behalf of the Chairperson for:</w:t>
      </w:r>
    </w:p>
    <w:p w:rsidR="008C706D" w:rsidRPr="001256CF" w:rsidRDefault="008C706D" w:rsidP="009344C7">
      <w:pPr>
        <w:numPr>
          <w:ilvl w:val="0"/>
          <w:numId w:val="33"/>
        </w:numPr>
        <w:spacing w:after="0" w:line="240" w:lineRule="auto"/>
        <w:rPr>
          <w:rFonts w:cs="Calibri"/>
          <w:sz w:val="24"/>
          <w:szCs w:val="24"/>
        </w:rPr>
      </w:pPr>
      <w:r w:rsidRPr="001256CF">
        <w:rPr>
          <w:rFonts w:cs="Calibri"/>
          <w:sz w:val="24"/>
          <w:szCs w:val="24"/>
        </w:rPr>
        <w:t>Scheduling and organising meetings of the committee</w:t>
      </w:r>
      <w:r w:rsidR="001256CF" w:rsidRPr="001256CF">
        <w:rPr>
          <w:rFonts w:cs="Calibri"/>
          <w:sz w:val="24"/>
          <w:szCs w:val="24"/>
        </w:rPr>
        <w:t>.</w:t>
      </w:r>
    </w:p>
    <w:p w:rsidR="008C706D" w:rsidRPr="001256CF" w:rsidRDefault="008C706D" w:rsidP="009344C7">
      <w:pPr>
        <w:numPr>
          <w:ilvl w:val="0"/>
          <w:numId w:val="33"/>
        </w:numPr>
        <w:spacing w:after="0" w:line="240" w:lineRule="auto"/>
        <w:rPr>
          <w:rFonts w:cs="Calibri"/>
          <w:sz w:val="24"/>
          <w:szCs w:val="24"/>
        </w:rPr>
      </w:pPr>
      <w:r w:rsidRPr="001256CF">
        <w:rPr>
          <w:rFonts w:cs="Calibri"/>
          <w:sz w:val="24"/>
          <w:szCs w:val="24"/>
        </w:rPr>
        <w:t>Consistently using standardised agenda, minutes and action log template</w:t>
      </w:r>
      <w:r w:rsidR="001256CF" w:rsidRPr="001256CF">
        <w:rPr>
          <w:rFonts w:cs="Calibri"/>
          <w:sz w:val="24"/>
          <w:szCs w:val="24"/>
        </w:rPr>
        <w:t>.</w:t>
      </w:r>
    </w:p>
    <w:p w:rsidR="008C706D" w:rsidRPr="008C706D" w:rsidRDefault="008C706D" w:rsidP="009344C7">
      <w:pPr>
        <w:numPr>
          <w:ilvl w:val="0"/>
          <w:numId w:val="33"/>
        </w:numPr>
        <w:spacing w:after="0" w:line="240" w:lineRule="auto"/>
        <w:rPr>
          <w:rFonts w:cs="Arial"/>
          <w:lang w:eastAsia="en-IE"/>
        </w:rPr>
      </w:pPr>
      <w:r w:rsidRPr="001256CF">
        <w:rPr>
          <w:rFonts w:cs="Calibri"/>
          <w:sz w:val="24"/>
          <w:szCs w:val="24"/>
        </w:rPr>
        <w:t>Circulating the agenda</w:t>
      </w:r>
      <w:r w:rsidRPr="008C706D">
        <w:rPr>
          <w:rFonts w:cs="Arial"/>
          <w:lang w:eastAsia="en-IE"/>
        </w:rPr>
        <w:t xml:space="preserve"> </w:t>
      </w:r>
      <w:r w:rsidRPr="00FE4F6D">
        <w:rPr>
          <w:rFonts w:ascii="Arial" w:hAnsi="Arial" w:cs="Arial"/>
          <w:color w:val="FF0000"/>
          <w:sz w:val="20"/>
          <w:szCs w:val="20"/>
        </w:rPr>
        <w:t>[insert details</w:t>
      </w:r>
      <w:r w:rsidR="00FA23D3">
        <w:rPr>
          <w:rFonts w:ascii="Arial" w:hAnsi="Arial" w:cs="Arial"/>
          <w:color w:val="FF0000"/>
          <w:sz w:val="20"/>
          <w:szCs w:val="20"/>
        </w:rPr>
        <w:t xml:space="preserve"> – to be agreed locally</w:t>
      </w:r>
      <w:r w:rsidRPr="00FE4F6D">
        <w:rPr>
          <w:rFonts w:ascii="Arial" w:hAnsi="Arial" w:cs="Arial"/>
          <w:color w:val="FF0000"/>
          <w:sz w:val="20"/>
          <w:szCs w:val="20"/>
        </w:rPr>
        <w:t>]</w:t>
      </w:r>
      <w:r>
        <w:rPr>
          <w:rFonts w:ascii="Arial" w:hAnsi="Arial" w:cs="Arial"/>
          <w:color w:val="FF0000"/>
          <w:sz w:val="20"/>
          <w:szCs w:val="20"/>
        </w:rPr>
        <w:t xml:space="preserve"> </w:t>
      </w:r>
      <w:r w:rsidRPr="001256CF">
        <w:rPr>
          <w:rFonts w:cs="Calibri"/>
          <w:sz w:val="24"/>
          <w:szCs w:val="24"/>
        </w:rPr>
        <w:t>days before the meeting</w:t>
      </w:r>
      <w:r w:rsidR="001256CF" w:rsidRPr="001256CF">
        <w:rPr>
          <w:rFonts w:cs="Calibri"/>
          <w:sz w:val="24"/>
          <w:szCs w:val="24"/>
        </w:rPr>
        <w:t>.</w:t>
      </w:r>
    </w:p>
    <w:p w:rsidR="008C706D" w:rsidRPr="001256CF" w:rsidRDefault="008C706D" w:rsidP="009344C7">
      <w:pPr>
        <w:numPr>
          <w:ilvl w:val="0"/>
          <w:numId w:val="33"/>
        </w:numPr>
        <w:spacing w:after="0" w:line="240" w:lineRule="auto"/>
        <w:rPr>
          <w:rFonts w:cs="Calibri"/>
          <w:sz w:val="24"/>
          <w:szCs w:val="24"/>
        </w:rPr>
      </w:pPr>
      <w:r w:rsidRPr="001256CF">
        <w:rPr>
          <w:rFonts w:cs="Calibri"/>
          <w:sz w:val="24"/>
          <w:szCs w:val="24"/>
        </w:rPr>
        <w:t>Issuing the minutes / action log</w:t>
      </w:r>
      <w:r w:rsidRPr="008C706D">
        <w:rPr>
          <w:rFonts w:cs="Arial"/>
          <w:lang w:eastAsia="en-IE"/>
        </w:rPr>
        <w:t xml:space="preserve"> </w:t>
      </w:r>
      <w:r w:rsidRPr="00FE4F6D">
        <w:rPr>
          <w:rFonts w:ascii="Arial" w:hAnsi="Arial" w:cs="Arial"/>
          <w:color w:val="FF0000"/>
          <w:sz w:val="20"/>
          <w:szCs w:val="20"/>
        </w:rPr>
        <w:t>[insert details</w:t>
      </w:r>
      <w:r>
        <w:rPr>
          <w:rFonts w:ascii="Arial" w:hAnsi="Arial" w:cs="Arial"/>
          <w:color w:val="FF0000"/>
          <w:sz w:val="20"/>
          <w:szCs w:val="20"/>
        </w:rPr>
        <w:t xml:space="preserve"> – to be agreed locally</w:t>
      </w:r>
      <w:r w:rsidRPr="00FE4F6D">
        <w:rPr>
          <w:rFonts w:ascii="Arial" w:hAnsi="Arial" w:cs="Arial"/>
          <w:color w:val="FF0000"/>
          <w:sz w:val="20"/>
          <w:szCs w:val="20"/>
        </w:rPr>
        <w:t>]</w:t>
      </w:r>
      <w:r>
        <w:rPr>
          <w:rFonts w:ascii="Arial" w:hAnsi="Arial" w:cs="Arial"/>
          <w:color w:val="FF0000"/>
          <w:sz w:val="20"/>
          <w:szCs w:val="20"/>
        </w:rPr>
        <w:t xml:space="preserve"> </w:t>
      </w:r>
      <w:r w:rsidRPr="001256CF">
        <w:rPr>
          <w:rFonts w:cs="Calibri"/>
          <w:sz w:val="24"/>
          <w:szCs w:val="24"/>
        </w:rPr>
        <w:t>days after the meeting has taken place</w:t>
      </w:r>
      <w:r w:rsidR="001256CF" w:rsidRPr="001256CF">
        <w:rPr>
          <w:rFonts w:cs="Calibri"/>
          <w:sz w:val="24"/>
          <w:szCs w:val="24"/>
        </w:rPr>
        <w:t>.</w:t>
      </w:r>
    </w:p>
    <w:p w:rsidR="008C706D" w:rsidRPr="008C706D" w:rsidRDefault="008C706D" w:rsidP="008C706D">
      <w:pPr>
        <w:spacing w:after="0" w:line="240" w:lineRule="auto"/>
        <w:ind w:left="720"/>
        <w:rPr>
          <w:rFonts w:cs="Arial"/>
          <w:lang w:eastAsia="en-IE"/>
        </w:rPr>
      </w:pPr>
      <w:r w:rsidRPr="008C706D">
        <w:rPr>
          <w:rFonts w:cs="Arial"/>
          <w:lang w:eastAsia="en-IE"/>
        </w:rPr>
        <w:t xml:space="preserve"> </w:t>
      </w:r>
    </w:p>
    <w:p w:rsidR="00576D65" w:rsidRPr="00265159" w:rsidRDefault="00576D65" w:rsidP="00E30A18">
      <w:pPr>
        <w:numPr>
          <w:ilvl w:val="0"/>
          <w:numId w:val="2"/>
        </w:numPr>
        <w:autoSpaceDE w:val="0"/>
        <w:autoSpaceDN w:val="0"/>
        <w:adjustRightInd w:val="0"/>
        <w:spacing w:after="120" w:line="240" w:lineRule="auto"/>
        <w:ind w:left="357" w:hanging="357"/>
        <w:jc w:val="both"/>
        <w:rPr>
          <w:rFonts w:cs="Calibri"/>
          <w:b/>
          <w:sz w:val="24"/>
          <w:szCs w:val="24"/>
        </w:rPr>
      </w:pPr>
      <w:r w:rsidRPr="00265159">
        <w:rPr>
          <w:rFonts w:cs="Calibri"/>
          <w:b/>
          <w:sz w:val="24"/>
          <w:szCs w:val="24"/>
        </w:rPr>
        <w:t>Performance</w:t>
      </w:r>
    </w:p>
    <w:p w:rsidR="008C706D" w:rsidRDefault="007F76F0" w:rsidP="00265159">
      <w:pPr>
        <w:spacing w:after="120" w:line="240" w:lineRule="auto"/>
        <w:jc w:val="both"/>
        <w:rPr>
          <w:rFonts w:cs="Calibri"/>
          <w:sz w:val="24"/>
          <w:szCs w:val="24"/>
        </w:rPr>
      </w:pPr>
      <w:r w:rsidRPr="00265159">
        <w:rPr>
          <w:rFonts w:cs="Calibri"/>
          <w:sz w:val="24"/>
          <w:szCs w:val="24"/>
        </w:rPr>
        <w:t xml:space="preserve">Quality indicators and outcomes </w:t>
      </w:r>
      <w:r w:rsidR="00831035" w:rsidRPr="00265159">
        <w:rPr>
          <w:rFonts w:cs="Calibri"/>
          <w:sz w:val="24"/>
          <w:szCs w:val="24"/>
        </w:rPr>
        <w:t xml:space="preserve">measures </w:t>
      </w:r>
      <w:r w:rsidRPr="00265159">
        <w:rPr>
          <w:rFonts w:cs="Calibri"/>
          <w:sz w:val="24"/>
          <w:szCs w:val="24"/>
        </w:rPr>
        <w:t xml:space="preserve">will be </w:t>
      </w:r>
      <w:r w:rsidR="00831035" w:rsidRPr="00265159">
        <w:rPr>
          <w:rFonts w:cs="Calibri"/>
          <w:sz w:val="24"/>
          <w:szCs w:val="24"/>
        </w:rPr>
        <w:t xml:space="preserve">established </w:t>
      </w:r>
      <w:r w:rsidRPr="00265159">
        <w:rPr>
          <w:rFonts w:cs="Calibri"/>
          <w:sz w:val="24"/>
          <w:szCs w:val="24"/>
        </w:rPr>
        <w:t>to ensure the</w:t>
      </w:r>
      <w:r w:rsidR="00E51053">
        <w:rPr>
          <w:rFonts w:cs="Calibri"/>
          <w:sz w:val="24"/>
          <w:szCs w:val="24"/>
        </w:rPr>
        <w:t xml:space="preserve"> Primary </w:t>
      </w:r>
      <w:r w:rsidR="00354990">
        <w:rPr>
          <w:rFonts w:cs="Calibri"/>
          <w:sz w:val="24"/>
          <w:szCs w:val="24"/>
        </w:rPr>
        <w:t>Care Division Quality and Safety Committee</w:t>
      </w:r>
      <w:r w:rsidR="00D91DD8">
        <w:rPr>
          <w:rFonts w:cs="Calibri"/>
          <w:sz w:val="24"/>
          <w:szCs w:val="24"/>
        </w:rPr>
        <w:t xml:space="preserve"> </w:t>
      </w:r>
      <w:r w:rsidRPr="00265159">
        <w:rPr>
          <w:rFonts w:cs="Calibri"/>
          <w:sz w:val="24"/>
          <w:szCs w:val="24"/>
        </w:rPr>
        <w:t>is performing effectively.</w:t>
      </w:r>
      <w:r w:rsidR="00831035" w:rsidRPr="00265159">
        <w:rPr>
          <w:rFonts w:cs="Calibri"/>
          <w:sz w:val="24"/>
          <w:szCs w:val="24"/>
        </w:rPr>
        <w:t xml:space="preserve">  </w:t>
      </w:r>
    </w:p>
    <w:p w:rsidR="00A237D3" w:rsidRDefault="008C706D" w:rsidP="00A237D3">
      <w:pPr>
        <w:rPr>
          <w:rFonts w:cs="Arial"/>
          <w:lang w:eastAsia="en-IE"/>
        </w:rPr>
      </w:pPr>
      <w:r w:rsidRPr="001256CF">
        <w:rPr>
          <w:rFonts w:cs="Calibri"/>
          <w:sz w:val="24"/>
          <w:szCs w:val="24"/>
        </w:rPr>
        <w:t>Performance measures will include:</w:t>
      </w:r>
      <w:r w:rsidR="00D91DD8">
        <w:rPr>
          <w:rFonts w:cs="Arial"/>
          <w:lang w:eastAsia="en-IE"/>
        </w:rPr>
        <w:t xml:space="preserve"> </w:t>
      </w:r>
    </w:p>
    <w:p w:rsidR="008C706D" w:rsidRPr="001256CF" w:rsidRDefault="008C706D" w:rsidP="00422C70">
      <w:pPr>
        <w:numPr>
          <w:ilvl w:val="0"/>
          <w:numId w:val="28"/>
        </w:numPr>
        <w:spacing w:after="60" w:line="240" w:lineRule="auto"/>
        <w:jc w:val="both"/>
        <w:rPr>
          <w:rFonts w:cs="Calibri"/>
          <w:sz w:val="24"/>
          <w:szCs w:val="24"/>
        </w:rPr>
      </w:pPr>
      <w:r w:rsidRPr="001256CF">
        <w:rPr>
          <w:rFonts w:cs="Calibri"/>
          <w:sz w:val="24"/>
          <w:szCs w:val="24"/>
        </w:rPr>
        <w:t>Percentage of attendance at meetings by members</w:t>
      </w:r>
      <w:r w:rsidR="001256CF">
        <w:rPr>
          <w:rFonts w:cs="Calibri"/>
          <w:sz w:val="24"/>
          <w:szCs w:val="24"/>
        </w:rPr>
        <w:t>.</w:t>
      </w:r>
    </w:p>
    <w:p w:rsidR="008C706D" w:rsidRDefault="008C706D" w:rsidP="00422C70">
      <w:pPr>
        <w:numPr>
          <w:ilvl w:val="0"/>
          <w:numId w:val="28"/>
        </w:numPr>
        <w:spacing w:after="60" w:line="240" w:lineRule="auto"/>
        <w:jc w:val="both"/>
        <w:rPr>
          <w:rFonts w:cs="Calibri"/>
          <w:sz w:val="24"/>
          <w:szCs w:val="24"/>
        </w:rPr>
      </w:pPr>
      <w:r w:rsidRPr="001256CF">
        <w:rPr>
          <w:rFonts w:cs="Calibri"/>
          <w:sz w:val="24"/>
          <w:szCs w:val="24"/>
        </w:rPr>
        <w:t xml:space="preserve">Completion of actions </w:t>
      </w:r>
      <w:r w:rsidR="00D91DD8" w:rsidRPr="001256CF">
        <w:rPr>
          <w:rFonts w:cs="Calibri"/>
          <w:sz w:val="24"/>
          <w:szCs w:val="24"/>
        </w:rPr>
        <w:t>as agreed by the committee.</w:t>
      </w:r>
    </w:p>
    <w:p w:rsidR="008C706D" w:rsidRPr="001256CF" w:rsidRDefault="008C706D" w:rsidP="00422C70">
      <w:pPr>
        <w:numPr>
          <w:ilvl w:val="0"/>
          <w:numId w:val="28"/>
        </w:numPr>
        <w:spacing w:after="60" w:line="240" w:lineRule="auto"/>
        <w:jc w:val="both"/>
        <w:rPr>
          <w:rFonts w:cs="Calibri"/>
          <w:sz w:val="24"/>
          <w:szCs w:val="24"/>
        </w:rPr>
      </w:pPr>
      <w:r w:rsidRPr="001256CF">
        <w:rPr>
          <w:rFonts w:cs="Calibri"/>
          <w:sz w:val="24"/>
          <w:szCs w:val="24"/>
        </w:rPr>
        <w:t>An annual evaluation of committee objectives</w:t>
      </w:r>
      <w:r w:rsidR="001256CF">
        <w:rPr>
          <w:rFonts w:cs="Calibri"/>
          <w:sz w:val="24"/>
          <w:szCs w:val="24"/>
        </w:rPr>
        <w:t>.</w:t>
      </w:r>
    </w:p>
    <w:p w:rsidR="00E40269" w:rsidRPr="00265159" w:rsidRDefault="00E40269" w:rsidP="00265159">
      <w:pPr>
        <w:spacing w:after="120" w:line="240" w:lineRule="auto"/>
        <w:jc w:val="both"/>
        <w:rPr>
          <w:rFonts w:cs="Arial"/>
          <w:sz w:val="24"/>
          <w:szCs w:val="24"/>
        </w:rPr>
      </w:pPr>
    </w:p>
    <w:p w:rsidR="008D510A" w:rsidRPr="00265159" w:rsidRDefault="008D510A" w:rsidP="00E30A18">
      <w:pPr>
        <w:numPr>
          <w:ilvl w:val="0"/>
          <w:numId w:val="2"/>
        </w:numPr>
        <w:autoSpaceDE w:val="0"/>
        <w:autoSpaceDN w:val="0"/>
        <w:adjustRightInd w:val="0"/>
        <w:spacing w:after="120" w:line="240" w:lineRule="auto"/>
        <w:jc w:val="both"/>
        <w:rPr>
          <w:rFonts w:cs="Calibri"/>
          <w:b/>
          <w:sz w:val="24"/>
          <w:szCs w:val="24"/>
        </w:rPr>
      </w:pPr>
      <w:r w:rsidRPr="00265159">
        <w:rPr>
          <w:rFonts w:cs="Calibri"/>
          <w:b/>
          <w:sz w:val="24"/>
          <w:szCs w:val="24"/>
        </w:rPr>
        <w:t>Approval and Review Date</w:t>
      </w:r>
    </w:p>
    <w:p w:rsidR="008D510A" w:rsidRDefault="008D510A" w:rsidP="00265159">
      <w:pPr>
        <w:autoSpaceDE w:val="0"/>
        <w:autoSpaceDN w:val="0"/>
        <w:adjustRightInd w:val="0"/>
        <w:spacing w:after="120" w:line="240" w:lineRule="auto"/>
        <w:jc w:val="both"/>
        <w:rPr>
          <w:rFonts w:cs="Calibri"/>
          <w:sz w:val="24"/>
          <w:szCs w:val="24"/>
        </w:rPr>
      </w:pPr>
      <w:r w:rsidRPr="00265159">
        <w:rPr>
          <w:rFonts w:cs="Calibri"/>
          <w:sz w:val="24"/>
          <w:szCs w:val="24"/>
        </w:rPr>
        <w:t xml:space="preserve">The terms </w:t>
      </w:r>
      <w:r w:rsidR="00C61A0C" w:rsidRPr="00265159">
        <w:rPr>
          <w:rFonts w:cs="Calibri"/>
          <w:sz w:val="24"/>
          <w:szCs w:val="24"/>
        </w:rPr>
        <w:t xml:space="preserve">of reference </w:t>
      </w:r>
      <w:r w:rsidR="00B61D4F">
        <w:rPr>
          <w:rFonts w:cs="Calibri"/>
          <w:sz w:val="24"/>
          <w:szCs w:val="24"/>
        </w:rPr>
        <w:t xml:space="preserve">are </w:t>
      </w:r>
      <w:r w:rsidR="007F76F0" w:rsidRPr="00265159">
        <w:rPr>
          <w:rFonts w:cs="Calibri"/>
          <w:sz w:val="24"/>
          <w:szCs w:val="24"/>
        </w:rPr>
        <w:t xml:space="preserve">prepared by the </w:t>
      </w:r>
      <w:r w:rsidR="00B61D4F">
        <w:rPr>
          <w:rFonts w:cs="Calibri"/>
          <w:sz w:val="24"/>
          <w:szCs w:val="24"/>
        </w:rPr>
        <w:t xml:space="preserve">CHO </w:t>
      </w:r>
      <w:r w:rsidR="00E51053">
        <w:rPr>
          <w:rFonts w:cs="Calibri"/>
          <w:sz w:val="24"/>
          <w:szCs w:val="24"/>
        </w:rPr>
        <w:t>Primary</w:t>
      </w:r>
      <w:r w:rsidR="00354990">
        <w:rPr>
          <w:rFonts w:cs="Calibri"/>
          <w:sz w:val="24"/>
          <w:szCs w:val="24"/>
        </w:rPr>
        <w:t xml:space="preserve"> Care Division Quality and Safety Committee</w:t>
      </w:r>
      <w:r w:rsidR="007F76F0" w:rsidRPr="00265159">
        <w:rPr>
          <w:rFonts w:cs="Calibri"/>
          <w:sz w:val="24"/>
          <w:szCs w:val="24"/>
        </w:rPr>
        <w:t xml:space="preserve">, </w:t>
      </w:r>
      <w:r w:rsidR="00B61D4F">
        <w:rPr>
          <w:rFonts w:cs="Calibri"/>
          <w:sz w:val="24"/>
          <w:szCs w:val="24"/>
        </w:rPr>
        <w:t xml:space="preserve">authorised by the Chief Officer, </w:t>
      </w:r>
      <w:r w:rsidR="007F76F0" w:rsidRPr="00265159">
        <w:rPr>
          <w:rFonts w:cs="Calibri"/>
          <w:sz w:val="24"/>
          <w:szCs w:val="24"/>
        </w:rPr>
        <w:t xml:space="preserve">communicated and accepted by each member of the committee by signature below. The terms of reference </w:t>
      </w:r>
      <w:r w:rsidR="00C61A0C" w:rsidRPr="00265159">
        <w:rPr>
          <w:rFonts w:cs="Calibri"/>
          <w:sz w:val="24"/>
          <w:szCs w:val="24"/>
        </w:rPr>
        <w:t>will be reviewed every</w:t>
      </w:r>
      <w:r w:rsidRPr="00265159">
        <w:rPr>
          <w:rFonts w:cs="Calibri"/>
          <w:sz w:val="24"/>
          <w:szCs w:val="24"/>
        </w:rPr>
        <w:t xml:space="preserve"> </w:t>
      </w:r>
      <w:r w:rsidR="000C7342">
        <w:rPr>
          <w:rFonts w:cs="Calibri"/>
          <w:sz w:val="24"/>
          <w:szCs w:val="24"/>
        </w:rPr>
        <w:t>12</w:t>
      </w:r>
      <w:r w:rsidRPr="00265159">
        <w:rPr>
          <w:rFonts w:cs="Calibri"/>
          <w:sz w:val="24"/>
          <w:szCs w:val="24"/>
        </w:rPr>
        <w:t xml:space="preserve"> months </w:t>
      </w:r>
      <w:r w:rsidR="00C61A0C" w:rsidRPr="00265159">
        <w:rPr>
          <w:rFonts w:cs="Calibri"/>
          <w:sz w:val="24"/>
          <w:szCs w:val="24"/>
        </w:rPr>
        <w:t>from date of adoption</w:t>
      </w:r>
      <w:r w:rsidR="000C7342">
        <w:rPr>
          <w:rFonts w:cs="Calibri"/>
          <w:sz w:val="24"/>
          <w:szCs w:val="24"/>
        </w:rPr>
        <w:t xml:space="preserve"> or earlier as deemed necessary</w:t>
      </w:r>
      <w:r w:rsidR="00E51053">
        <w:rPr>
          <w:rFonts w:cs="Calibri"/>
          <w:sz w:val="24"/>
          <w:szCs w:val="24"/>
        </w:rPr>
        <w:t>.</w:t>
      </w:r>
      <w:r w:rsidR="000C7342">
        <w:rPr>
          <w:rFonts w:cs="Calibri"/>
          <w:sz w:val="24"/>
          <w:szCs w:val="24"/>
        </w:rPr>
        <w:t xml:space="preserve"> </w:t>
      </w:r>
    </w:p>
    <w:p w:rsidR="001D4F47" w:rsidRDefault="001D4F47" w:rsidP="004942DB">
      <w:pPr>
        <w:autoSpaceDE w:val="0"/>
        <w:autoSpaceDN w:val="0"/>
        <w:adjustRightInd w:val="0"/>
        <w:spacing w:after="60" w:line="240" w:lineRule="auto"/>
        <w:jc w:val="both"/>
        <w:outlineLvl w:val="0"/>
        <w:rPr>
          <w:rFonts w:cs="Calibri"/>
          <w:b/>
          <w:sz w:val="28"/>
          <w:szCs w:val="28"/>
        </w:rPr>
      </w:pPr>
    </w:p>
    <w:p w:rsidR="001D4F47" w:rsidRDefault="001D4F47" w:rsidP="004942DB">
      <w:pPr>
        <w:autoSpaceDE w:val="0"/>
        <w:autoSpaceDN w:val="0"/>
        <w:adjustRightInd w:val="0"/>
        <w:spacing w:after="60" w:line="240" w:lineRule="auto"/>
        <w:jc w:val="both"/>
        <w:outlineLvl w:val="0"/>
        <w:rPr>
          <w:rFonts w:cs="Calibri"/>
          <w:b/>
          <w:sz w:val="28"/>
          <w:szCs w:val="28"/>
        </w:rPr>
      </w:pPr>
    </w:p>
    <w:p w:rsidR="001D4F47" w:rsidRDefault="001D4F47" w:rsidP="004942DB">
      <w:pPr>
        <w:autoSpaceDE w:val="0"/>
        <w:autoSpaceDN w:val="0"/>
        <w:adjustRightInd w:val="0"/>
        <w:spacing w:after="60" w:line="240" w:lineRule="auto"/>
        <w:jc w:val="both"/>
        <w:outlineLvl w:val="0"/>
        <w:rPr>
          <w:rFonts w:cs="Calibri"/>
          <w:b/>
          <w:sz w:val="28"/>
          <w:szCs w:val="28"/>
        </w:rPr>
      </w:pPr>
    </w:p>
    <w:p w:rsidR="001D4F47" w:rsidRDefault="001D4F47" w:rsidP="004942DB">
      <w:pPr>
        <w:autoSpaceDE w:val="0"/>
        <w:autoSpaceDN w:val="0"/>
        <w:adjustRightInd w:val="0"/>
        <w:spacing w:after="60" w:line="240" w:lineRule="auto"/>
        <w:jc w:val="both"/>
        <w:outlineLvl w:val="0"/>
        <w:rPr>
          <w:rFonts w:cs="Calibri"/>
          <w:b/>
          <w:sz w:val="28"/>
          <w:szCs w:val="28"/>
        </w:rPr>
      </w:pPr>
    </w:p>
    <w:p w:rsidR="001D4F47" w:rsidRDefault="001D4F47" w:rsidP="004942DB">
      <w:pPr>
        <w:autoSpaceDE w:val="0"/>
        <w:autoSpaceDN w:val="0"/>
        <w:adjustRightInd w:val="0"/>
        <w:spacing w:after="60" w:line="240" w:lineRule="auto"/>
        <w:jc w:val="both"/>
        <w:outlineLvl w:val="0"/>
        <w:rPr>
          <w:rFonts w:cs="Calibri"/>
          <w:b/>
          <w:sz w:val="28"/>
          <w:szCs w:val="28"/>
        </w:rPr>
      </w:pPr>
    </w:p>
    <w:p w:rsidR="001D4F47" w:rsidRDefault="001D4F47" w:rsidP="004942DB">
      <w:pPr>
        <w:autoSpaceDE w:val="0"/>
        <w:autoSpaceDN w:val="0"/>
        <w:adjustRightInd w:val="0"/>
        <w:spacing w:after="60" w:line="240" w:lineRule="auto"/>
        <w:jc w:val="both"/>
        <w:outlineLvl w:val="0"/>
        <w:rPr>
          <w:rFonts w:cs="Calibri"/>
          <w:b/>
          <w:sz w:val="28"/>
          <w:szCs w:val="28"/>
        </w:rPr>
      </w:pPr>
    </w:p>
    <w:p w:rsidR="008D510A" w:rsidRPr="00265159" w:rsidRDefault="00E40269" w:rsidP="004942DB">
      <w:pPr>
        <w:autoSpaceDE w:val="0"/>
        <w:autoSpaceDN w:val="0"/>
        <w:adjustRightInd w:val="0"/>
        <w:spacing w:after="60" w:line="240" w:lineRule="auto"/>
        <w:jc w:val="both"/>
        <w:outlineLvl w:val="0"/>
        <w:rPr>
          <w:rFonts w:cs="Calibri"/>
          <w:b/>
          <w:sz w:val="28"/>
          <w:szCs w:val="28"/>
        </w:rPr>
      </w:pPr>
      <w:r>
        <w:rPr>
          <w:rFonts w:cs="Calibri"/>
          <w:b/>
          <w:sz w:val="28"/>
          <w:szCs w:val="28"/>
        </w:rPr>
        <w:lastRenderedPageBreak/>
        <w:t>S</w:t>
      </w:r>
      <w:r w:rsidR="00693D80" w:rsidRPr="00265159">
        <w:rPr>
          <w:rFonts w:cs="Calibri"/>
          <w:b/>
          <w:sz w:val="28"/>
          <w:szCs w:val="28"/>
        </w:rPr>
        <w:t xml:space="preserve">ignature of </w:t>
      </w:r>
      <w:r w:rsidR="00576D65" w:rsidRPr="00265159">
        <w:rPr>
          <w:rFonts w:cs="Calibri"/>
          <w:b/>
          <w:sz w:val="28"/>
          <w:szCs w:val="28"/>
        </w:rPr>
        <w:t>Committee M</w:t>
      </w:r>
      <w:r w:rsidR="008D510A" w:rsidRPr="00265159">
        <w:rPr>
          <w:rFonts w:cs="Calibri"/>
          <w:b/>
          <w:sz w:val="28"/>
          <w:szCs w:val="28"/>
        </w:rPr>
        <w:t>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188"/>
      </w:tblGrid>
      <w:tr w:rsidR="0054437D" w:rsidRPr="00265159" w:rsidTr="0054437D">
        <w:trPr>
          <w:trHeight w:val="78"/>
        </w:trPr>
        <w:tc>
          <w:tcPr>
            <w:tcW w:w="3510" w:type="dxa"/>
            <w:shd w:val="clear" w:color="auto" w:fill="DBE5F1"/>
          </w:tcPr>
          <w:p w:rsidR="0054437D" w:rsidRPr="00265159" w:rsidRDefault="0054437D" w:rsidP="0054437D">
            <w:pPr>
              <w:autoSpaceDE w:val="0"/>
              <w:autoSpaceDN w:val="0"/>
              <w:adjustRightInd w:val="0"/>
              <w:spacing w:after="60" w:line="240" w:lineRule="auto"/>
              <w:jc w:val="center"/>
              <w:rPr>
                <w:rFonts w:cs="Calibri"/>
                <w:b/>
              </w:rPr>
            </w:pPr>
            <w:r w:rsidRPr="00265159">
              <w:rPr>
                <w:rFonts w:cs="Calibri"/>
                <w:b/>
              </w:rPr>
              <w:t>Names / Titles of committee members</w:t>
            </w:r>
          </w:p>
        </w:tc>
        <w:tc>
          <w:tcPr>
            <w:tcW w:w="3544" w:type="dxa"/>
            <w:shd w:val="clear" w:color="auto" w:fill="DBE5F1"/>
          </w:tcPr>
          <w:p w:rsidR="0054437D" w:rsidRPr="00265159" w:rsidRDefault="0054437D" w:rsidP="0054437D">
            <w:pPr>
              <w:autoSpaceDE w:val="0"/>
              <w:autoSpaceDN w:val="0"/>
              <w:adjustRightInd w:val="0"/>
              <w:spacing w:after="60" w:line="240" w:lineRule="auto"/>
              <w:jc w:val="center"/>
              <w:rPr>
                <w:rFonts w:cs="Calibri"/>
                <w:b/>
              </w:rPr>
            </w:pPr>
            <w:r w:rsidRPr="00265159">
              <w:rPr>
                <w:rFonts w:cs="Calibri"/>
                <w:b/>
              </w:rPr>
              <w:t>Signatures</w:t>
            </w:r>
          </w:p>
        </w:tc>
        <w:tc>
          <w:tcPr>
            <w:tcW w:w="2188" w:type="dxa"/>
            <w:shd w:val="clear" w:color="auto" w:fill="DBE5F1"/>
          </w:tcPr>
          <w:p w:rsidR="0054437D" w:rsidRPr="00265159" w:rsidRDefault="0054437D" w:rsidP="0054437D">
            <w:pPr>
              <w:autoSpaceDE w:val="0"/>
              <w:autoSpaceDN w:val="0"/>
              <w:adjustRightInd w:val="0"/>
              <w:spacing w:after="60" w:line="240" w:lineRule="auto"/>
              <w:jc w:val="center"/>
              <w:rPr>
                <w:rFonts w:cs="Calibri"/>
                <w:b/>
              </w:rPr>
            </w:pPr>
            <w:r w:rsidRPr="00265159">
              <w:rPr>
                <w:rFonts w:cs="Calibri"/>
                <w:b/>
              </w:rPr>
              <w:t>Date</w:t>
            </w:r>
          </w:p>
        </w:tc>
      </w:tr>
      <w:tr w:rsidR="0054437D" w:rsidRPr="00265159" w:rsidTr="0054437D">
        <w:trPr>
          <w:trHeight w:val="78"/>
        </w:trPr>
        <w:tc>
          <w:tcPr>
            <w:tcW w:w="3510" w:type="dxa"/>
          </w:tcPr>
          <w:p w:rsidR="0054437D" w:rsidRPr="00265159" w:rsidRDefault="0054437D" w:rsidP="00F53337">
            <w:pPr>
              <w:autoSpaceDE w:val="0"/>
              <w:autoSpaceDN w:val="0"/>
              <w:adjustRightInd w:val="0"/>
              <w:spacing w:after="60" w:line="240" w:lineRule="auto"/>
              <w:jc w:val="both"/>
              <w:rPr>
                <w:rFonts w:cs="Calibri"/>
                <w:b/>
              </w:rPr>
            </w:pPr>
          </w:p>
        </w:tc>
        <w:tc>
          <w:tcPr>
            <w:tcW w:w="3544" w:type="dxa"/>
          </w:tcPr>
          <w:p w:rsidR="0054437D" w:rsidRPr="00265159" w:rsidRDefault="0054437D" w:rsidP="00F53337">
            <w:pPr>
              <w:autoSpaceDE w:val="0"/>
              <w:autoSpaceDN w:val="0"/>
              <w:adjustRightInd w:val="0"/>
              <w:spacing w:after="60" w:line="240" w:lineRule="auto"/>
              <w:jc w:val="both"/>
              <w:rPr>
                <w:rFonts w:cs="Calibri"/>
                <w:b/>
              </w:rPr>
            </w:pPr>
          </w:p>
        </w:tc>
        <w:tc>
          <w:tcPr>
            <w:tcW w:w="2188" w:type="dxa"/>
          </w:tcPr>
          <w:p w:rsidR="0054437D" w:rsidRPr="00265159" w:rsidRDefault="0054437D" w:rsidP="00F53337">
            <w:pPr>
              <w:autoSpaceDE w:val="0"/>
              <w:autoSpaceDN w:val="0"/>
              <w:adjustRightInd w:val="0"/>
              <w:spacing w:after="60" w:line="240" w:lineRule="auto"/>
              <w:jc w:val="both"/>
              <w:rPr>
                <w:rFonts w:cs="Calibri"/>
                <w:b/>
              </w:rPr>
            </w:pPr>
          </w:p>
        </w:tc>
      </w:tr>
      <w:tr w:rsidR="0054437D" w:rsidRPr="00265159" w:rsidTr="0054437D">
        <w:trPr>
          <w:trHeight w:val="78"/>
        </w:trPr>
        <w:tc>
          <w:tcPr>
            <w:tcW w:w="3510" w:type="dxa"/>
          </w:tcPr>
          <w:p w:rsidR="0054437D" w:rsidRPr="00265159" w:rsidRDefault="0054437D" w:rsidP="00F53337">
            <w:pPr>
              <w:autoSpaceDE w:val="0"/>
              <w:autoSpaceDN w:val="0"/>
              <w:adjustRightInd w:val="0"/>
              <w:spacing w:after="60" w:line="240" w:lineRule="auto"/>
              <w:jc w:val="both"/>
              <w:rPr>
                <w:rFonts w:cs="Calibri"/>
                <w:b/>
              </w:rPr>
            </w:pPr>
          </w:p>
        </w:tc>
        <w:tc>
          <w:tcPr>
            <w:tcW w:w="3544" w:type="dxa"/>
          </w:tcPr>
          <w:p w:rsidR="0054437D" w:rsidRPr="00265159" w:rsidRDefault="0054437D" w:rsidP="00F53337">
            <w:pPr>
              <w:autoSpaceDE w:val="0"/>
              <w:autoSpaceDN w:val="0"/>
              <w:adjustRightInd w:val="0"/>
              <w:spacing w:after="60" w:line="240" w:lineRule="auto"/>
              <w:jc w:val="both"/>
              <w:rPr>
                <w:rFonts w:cs="Calibri"/>
                <w:b/>
              </w:rPr>
            </w:pPr>
          </w:p>
        </w:tc>
        <w:tc>
          <w:tcPr>
            <w:tcW w:w="2188" w:type="dxa"/>
          </w:tcPr>
          <w:p w:rsidR="0054437D" w:rsidRPr="00265159" w:rsidRDefault="0054437D" w:rsidP="00F53337">
            <w:pPr>
              <w:autoSpaceDE w:val="0"/>
              <w:autoSpaceDN w:val="0"/>
              <w:adjustRightInd w:val="0"/>
              <w:spacing w:after="60" w:line="240" w:lineRule="auto"/>
              <w:jc w:val="both"/>
              <w:rPr>
                <w:rFonts w:cs="Calibri"/>
                <w:b/>
              </w:rPr>
            </w:pPr>
          </w:p>
        </w:tc>
      </w:tr>
      <w:tr w:rsidR="005308AB" w:rsidRPr="00265159" w:rsidTr="0054437D">
        <w:trPr>
          <w:trHeight w:val="78"/>
        </w:trPr>
        <w:tc>
          <w:tcPr>
            <w:tcW w:w="3510" w:type="dxa"/>
          </w:tcPr>
          <w:p w:rsidR="005308AB" w:rsidRPr="00265159" w:rsidRDefault="005308AB" w:rsidP="00F53337">
            <w:pPr>
              <w:autoSpaceDE w:val="0"/>
              <w:autoSpaceDN w:val="0"/>
              <w:adjustRightInd w:val="0"/>
              <w:spacing w:after="60" w:line="240" w:lineRule="auto"/>
              <w:jc w:val="both"/>
              <w:rPr>
                <w:rFonts w:cs="Calibri"/>
                <w:b/>
              </w:rPr>
            </w:pPr>
          </w:p>
        </w:tc>
        <w:tc>
          <w:tcPr>
            <w:tcW w:w="3544" w:type="dxa"/>
          </w:tcPr>
          <w:p w:rsidR="005308AB" w:rsidRPr="00265159" w:rsidRDefault="005308AB" w:rsidP="00F53337">
            <w:pPr>
              <w:autoSpaceDE w:val="0"/>
              <w:autoSpaceDN w:val="0"/>
              <w:adjustRightInd w:val="0"/>
              <w:spacing w:after="60" w:line="240" w:lineRule="auto"/>
              <w:jc w:val="both"/>
              <w:rPr>
                <w:rFonts w:cs="Calibri"/>
                <w:b/>
              </w:rPr>
            </w:pPr>
          </w:p>
        </w:tc>
        <w:tc>
          <w:tcPr>
            <w:tcW w:w="2188" w:type="dxa"/>
          </w:tcPr>
          <w:p w:rsidR="005308AB" w:rsidRPr="00265159" w:rsidRDefault="005308AB" w:rsidP="00F53337">
            <w:pPr>
              <w:autoSpaceDE w:val="0"/>
              <w:autoSpaceDN w:val="0"/>
              <w:adjustRightInd w:val="0"/>
              <w:spacing w:after="60" w:line="240" w:lineRule="auto"/>
              <w:jc w:val="both"/>
              <w:rPr>
                <w:rFonts w:cs="Calibri"/>
                <w:b/>
              </w:rPr>
            </w:pPr>
          </w:p>
        </w:tc>
      </w:tr>
    </w:tbl>
    <w:p w:rsidR="008D510A" w:rsidRPr="00265159" w:rsidRDefault="008D510A" w:rsidP="00F53337">
      <w:pPr>
        <w:autoSpaceDE w:val="0"/>
        <w:autoSpaceDN w:val="0"/>
        <w:adjustRightInd w:val="0"/>
        <w:spacing w:after="60" w:line="240" w:lineRule="auto"/>
        <w:jc w:val="both"/>
        <w:rPr>
          <w:rFonts w:cs="Calibri"/>
          <w:b/>
        </w:rPr>
      </w:pPr>
    </w:p>
    <w:p w:rsidR="008D510A" w:rsidRPr="00265159" w:rsidRDefault="008D510A" w:rsidP="004942DB">
      <w:pPr>
        <w:autoSpaceDE w:val="0"/>
        <w:autoSpaceDN w:val="0"/>
        <w:adjustRightInd w:val="0"/>
        <w:spacing w:after="60" w:line="240" w:lineRule="auto"/>
        <w:jc w:val="both"/>
        <w:outlineLvl w:val="0"/>
        <w:rPr>
          <w:rFonts w:cs="Calibri"/>
          <w:b/>
          <w:sz w:val="28"/>
          <w:szCs w:val="28"/>
        </w:rPr>
      </w:pPr>
      <w:r w:rsidRPr="00265159">
        <w:rPr>
          <w:rFonts w:cs="Calibri"/>
          <w:b/>
          <w:sz w:val="28"/>
          <w:szCs w:val="28"/>
        </w:rPr>
        <w:t>Signature of Chair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188"/>
      </w:tblGrid>
      <w:tr w:rsidR="0054437D" w:rsidRPr="00265159" w:rsidTr="0054437D">
        <w:tc>
          <w:tcPr>
            <w:tcW w:w="3510" w:type="dxa"/>
            <w:shd w:val="clear" w:color="auto" w:fill="DBE5F1"/>
          </w:tcPr>
          <w:p w:rsidR="0054437D" w:rsidRPr="00265159" w:rsidRDefault="0054437D" w:rsidP="0054437D">
            <w:pPr>
              <w:autoSpaceDE w:val="0"/>
              <w:autoSpaceDN w:val="0"/>
              <w:adjustRightInd w:val="0"/>
              <w:spacing w:after="60" w:line="240" w:lineRule="auto"/>
              <w:jc w:val="center"/>
              <w:rPr>
                <w:rFonts w:cs="Calibri"/>
                <w:b/>
              </w:rPr>
            </w:pPr>
            <w:r w:rsidRPr="00265159">
              <w:rPr>
                <w:rFonts w:cs="Calibri"/>
                <w:b/>
              </w:rPr>
              <w:t>Name / Title of Chair</w:t>
            </w:r>
          </w:p>
        </w:tc>
        <w:tc>
          <w:tcPr>
            <w:tcW w:w="3544" w:type="dxa"/>
            <w:shd w:val="clear" w:color="auto" w:fill="DBE5F1"/>
          </w:tcPr>
          <w:p w:rsidR="0054437D" w:rsidRPr="00265159" w:rsidRDefault="0054437D" w:rsidP="0054437D">
            <w:pPr>
              <w:autoSpaceDE w:val="0"/>
              <w:autoSpaceDN w:val="0"/>
              <w:adjustRightInd w:val="0"/>
              <w:spacing w:after="60" w:line="240" w:lineRule="auto"/>
              <w:jc w:val="center"/>
              <w:rPr>
                <w:rFonts w:cs="Calibri"/>
                <w:b/>
              </w:rPr>
            </w:pPr>
            <w:r w:rsidRPr="00265159">
              <w:rPr>
                <w:rFonts w:cs="Calibri"/>
                <w:b/>
              </w:rPr>
              <w:t>Signature</w:t>
            </w:r>
          </w:p>
        </w:tc>
        <w:tc>
          <w:tcPr>
            <w:tcW w:w="2188" w:type="dxa"/>
            <w:shd w:val="clear" w:color="auto" w:fill="DBE5F1"/>
          </w:tcPr>
          <w:p w:rsidR="0054437D" w:rsidRPr="00265159" w:rsidRDefault="0054437D" w:rsidP="0054437D">
            <w:pPr>
              <w:autoSpaceDE w:val="0"/>
              <w:autoSpaceDN w:val="0"/>
              <w:adjustRightInd w:val="0"/>
              <w:spacing w:after="60" w:line="240" w:lineRule="auto"/>
              <w:jc w:val="center"/>
              <w:rPr>
                <w:rFonts w:cs="Calibri"/>
                <w:b/>
              </w:rPr>
            </w:pPr>
            <w:r w:rsidRPr="00265159">
              <w:rPr>
                <w:rFonts w:cs="Calibri"/>
                <w:b/>
              </w:rPr>
              <w:t>Date</w:t>
            </w:r>
          </w:p>
        </w:tc>
      </w:tr>
      <w:tr w:rsidR="0054437D" w:rsidRPr="00265159" w:rsidTr="007E3E26">
        <w:tc>
          <w:tcPr>
            <w:tcW w:w="3510" w:type="dxa"/>
          </w:tcPr>
          <w:p w:rsidR="0054437D" w:rsidRPr="00265159" w:rsidRDefault="0054437D" w:rsidP="00576D65">
            <w:pPr>
              <w:autoSpaceDE w:val="0"/>
              <w:autoSpaceDN w:val="0"/>
              <w:adjustRightInd w:val="0"/>
              <w:spacing w:after="60" w:line="240" w:lineRule="auto"/>
              <w:jc w:val="both"/>
              <w:rPr>
                <w:rFonts w:cs="Calibri"/>
                <w:b/>
              </w:rPr>
            </w:pPr>
          </w:p>
        </w:tc>
        <w:tc>
          <w:tcPr>
            <w:tcW w:w="3544" w:type="dxa"/>
          </w:tcPr>
          <w:p w:rsidR="0054437D" w:rsidRPr="00265159" w:rsidRDefault="0054437D" w:rsidP="00F53337">
            <w:pPr>
              <w:autoSpaceDE w:val="0"/>
              <w:autoSpaceDN w:val="0"/>
              <w:adjustRightInd w:val="0"/>
              <w:spacing w:after="60" w:line="240" w:lineRule="auto"/>
              <w:jc w:val="both"/>
              <w:rPr>
                <w:rFonts w:cs="Calibri"/>
                <w:b/>
              </w:rPr>
            </w:pPr>
          </w:p>
        </w:tc>
        <w:tc>
          <w:tcPr>
            <w:tcW w:w="2188" w:type="dxa"/>
          </w:tcPr>
          <w:p w:rsidR="0054437D" w:rsidRPr="00265159" w:rsidRDefault="0054437D" w:rsidP="00F53337">
            <w:pPr>
              <w:autoSpaceDE w:val="0"/>
              <w:autoSpaceDN w:val="0"/>
              <w:adjustRightInd w:val="0"/>
              <w:spacing w:after="60" w:line="240" w:lineRule="auto"/>
              <w:jc w:val="both"/>
              <w:rPr>
                <w:rFonts w:cs="Calibri"/>
                <w:b/>
              </w:rPr>
            </w:pPr>
          </w:p>
        </w:tc>
      </w:tr>
    </w:tbl>
    <w:p w:rsidR="0054437D" w:rsidRPr="00265159" w:rsidRDefault="0054437D" w:rsidP="00F53337">
      <w:pPr>
        <w:autoSpaceDE w:val="0"/>
        <w:autoSpaceDN w:val="0"/>
        <w:adjustRightInd w:val="0"/>
        <w:spacing w:after="60" w:line="240" w:lineRule="auto"/>
        <w:jc w:val="both"/>
        <w:rPr>
          <w:rFonts w:cs="Calibri"/>
          <w:b/>
        </w:rPr>
      </w:pPr>
    </w:p>
    <w:p w:rsidR="0054437D" w:rsidRPr="00265159" w:rsidRDefault="0054437D" w:rsidP="004942DB">
      <w:pPr>
        <w:autoSpaceDE w:val="0"/>
        <w:autoSpaceDN w:val="0"/>
        <w:adjustRightInd w:val="0"/>
        <w:spacing w:after="60" w:line="240" w:lineRule="auto"/>
        <w:jc w:val="both"/>
        <w:outlineLvl w:val="0"/>
        <w:rPr>
          <w:rFonts w:cs="Calibri"/>
          <w:b/>
          <w:sz w:val="28"/>
          <w:szCs w:val="28"/>
        </w:rPr>
      </w:pPr>
      <w:r w:rsidRPr="00265159">
        <w:rPr>
          <w:rFonts w:cs="Calibri"/>
          <w:b/>
          <w:sz w:val="28"/>
          <w:szCs w:val="28"/>
        </w:rPr>
        <w:t>Date of Approval /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4437D" w:rsidRPr="00265159" w:rsidTr="0054437D">
        <w:tc>
          <w:tcPr>
            <w:tcW w:w="4621" w:type="dxa"/>
            <w:shd w:val="clear" w:color="auto" w:fill="DBE5F1"/>
          </w:tcPr>
          <w:p w:rsidR="0054437D" w:rsidRPr="00265159" w:rsidRDefault="0054437D" w:rsidP="0054437D">
            <w:pPr>
              <w:autoSpaceDE w:val="0"/>
              <w:autoSpaceDN w:val="0"/>
              <w:adjustRightInd w:val="0"/>
              <w:spacing w:after="60" w:line="240" w:lineRule="auto"/>
              <w:jc w:val="center"/>
              <w:rPr>
                <w:rFonts w:cs="Calibri"/>
                <w:b/>
              </w:rPr>
            </w:pPr>
            <w:r w:rsidRPr="00265159">
              <w:rPr>
                <w:rFonts w:cs="Calibri"/>
                <w:b/>
              </w:rPr>
              <w:t>Date of Approval</w:t>
            </w:r>
          </w:p>
        </w:tc>
        <w:tc>
          <w:tcPr>
            <w:tcW w:w="4621" w:type="dxa"/>
            <w:shd w:val="clear" w:color="auto" w:fill="DBE5F1"/>
          </w:tcPr>
          <w:p w:rsidR="0054437D" w:rsidRPr="00265159" w:rsidRDefault="0054437D" w:rsidP="0054437D">
            <w:pPr>
              <w:autoSpaceDE w:val="0"/>
              <w:autoSpaceDN w:val="0"/>
              <w:adjustRightInd w:val="0"/>
              <w:spacing w:after="60" w:line="240" w:lineRule="auto"/>
              <w:jc w:val="center"/>
              <w:rPr>
                <w:rFonts w:cs="Calibri"/>
                <w:b/>
              </w:rPr>
            </w:pPr>
            <w:r w:rsidRPr="00265159">
              <w:rPr>
                <w:rFonts w:cs="Calibri"/>
                <w:b/>
              </w:rPr>
              <w:t>Next Date of Review</w:t>
            </w:r>
          </w:p>
        </w:tc>
      </w:tr>
      <w:tr w:rsidR="0054437D" w:rsidRPr="00265159" w:rsidTr="007E3E26">
        <w:tc>
          <w:tcPr>
            <w:tcW w:w="4621" w:type="dxa"/>
          </w:tcPr>
          <w:p w:rsidR="0054437D" w:rsidRPr="00265159" w:rsidRDefault="0054437D" w:rsidP="00F53337">
            <w:pPr>
              <w:autoSpaceDE w:val="0"/>
              <w:autoSpaceDN w:val="0"/>
              <w:adjustRightInd w:val="0"/>
              <w:spacing w:after="60" w:line="240" w:lineRule="auto"/>
              <w:jc w:val="both"/>
              <w:rPr>
                <w:rFonts w:cs="Calibri"/>
                <w:b/>
              </w:rPr>
            </w:pPr>
          </w:p>
        </w:tc>
        <w:tc>
          <w:tcPr>
            <w:tcW w:w="4621" w:type="dxa"/>
          </w:tcPr>
          <w:p w:rsidR="0054437D" w:rsidRPr="00265159" w:rsidRDefault="0054437D" w:rsidP="00F53337">
            <w:pPr>
              <w:autoSpaceDE w:val="0"/>
              <w:autoSpaceDN w:val="0"/>
              <w:adjustRightInd w:val="0"/>
              <w:spacing w:after="60" w:line="240" w:lineRule="auto"/>
              <w:jc w:val="both"/>
              <w:rPr>
                <w:rFonts w:cs="Calibri"/>
                <w:b/>
              </w:rPr>
            </w:pPr>
          </w:p>
        </w:tc>
      </w:tr>
    </w:tbl>
    <w:p w:rsidR="00C57CB4" w:rsidRPr="005308AB" w:rsidRDefault="00C57CB4" w:rsidP="008D510A">
      <w:pPr>
        <w:autoSpaceDE w:val="0"/>
        <w:autoSpaceDN w:val="0"/>
        <w:adjustRightInd w:val="0"/>
        <w:spacing w:after="240" w:line="240" w:lineRule="auto"/>
        <w:jc w:val="both"/>
        <w:rPr>
          <w:rFonts w:cs="Calibri"/>
          <w:b/>
          <w:sz w:val="4"/>
          <w:szCs w:val="4"/>
        </w:rPr>
      </w:pPr>
    </w:p>
    <w:p w:rsidR="00924A82" w:rsidRPr="00924A82" w:rsidRDefault="00C559FC" w:rsidP="00924A82">
      <w:pPr>
        <w:autoSpaceDE w:val="0"/>
        <w:autoSpaceDN w:val="0"/>
        <w:adjustRightInd w:val="0"/>
        <w:jc w:val="center"/>
        <w:outlineLvl w:val="0"/>
        <w:rPr>
          <w:rFonts w:cs="Arial"/>
          <w:b/>
          <w:i/>
          <w:iCs/>
          <w:color w:val="1F497D" w:themeColor="text2"/>
          <w:sz w:val="24"/>
          <w:szCs w:val="24"/>
          <w:lang w:val="en-US"/>
        </w:rPr>
      </w:pPr>
      <w:r w:rsidRPr="00265159">
        <w:rPr>
          <w:rFonts w:cs="Arial"/>
          <w:b/>
          <w:i/>
          <w:iCs/>
          <w:color w:val="99CC00"/>
          <w:lang w:val="en-US"/>
        </w:rPr>
        <w:br w:type="page"/>
      </w:r>
      <w:r w:rsidR="00E07AC4" w:rsidRPr="00924A82">
        <w:rPr>
          <w:rFonts w:cs="Arial"/>
          <w:b/>
          <w:i/>
          <w:iCs/>
          <w:color w:val="99CC00"/>
          <w:sz w:val="24"/>
          <w:szCs w:val="24"/>
          <w:lang w:val="en-US"/>
        </w:rPr>
        <w:lastRenderedPageBreak/>
        <w:t xml:space="preserve">Appendix 1: </w:t>
      </w:r>
      <w:r w:rsidR="00C57CB4" w:rsidRPr="00924A82">
        <w:rPr>
          <w:rFonts w:cs="Arial"/>
          <w:b/>
          <w:i/>
          <w:iCs/>
          <w:color w:val="1F497D" w:themeColor="text2"/>
          <w:sz w:val="24"/>
          <w:szCs w:val="24"/>
          <w:lang w:val="en-US"/>
        </w:rPr>
        <w:t xml:space="preserve">Sample Agenda for </w:t>
      </w:r>
      <w:r w:rsidR="00496654">
        <w:rPr>
          <w:rFonts w:cs="Arial"/>
          <w:b/>
          <w:i/>
          <w:iCs/>
          <w:color w:val="1F497D" w:themeColor="text2"/>
          <w:sz w:val="24"/>
          <w:szCs w:val="24"/>
          <w:lang w:val="en-US"/>
        </w:rPr>
        <w:t xml:space="preserve">CHO </w:t>
      </w:r>
      <w:r w:rsidR="00E51053" w:rsidRPr="00924A82">
        <w:rPr>
          <w:rFonts w:cs="Arial"/>
          <w:b/>
          <w:i/>
          <w:iCs/>
          <w:color w:val="1F497D" w:themeColor="text2"/>
          <w:sz w:val="24"/>
          <w:szCs w:val="24"/>
          <w:lang w:val="en-US"/>
        </w:rPr>
        <w:t>Primary</w:t>
      </w:r>
      <w:r w:rsidR="001256CF" w:rsidRPr="00924A82">
        <w:rPr>
          <w:rFonts w:cs="Arial"/>
          <w:b/>
          <w:i/>
          <w:iCs/>
          <w:color w:val="1F497D" w:themeColor="text2"/>
          <w:sz w:val="24"/>
          <w:szCs w:val="24"/>
          <w:lang w:val="en-US"/>
        </w:rPr>
        <w:t xml:space="preserve"> Care </w:t>
      </w:r>
      <w:r w:rsidR="00486803" w:rsidRPr="00924A82">
        <w:rPr>
          <w:rFonts w:cs="Calibri"/>
          <w:b/>
          <w:i/>
          <w:color w:val="1F497D" w:themeColor="text2"/>
          <w:sz w:val="24"/>
          <w:szCs w:val="24"/>
        </w:rPr>
        <w:t>Q</w:t>
      </w:r>
      <w:r w:rsidR="001256CF" w:rsidRPr="00924A82">
        <w:rPr>
          <w:rFonts w:cs="Calibri"/>
          <w:b/>
          <w:i/>
          <w:color w:val="1F497D" w:themeColor="text2"/>
          <w:sz w:val="24"/>
          <w:szCs w:val="24"/>
        </w:rPr>
        <w:t xml:space="preserve">uality and </w:t>
      </w:r>
      <w:r w:rsidR="00486803" w:rsidRPr="00924A82">
        <w:rPr>
          <w:rFonts w:cs="Calibri"/>
          <w:b/>
          <w:i/>
          <w:color w:val="1F497D" w:themeColor="text2"/>
          <w:sz w:val="24"/>
          <w:szCs w:val="24"/>
        </w:rPr>
        <w:t>S</w:t>
      </w:r>
      <w:r w:rsidR="001256CF" w:rsidRPr="00924A82">
        <w:rPr>
          <w:rFonts w:cs="Calibri"/>
          <w:b/>
          <w:i/>
          <w:color w:val="1F497D" w:themeColor="text2"/>
          <w:sz w:val="24"/>
          <w:szCs w:val="24"/>
        </w:rPr>
        <w:t>afety</w:t>
      </w:r>
      <w:r w:rsidR="00496654">
        <w:rPr>
          <w:rFonts w:cs="Calibri"/>
          <w:b/>
          <w:i/>
          <w:color w:val="1F497D" w:themeColor="text2"/>
          <w:sz w:val="24"/>
          <w:szCs w:val="24"/>
        </w:rPr>
        <w:t xml:space="preserve"> Committee</w:t>
      </w:r>
    </w:p>
    <w:p w:rsidR="00C57CB4" w:rsidRPr="00924A82" w:rsidRDefault="00CE1A6E" w:rsidP="00924A82">
      <w:pPr>
        <w:pBdr>
          <w:top w:val="single" w:sz="4" w:space="1" w:color="auto"/>
          <w:left w:val="single" w:sz="4" w:space="4" w:color="auto"/>
          <w:bottom w:val="single" w:sz="4" w:space="1" w:color="auto"/>
          <w:right w:val="single" w:sz="4" w:space="4" w:color="auto"/>
        </w:pBdr>
        <w:autoSpaceDE w:val="0"/>
        <w:autoSpaceDN w:val="0"/>
        <w:adjustRightInd w:val="0"/>
        <w:outlineLvl w:val="0"/>
        <w:rPr>
          <w:rFonts w:cs="Arial"/>
          <w:b/>
          <w:i/>
          <w:iCs/>
          <w:color w:val="1F497D" w:themeColor="text2"/>
          <w:sz w:val="28"/>
          <w:szCs w:val="28"/>
          <w:lang w:val="en-US"/>
        </w:rPr>
      </w:pPr>
      <w:r w:rsidRPr="00924A82">
        <w:rPr>
          <w:rFonts w:cs="Arial"/>
          <w:i/>
          <w:color w:val="000000"/>
          <w:sz w:val="18"/>
          <w:szCs w:val="18"/>
          <w:lang w:val="en-US"/>
        </w:rPr>
        <w:t xml:space="preserve">Below is a </w:t>
      </w:r>
      <w:r w:rsidR="00C57CB4" w:rsidRPr="00924A82">
        <w:rPr>
          <w:rFonts w:cs="Arial"/>
          <w:i/>
          <w:color w:val="000000"/>
          <w:sz w:val="18"/>
          <w:szCs w:val="18"/>
          <w:lang w:val="en-US"/>
        </w:rPr>
        <w:t xml:space="preserve">sample agenda for a </w:t>
      </w:r>
      <w:r w:rsidR="001D4F47">
        <w:rPr>
          <w:rFonts w:cs="Arial"/>
          <w:i/>
          <w:color w:val="000000"/>
          <w:sz w:val="18"/>
          <w:szCs w:val="18"/>
          <w:lang w:val="en-US"/>
        </w:rPr>
        <w:t xml:space="preserve">CHO </w:t>
      </w:r>
      <w:r w:rsidR="00E51053" w:rsidRPr="00924A82">
        <w:rPr>
          <w:rFonts w:cs="Arial"/>
          <w:i/>
          <w:color w:val="000000"/>
          <w:sz w:val="18"/>
          <w:szCs w:val="18"/>
          <w:lang w:val="en-US"/>
        </w:rPr>
        <w:t>Primary</w:t>
      </w:r>
      <w:r w:rsidR="001256CF" w:rsidRPr="00924A82">
        <w:rPr>
          <w:rFonts w:cs="Arial"/>
          <w:i/>
          <w:color w:val="000000"/>
          <w:sz w:val="18"/>
          <w:szCs w:val="18"/>
          <w:lang w:val="en-US"/>
        </w:rPr>
        <w:t xml:space="preserve"> Care Quality and Safety Committee</w:t>
      </w:r>
      <w:r w:rsidR="001256CF" w:rsidRPr="00924A82">
        <w:rPr>
          <w:rFonts w:cs="Calibri"/>
          <w:i/>
          <w:sz w:val="18"/>
          <w:szCs w:val="18"/>
        </w:rPr>
        <w:t xml:space="preserve"> </w:t>
      </w:r>
      <w:r w:rsidR="001256CF" w:rsidRPr="00924A82">
        <w:rPr>
          <w:rFonts w:cs="Arial"/>
          <w:i/>
          <w:iCs/>
          <w:color w:val="000000"/>
          <w:sz w:val="18"/>
          <w:szCs w:val="18"/>
          <w:lang w:val="en-US"/>
        </w:rPr>
        <w:t>m</w:t>
      </w:r>
      <w:r w:rsidR="0084650F" w:rsidRPr="00924A82">
        <w:rPr>
          <w:rFonts w:cs="Arial"/>
          <w:i/>
          <w:iCs/>
          <w:color w:val="000000"/>
          <w:sz w:val="18"/>
          <w:szCs w:val="18"/>
          <w:lang w:val="en-US"/>
        </w:rPr>
        <w:t>eeting</w:t>
      </w:r>
      <w:r w:rsidRPr="00924A82">
        <w:rPr>
          <w:rFonts w:cs="Arial"/>
          <w:i/>
          <w:color w:val="000000"/>
          <w:sz w:val="18"/>
          <w:szCs w:val="18"/>
          <w:lang w:val="en-US"/>
        </w:rPr>
        <w:t xml:space="preserve">. This is not </w:t>
      </w:r>
      <w:r w:rsidR="00C57CB4" w:rsidRPr="00924A82">
        <w:rPr>
          <w:rFonts w:cs="Arial"/>
          <w:i/>
          <w:color w:val="000000"/>
          <w:sz w:val="18"/>
          <w:szCs w:val="18"/>
          <w:lang w:val="en-US"/>
        </w:rPr>
        <w:t>prescriptive</w:t>
      </w:r>
      <w:r w:rsidRPr="00924A82">
        <w:rPr>
          <w:rFonts w:cs="Arial"/>
          <w:i/>
          <w:color w:val="000000"/>
          <w:sz w:val="18"/>
          <w:szCs w:val="18"/>
          <w:lang w:val="en-US"/>
        </w:rPr>
        <w:t>,</w:t>
      </w:r>
      <w:r w:rsidR="00C57CB4" w:rsidRPr="00924A82">
        <w:rPr>
          <w:rFonts w:cs="Arial"/>
          <w:i/>
          <w:color w:val="000000"/>
          <w:sz w:val="18"/>
          <w:szCs w:val="18"/>
          <w:lang w:val="en-US"/>
        </w:rPr>
        <w:t xml:space="preserve"> and not all issues will be covered at each meeting. Each committee can create a schedule for the frequency and the sequence of reports being considered by the committee. The agenda items are linked with the </w:t>
      </w:r>
      <w:r w:rsidR="00C57CB4" w:rsidRPr="00924A82">
        <w:rPr>
          <w:rFonts w:cs="Arial"/>
          <w:i/>
          <w:iCs/>
          <w:color w:val="000000"/>
          <w:sz w:val="18"/>
          <w:szCs w:val="18"/>
          <w:lang w:val="en-US"/>
        </w:rPr>
        <w:t xml:space="preserve">National Standards for Safer Better Healthcare </w:t>
      </w:r>
      <w:r w:rsidR="00C57CB4" w:rsidRPr="00924A82">
        <w:rPr>
          <w:rFonts w:cs="Arial"/>
          <w:i/>
          <w:color w:val="000000"/>
          <w:sz w:val="18"/>
          <w:szCs w:val="18"/>
          <w:lang w:val="en-US"/>
        </w:rPr>
        <w:t>(2012)</w:t>
      </w:r>
      <w:r w:rsidR="003506E9" w:rsidRPr="00924A82">
        <w:rPr>
          <w:rFonts w:cs="Arial"/>
          <w:i/>
          <w:color w:val="000000"/>
          <w:sz w:val="18"/>
          <w:szCs w:val="18"/>
          <w:lang w:val="en-US"/>
        </w:rPr>
        <w:t>.</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19"/>
        <w:gridCol w:w="4405"/>
        <w:gridCol w:w="1374"/>
        <w:gridCol w:w="2055"/>
      </w:tblGrid>
      <w:tr w:rsidR="0073207B" w:rsidRPr="00265159" w:rsidTr="001D4F47">
        <w:trPr>
          <w:jc w:val="center"/>
        </w:trPr>
        <w:tc>
          <w:tcPr>
            <w:tcW w:w="1434" w:type="dxa"/>
            <w:gridSpan w:val="2"/>
            <w:shd w:val="clear" w:color="auto" w:fill="D9D9D9"/>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r w:rsidRPr="00265159">
              <w:rPr>
                <w:rFonts w:cs="Arial"/>
                <w:b/>
                <w:i/>
                <w:iCs/>
                <w:sz w:val="20"/>
                <w:szCs w:val="20"/>
                <w:lang w:val="en-US"/>
              </w:rPr>
              <w:t>Item Number</w:t>
            </w:r>
          </w:p>
        </w:tc>
        <w:tc>
          <w:tcPr>
            <w:tcW w:w="4492" w:type="dxa"/>
            <w:tcBorders>
              <w:bottom w:val="single" w:sz="4" w:space="0" w:color="auto"/>
              <w:right w:val="single" w:sz="4" w:space="0" w:color="auto"/>
            </w:tcBorders>
            <w:shd w:val="clear" w:color="auto" w:fill="D9D9D9"/>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r w:rsidRPr="00265159">
              <w:rPr>
                <w:rFonts w:cs="Arial"/>
                <w:b/>
                <w:i/>
                <w:iCs/>
                <w:sz w:val="20"/>
                <w:szCs w:val="20"/>
                <w:lang w:val="en-US"/>
              </w:rPr>
              <w:t>Discussion</w:t>
            </w:r>
          </w:p>
        </w:tc>
        <w:tc>
          <w:tcPr>
            <w:tcW w:w="3460" w:type="dxa"/>
            <w:gridSpan w:val="2"/>
            <w:vMerge w:val="restart"/>
          </w:tcPr>
          <w:p w:rsidR="0073207B" w:rsidRPr="00265159" w:rsidRDefault="0073207B" w:rsidP="00023505">
            <w:pPr>
              <w:spacing w:after="0" w:line="240" w:lineRule="auto"/>
              <w:rPr>
                <w:rFonts w:cs="Arial"/>
                <w:b/>
                <w:i/>
                <w:iCs/>
                <w:sz w:val="20"/>
                <w:szCs w:val="20"/>
                <w:lang w:val="en-US"/>
              </w:rPr>
            </w:pPr>
          </w:p>
        </w:tc>
      </w:tr>
      <w:tr w:rsidR="0073207B" w:rsidRPr="00265159" w:rsidTr="001D4F47">
        <w:trPr>
          <w:trHeight w:val="78"/>
          <w:jc w:val="center"/>
        </w:trPr>
        <w:tc>
          <w:tcPr>
            <w:tcW w:w="1434" w:type="dxa"/>
            <w:gridSpan w:val="2"/>
            <w:vMerge w:val="restart"/>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sidRPr="00265159">
              <w:rPr>
                <w:rFonts w:cs="Arial"/>
                <w:i/>
                <w:iCs/>
                <w:sz w:val="20"/>
                <w:szCs w:val="20"/>
                <w:lang w:val="en-US"/>
              </w:rPr>
              <w:t>Introduction</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Introductions, sign-in and apologies</w:t>
            </w:r>
          </w:p>
        </w:tc>
        <w:tc>
          <w:tcPr>
            <w:tcW w:w="3460" w:type="dxa"/>
            <w:gridSpan w:val="2"/>
            <w:vMerge/>
          </w:tcPr>
          <w:p w:rsidR="0073207B" w:rsidRPr="00265159" w:rsidRDefault="0073207B" w:rsidP="00023505">
            <w:pPr>
              <w:spacing w:after="0" w:line="240" w:lineRule="auto"/>
              <w:rPr>
                <w:rFonts w:cs="Arial"/>
                <w:i/>
                <w:iCs/>
                <w:sz w:val="20"/>
                <w:szCs w:val="20"/>
                <w:lang w:val="en-US"/>
              </w:rPr>
            </w:pPr>
          </w:p>
        </w:tc>
      </w:tr>
      <w:tr w:rsidR="004F57B3" w:rsidRPr="00265159" w:rsidTr="001D4F47">
        <w:trPr>
          <w:trHeight w:val="94"/>
          <w:jc w:val="center"/>
        </w:trPr>
        <w:tc>
          <w:tcPr>
            <w:tcW w:w="1434" w:type="dxa"/>
            <w:gridSpan w:val="2"/>
            <w:vMerge/>
            <w:tcMar>
              <w:top w:w="57" w:type="dxa"/>
              <w:bottom w:w="57" w:type="dxa"/>
            </w:tcMar>
            <w:textDirection w:val="btLr"/>
            <w:vAlign w:val="center"/>
          </w:tcPr>
          <w:p w:rsidR="004F57B3" w:rsidRPr="00265159" w:rsidRDefault="004F57B3" w:rsidP="00CE1A6E">
            <w:pPr>
              <w:spacing w:after="0" w:line="240" w:lineRule="auto"/>
              <w:rPr>
                <w:rFonts w:cs="Arial"/>
                <w:i/>
                <w:iCs/>
                <w:sz w:val="20"/>
                <w:szCs w:val="20"/>
                <w:lang w:val="en-US"/>
              </w:rPr>
            </w:pPr>
          </w:p>
        </w:tc>
        <w:tc>
          <w:tcPr>
            <w:tcW w:w="4492" w:type="dxa"/>
            <w:tcBorders>
              <w:bottom w:val="single" w:sz="4" w:space="0" w:color="auto"/>
              <w:right w:val="single" w:sz="4" w:space="0" w:color="auto"/>
            </w:tcBorders>
            <w:tcMar>
              <w:top w:w="57" w:type="dxa"/>
              <w:bottom w:w="57" w:type="dxa"/>
            </w:tcMar>
            <w:vAlign w:val="center"/>
          </w:tcPr>
          <w:p w:rsidR="004F57B3" w:rsidRPr="00265159" w:rsidRDefault="004F57B3" w:rsidP="001D4F47">
            <w:pPr>
              <w:spacing w:after="0" w:line="240" w:lineRule="auto"/>
              <w:rPr>
                <w:rFonts w:cs="Arial"/>
                <w:i/>
                <w:iCs/>
                <w:sz w:val="20"/>
                <w:szCs w:val="20"/>
                <w:lang w:val="en-US"/>
              </w:rPr>
            </w:pPr>
            <w:r w:rsidRPr="00265159">
              <w:rPr>
                <w:rFonts w:cs="Arial"/>
                <w:i/>
                <w:iCs/>
                <w:sz w:val="20"/>
                <w:szCs w:val="20"/>
                <w:lang w:val="en-US"/>
              </w:rPr>
              <w:t>Minutes of previous meeting and matters arising</w:t>
            </w:r>
          </w:p>
        </w:tc>
        <w:tc>
          <w:tcPr>
            <w:tcW w:w="3460" w:type="dxa"/>
            <w:gridSpan w:val="2"/>
            <w:tcBorders>
              <w:bottom w:val="single" w:sz="4" w:space="0" w:color="auto"/>
              <w:right w:val="single" w:sz="4" w:space="0" w:color="auto"/>
            </w:tcBorders>
          </w:tcPr>
          <w:p w:rsidR="004F57B3" w:rsidRPr="00E51053" w:rsidRDefault="004F57B3" w:rsidP="00CE1A6E">
            <w:pPr>
              <w:spacing w:after="0" w:line="240" w:lineRule="auto"/>
              <w:rPr>
                <w:rFonts w:cs="Arial"/>
                <w:b/>
                <w:i/>
                <w:iCs/>
                <w:sz w:val="20"/>
                <w:szCs w:val="20"/>
                <w:lang w:val="en-US"/>
              </w:rPr>
            </w:pPr>
          </w:p>
        </w:tc>
      </w:tr>
      <w:tr w:rsidR="004F57B3" w:rsidRPr="00265159" w:rsidTr="001D4F47">
        <w:trPr>
          <w:trHeight w:val="94"/>
          <w:jc w:val="center"/>
        </w:trPr>
        <w:tc>
          <w:tcPr>
            <w:tcW w:w="1434" w:type="dxa"/>
            <w:gridSpan w:val="2"/>
            <w:tcMar>
              <w:top w:w="57" w:type="dxa"/>
              <w:bottom w:w="57" w:type="dxa"/>
            </w:tcMar>
            <w:textDirection w:val="btLr"/>
            <w:vAlign w:val="center"/>
          </w:tcPr>
          <w:p w:rsidR="004F57B3" w:rsidRPr="00265159" w:rsidRDefault="004F57B3" w:rsidP="00CE1A6E">
            <w:pPr>
              <w:spacing w:after="0" w:line="240" w:lineRule="auto"/>
              <w:rPr>
                <w:rFonts w:cs="Arial"/>
                <w:i/>
                <w:iCs/>
                <w:sz w:val="20"/>
                <w:szCs w:val="20"/>
                <w:lang w:val="en-US"/>
              </w:rPr>
            </w:pPr>
          </w:p>
        </w:tc>
        <w:tc>
          <w:tcPr>
            <w:tcW w:w="4492" w:type="dxa"/>
            <w:tcBorders>
              <w:bottom w:val="single" w:sz="4" w:space="0" w:color="auto"/>
              <w:right w:val="single" w:sz="4" w:space="0" w:color="auto"/>
            </w:tcBorders>
            <w:tcMar>
              <w:top w:w="57" w:type="dxa"/>
              <w:bottom w:w="57" w:type="dxa"/>
            </w:tcMar>
            <w:vAlign w:val="center"/>
          </w:tcPr>
          <w:p w:rsidR="004F57B3" w:rsidRPr="00265159" w:rsidRDefault="004F57B3" w:rsidP="001D4F47">
            <w:pPr>
              <w:spacing w:after="0" w:line="240" w:lineRule="auto"/>
              <w:rPr>
                <w:rFonts w:cs="Arial"/>
                <w:i/>
                <w:iCs/>
                <w:sz w:val="20"/>
                <w:szCs w:val="20"/>
                <w:lang w:val="en-US"/>
              </w:rPr>
            </w:pPr>
          </w:p>
        </w:tc>
        <w:tc>
          <w:tcPr>
            <w:tcW w:w="1374" w:type="dxa"/>
            <w:tcBorders>
              <w:bottom w:val="single" w:sz="4" w:space="0" w:color="auto"/>
            </w:tcBorders>
          </w:tcPr>
          <w:p w:rsidR="004F57B3" w:rsidRPr="00924A82" w:rsidRDefault="004F57B3" w:rsidP="00CE1A6E">
            <w:pPr>
              <w:spacing w:after="0" w:line="240" w:lineRule="auto"/>
              <w:rPr>
                <w:rFonts w:cs="Arial"/>
                <w:b/>
                <w:i/>
                <w:iCs/>
                <w:sz w:val="20"/>
                <w:szCs w:val="20"/>
                <w:lang w:val="en-US"/>
              </w:rPr>
            </w:pPr>
            <w:r w:rsidRPr="00924A82">
              <w:rPr>
                <w:rFonts w:cs="Arial"/>
                <w:b/>
                <w:i/>
                <w:iCs/>
                <w:sz w:val="20"/>
                <w:szCs w:val="20"/>
                <w:lang w:val="en-US"/>
              </w:rPr>
              <w:t>Frequency</w:t>
            </w:r>
            <w:r w:rsidRPr="00924A82">
              <w:rPr>
                <w:rFonts w:cs="MyriadPro-SemiboldCondIt"/>
                <w:b/>
                <w:iCs/>
                <w:color w:val="1F497D"/>
                <w:sz w:val="20"/>
                <w:szCs w:val="20"/>
              </w:rPr>
              <w:t>*</w:t>
            </w:r>
            <w:r w:rsidRPr="007A2766">
              <w:rPr>
                <w:rFonts w:cs="MyriadPro-SemiboldCondIt"/>
                <w:b/>
                <w:iCs/>
                <w:color w:val="1F497D"/>
                <w:sz w:val="20"/>
                <w:szCs w:val="20"/>
              </w:rPr>
              <w:t>To be agreed</w:t>
            </w:r>
          </w:p>
        </w:tc>
        <w:tc>
          <w:tcPr>
            <w:tcW w:w="2086" w:type="dxa"/>
            <w:tcBorders>
              <w:bottom w:val="single" w:sz="4" w:space="0" w:color="auto"/>
              <w:right w:val="single" w:sz="4" w:space="0" w:color="auto"/>
            </w:tcBorders>
          </w:tcPr>
          <w:p w:rsidR="004F57B3" w:rsidRPr="00E51053" w:rsidRDefault="004F57B3" w:rsidP="00CE1A6E">
            <w:pPr>
              <w:spacing w:after="0" w:line="240" w:lineRule="auto"/>
              <w:rPr>
                <w:rFonts w:cs="Arial"/>
                <w:b/>
                <w:i/>
                <w:iCs/>
                <w:sz w:val="20"/>
                <w:szCs w:val="20"/>
                <w:lang w:val="en-US"/>
              </w:rPr>
            </w:pPr>
            <w:r w:rsidRPr="00E51053">
              <w:rPr>
                <w:rFonts w:cs="Arial"/>
                <w:b/>
                <w:i/>
                <w:iCs/>
                <w:sz w:val="20"/>
                <w:szCs w:val="20"/>
                <w:lang w:val="en-US"/>
              </w:rPr>
              <w:t>HIQA Theme</w:t>
            </w:r>
          </w:p>
        </w:tc>
      </w:tr>
      <w:tr w:rsidR="0073207B" w:rsidRPr="00265159" w:rsidTr="001D4F47">
        <w:trPr>
          <w:trHeight w:val="302"/>
          <w:jc w:val="center"/>
        </w:trPr>
        <w:tc>
          <w:tcPr>
            <w:tcW w:w="1144" w:type="dxa"/>
            <w:vMerge w:val="restart"/>
            <w:tcMar>
              <w:top w:w="57" w:type="dxa"/>
              <w:bottom w:w="57" w:type="dxa"/>
            </w:tcMar>
            <w:textDirection w:val="btLr"/>
            <w:vAlign w:val="center"/>
          </w:tcPr>
          <w:p w:rsidR="0073207B" w:rsidRPr="00265159" w:rsidRDefault="0073207B" w:rsidP="00CE1A6E">
            <w:pPr>
              <w:spacing w:after="0" w:line="240" w:lineRule="auto"/>
              <w:ind w:left="113" w:right="113"/>
              <w:jc w:val="center"/>
              <w:rPr>
                <w:rFonts w:cs="Arial"/>
                <w:i/>
                <w:iCs/>
                <w:sz w:val="20"/>
                <w:szCs w:val="20"/>
                <w:lang w:val="en-US"/>
              </w:rPr>
            </w:pPr>
            <w:r w:rsidRPr="00265159">
              <w:rPr>
                <w:rFonts w:cs="Arial"/>
                <w:i/>
                <w:iCs/>
                <w:sz w:val="20"/>
                <w:szCs w:val="20"/>
                <w:lang w:val="en-US"/>
              </w:rPr>
              <w:t>Quality Improvement</w:t>
            </w: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sidRPr="00265159">
              <w:rPr>
                <w:rFonts w:cs="Arial"/>
                <w:i/>
                <w:iCs/>
                <w:sz w:val="20"/>
                <w:szCs w:val="20"/>
                <w:lang w:val="en-US"/>
              </w:rPr>
              <w:t>1</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Pr>
                <w:rFonts w:cs="Arial"/>
                <w:i/>
                <w:iCs/>
                <w:sz w:val="20"/>
                <w:szCs w:val="20"/>
                <w:lang w:val="en-US"/>
              </w:rPr>
              <w:t xml:space="preserve">Service User </w:t>
            </w:r>
            <w:r w:rsidRPr="00265159">
              <w:rPr>
                <w:rFonts w:cs="Arial"/>
                <w:i/>
                <w:iCs/>
                <w:sz w:val="20"/>
                <w:szCs w:val="20"/>
                <w:lang w:val="en-US"/>
              </w:rPr>
              <w:t>experience</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tcBorders>
              <w:right w:val="single" w:sz="4" w:space="0" w:color="auto"/>
            </w:tcBorders>
            <w:shd w:val="clear" w:color="auto" w:fill="CC0066"/>
            <w:vAlign w:val="center"/>
          </w:tcPr>
          <w:p w:rsidR="0073207B" w:rsidRPr="0073207B" w:rsidRDefault="0073207B" w:rsidP="00023505">
            <w:pPr>
              <w:spacing w:after="0" w:line="240" w:lineRule="auto"/>
              <w:jc w:val="center"/>
              <w:rPr>
                <w:rFonts w:cs="Arial"/>
                <w:b/>
                <w:i/>
                <w:iCs/>
                <w:sz w:val="16"/>
                <w:szCs w:val="16"/>
                <w:lang w:val="en-US"/>
              </w:rPr>
            </w:pPr>
            <w:r w:rsidRPr="0073207B">
              <w:rPr>
                <w:rFonts w:cs="Arial"/>
                <w:b/>
                <w:i/>
                <w:iCs/>
                <w:sz w:val="16"/>
                <w:szCs w:val="16"/>
                <w:lang w:val="en-US"/>
              </w:rPr>
              <w:t>Person-centred care and support</w:t>
            </w: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sidRPr="00265159">
              <w:rPr>
                <w:rFonts w:cs="Arial"/>
                <w:i/>
                <w:iCs/>
                <w:sz w:val="20"/>
                <w:szCs w:val="20"/>
                <w:lang w:val="en-US"/>
              </w:rPr>
              <w:t>2</w:t>
            </w:r>
          </w:p>
        </w:tc>
        <w:tc>
          <w:tcPr>
            <w:tcW w:w="4492" w:type="dxa"/>
            <w:tcBorders>
              <w:top w:val="single" w:sz="4" w:space="0" w:color="auto"/>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Staff experience</w:t>
            </w:r>
          </w:p>
        </w:tc>
        <w:tc>
          <w:tcPr>
            <w:tcW w:w="1374" w:type="dxa"/>
            <w:tcBorders>
              <w:top w:val="single" w:sz="4" w:space="0" w:color="auto"/>
            </w:tcBorders>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tcBorders>
              <w:top w:val="single" w:sz="4" w:space="0" w:color="auto"/>
              <w:right w:val="single" w:sz="4" w:space="0" w:color="auto"/>
            </w:tcBorders>
            <w:shd w:val="clear" w:color="auto" w:fill="00CC66"/>
            <w:vAlign w:val="center"/>
          </w:tcPr>
          <w:p w:rsidR="0073207B" w:rsidRPr="0073207B" w:rsidRDefault="0073207B" w:rsidP="00023505">
            <w:pPr>
              <w:spacing w:after="0" w:line="240" w:lineRule="auto"/>
              <w:jc w:val="center"/>
              <w:rPr>
                <w:rFonts w:cs="Arial"/>
                <w:b/>
                <w:i/>
                <w:iCs/>
                <w:sz w:val="16"/>
                <w:szCs w:val="16"/>
                <w:lang w:val="en-US"/>
              </w:rPr>
            </w:pPr>
            <w:r w:rsidRPr="0073207B">
              <w:rPr>
                <w:rFonts w:cs="Arial"/>
                <w:b/>
                <w:i/>
                <w:iCs/>
                <w:sz w:val="16"/>
                <w:szCs w:val="16"/>
                <w:lang w:val="en-US"/>
              </w:rPr>
              <w:t>Workforce</w:t>
            </w: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sidRPr="00265159">
              <w:rPr>
                <w:rFonts w:cs="Arial"/>
                <w:i/>
                <w:iCs/>
                <w:sz w:val="20"/>
                <w:szCs w:val="20"/>
                <w:lang w:val="en-US"/>
              </w:rPr>
              <w:t>3</w:t>
            </w:r>
          </w:p>
        </w:tc>
        <w:tc>
          <w:tcPr>
            <w:tcW w:w="4492" w:type="dxa"/>
            <w:tcBorders>
              <w:right w:val="single" w:sz="4" w:space="0" w:color="auto"/>
            </w:tcBorders>
            <w:tcMar>
              <w:top w:w="57" w:type="dxa"/>
              <w:bottom w:w="57" w:type="dxa"/>
            </w:tcMar>
            <w:vAlign w:val="center"/>
          </w:tcPr>
          <w:p w:rsidR="0073207B" w:rsidRDefault="0073207B" w:rsidP="001D4F47">
            <w:pPr>
              <w:spacing w:after="0" w:line="240" w:lineRule="auto"/>
              <w:rPr>
                <w:rFonts w:cs="Arial"/>
                <w:i/>
                <w:iCs/>
                <w:sz w:val="20"/>
                <w:szCs w:val="20"/>
                <w:lang w:val="en-US"/>
              </w:rPr>
            </w:pPr>
            <w:r w:rsidRPr="00265159">
              <w:rPr>
                <w:rFonts w:cs="Arial"/>
                <w:i/>
                <w:iCs/>
                <w:sz w:val="20"/>
                <w:szCs w:val="20"/>
                <w:lang w:val="en-US"/>
              </w:rPr>
              <w:t>Quality indicators and outcome measures*</w:t>
            </w:r>
            <w:r>
              <w:rPr>
                <w:rFonts w:cs="Arial"/>
                <w:i/>
                <w:iCs/>
                <w:sz w:val="20"/>
                <w:szCs w:val="20"/>
                <w:lang w:val="en-US"/>
              </w:rPr>
              <w:t xml:space="preserve"> Eg: </w:t>
            </w:r>
          </w:p>
          <w:p w:rsidR="0073207B" w:rsidRDefault="0073207B" w:rsidP="001D4F47">
            <w:pPr>
              <w:numPr>
                <w:ilvl w:val="0"/>
                <w:numId w:val="21"/>
              </w:numPr>
              <w:spacing w:after="0" w:line="240" w:lineRule="auto"/>
              <w:rPr>
                <w:rFonts w:cs="Arial"/>
                <w:i/>
                <w:iCs/>
                <w:sz w:val="20"/>
                <w:szCs w:val="20"/>
                <w:lang w:val="en-US"/>
              </w:rPr>
            </w:pPr>
            <w:r>
              <w:rPr>
                <w:rFonts w:cs="Arial"/>
                <w:i/>
                <w:iCs/>
                <w:sz w:val="20"/>
                <w:szCs w:val="20"/>
                <w:lang w:val="en-US"/>
              </w:rPr>
              <w:t>Quality and Safety Dashboard</w:t>
            </w:r>
          </w:p>
          <w:p w:rsidR="0073207B" w:rsidRDefault="0073207B" w:rsidP="001D4F47">
            <w:pPr>
              <w:numPr>
                <w:ilvl w:val="0"/>
                <w:numId w:val="21"/>
              </w:numPr>
              <w:spacing w:after="0" w:line="240" w:lineRule="auto"/>
              <w:rPr>
                <w:rFonts w:cs="Arial"/>
                <w:i/>
                <w:iCs/>
                <w:sz w:val="20"/>
                <w:szCs w:val="20"/>
                <w:lang w:val="en-US"/>
              </w:rPr>
            </w:pPr>
            <w:r>
              <w:rPr>
                <w:rFonts w:cs="Arial"/>
                <w:i/>
                <w:iCs/>
                <w:sz w:val="20"/>
                <w:szCs w:val="20"/>
                <w:lang w:val="en-US"/>
              </w:rPr>
              <w:t>KPIs</w:t>
            </w:r>
          </w:p>
          <w:p w:rsidR="0073207B" w:rsidRPr="00265159" w:rsidRDefault="0073207B" w:rsidP="001D4F47">
            <w:pPr>
              <w:numPr>
                <w:ilvl w:val="0"/>
                <w:numId w:val="21"/>
              </w:numPr>
              <w:spacing w:after="0" w:line="240" w:lineRule="auto"/>
              <w:rPr>
                <w:rFonts w:cs="Arial"/>
                <w:i/>
                <w:iCs/>
                <w:sz w:val="20"/>
                <w:szCs w:val="20"/>
                <w:lang w:val="en-US"/>
              </w:rPr>
            </w:pPr>
            <w:r>
              <w:rPr>
                <w:rFonts w:cs="Arial"/>
                <w:i/>
                <w:iCs/>
                <w:sz w:val="20"/>
                <w:szCs w:val="20"/>
                <w:lang w:val="en-US"/>
              </w:rPr>
              <w:t>Monitoring of Service Level Agreements</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vMerge w:val="restart"/>
            <w:tcBorders>
              <w:right w:val="single" w:sz="4" w:space="0" w:color="auto"/>
            </w:tcBorders>
            <w:shd w:val="clear" w:color="auto" w:fill="9999FF"/>
            <w:vAlign w:val="center"/>
          </w:tcPr>
          <w:p w:rsidR="0073207B" w:rsidRPr="0073207B" w:rsidRDefault="0073207B" w:rsidP="00023505">
            <w:pPr>
              <w:spacing w:after="0" w:line="240" w:lineRule="auto"/>
              <w:jc w:val="center"/>
              <w:rPr>
                <w:rFonts w:cs="Arial"/>
                <w:b/>
                <w:i/>
                <w:iCs/>
                <w:sz w:val="16"/>
                <w:szCs w:val="16"/>
                <w:lang w:val="en-US"/>
              </w:rPr>
            </w:pPr>
            <w:r w:rsidRPr="0073207B">
              <w:rPr>
                <w:rFonts w:cs="Arial"/>
                <w:b/>
                <w:i/>
                <w:iCs/>
                <w:sz w:val="16"/>
                <w:szCs w:val="16"/>
                <w:lang w:val="en-US"/>
              </w:rPr>
              <w:t>Effective care and support</w:t>
            </w: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sidRPr="00265159">
              <w:rPr>
                <w:rFonts w:cs="Arial"/>
                <w:i/>
                <w:iCs/>
                <w:sz w:val="20"/>
                <w:szCs w:val="20"/>
                <w:lang w:val="en-US"/>
              </w:rPr>
              <w:t>4</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Audit Plan</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vMerge/>
            <w:tcBorders>
              <w:right w:val="single" w:sz="4" w:space="0" w:color="auto"/>
            </w:tcBorders>
            <w:shd w:val="clear" w:color="auto" w:fill="9999FF"/>
            <w:vAlign w:val="center"/>
          </w:tcPr>
          <w:p w:rsidR="0073207B" w:rsidRPr="0073207B" w:rsidRDefault="0073207B" w:rsidP="00023505">
            <w:pPr>
              <w:spacing w:after="0" w:line="240" w:lineRule="auto"/>
              <w:jc w:val="center"/>
              <w:rPr>
                <w:rFonts w:cs="Arial"/>
                <w:b/>
                <w:i/>
                <w:iCs/>
                <w:sz w:val="16"/>
                <w:szCs w:val="16"/>
                <w:lang w:val="en-US"/>
              </w:rPr>
            </w:pP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sidRPr="00265159">
              <w:rPr>
                <w:rFonts w:cs="Arial"/>
                <w:i/>
                <w:iCs/>
                <w:sz w:val="20"/>
                <w:szCs w:val="20"/>
                <w:lang w:val="en-US"/>
              </w:rPr>
              <w:t>5</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 xml:space="preserve">Meeting </w:t>
            </w:r>
            <w:r>
              <w:rPr>
                <w:rFonts w:cs="Arial"/>
                <w:i/>
                <w:iCs/>
                <w:sz w:val="20"/>
                <w:szCs w:val="20"/>
                <w:lang w:val="en-US"/>
              </w:rPr>
              <w:t>N</w:t>
            </w:r>
            <w:r w:rsidRPr="00265159">
              <w:rPr>
                <w:rFonts w:cs="Arial"/>
                <w:i/>
                <w:iCs/>
                <w:sz w:val="20"/>
                <w:szCs w:val="20"/>
                <w:lang w:val="en-US"/>
              </w:rPr>
              <w:t xml:space="preserve">ational </w:t>
            </w:r>
            <w:r>
              <w:rPr>
                <w:rFonts w:cs="Arial"/>
                <w:i/>
                <w:iCs/>
                <w:sz w:val="20"/>
                <w:szCs w:val="20"/>
                <w:lang w:val="en-US"/>
              </w:rPr>
              <w:t>S</w:t>
            </w:r>
            <w:r w:rsidRPr="00265159">
              <w:rPr>
                <w:rFonts w:cs="Arial"/>
                <w:i/>
                <w:iCs/>
                <w:sz w:val="20"/>
                <w:szCs w:val="20"/>
                <w:lang w:val="en-US"/>
              </w:rPr>
              <w:t>tandards</w:t>
            </w:r>
            <w:r>
              <w:rPr>
                <w:rFonts w:cs="Arial"/>
                <w:i/>
                <w:iCs/>
                <w:sz w:val="20"/>
                <w:szCs w:val="20"/>
                <w:lang w:val="en-US"/>
              </w:rPr>
              <w:t xml:space="preserve"> and Regulations Eg: </w:t>
            </w:r>
            <w:r w:rsidRPr="0073207B">
              <w:rPr>
                <w:rFonts w:cs="Arial"/>
                <w:i/>
                <w:iCs/>
                <w:sz w:val="18"/>
                <w:szCs w:val="18"/>
                <w:lang w:val="en-US"/>
              </w:rPr>
              <w:t>HIQA Inspection Reports and Quality Improvement Plans</w:t>
            </w:r>
            <w:r>
              <w:rPr>
                <w:rFonts w:cs="Arial"/>
                <w:i/>
                <w:iCs/>
                <w:sz w:val="18"/>
                <w:szCs w:val="18"/>
                <w:lang w:val="en-US"/>
              </w:rPr>
              <w:t xml:space="preserve">. </w:t>
            </w:r>
            <w:r w:rsidRPr="0073207B">
              <w:rPr>
                <w:rFonts w:cs="Arial"/>
                <w:i/>
                <w:iCs/>
                <w:sz w:val="18"/>
                <w:szCs w:val="18"/>
                <w:lang w:val="en-US"/>
              </w:rPr>
              <w:t>Ongoing review of QIP’s</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vMerge/>
            <w:tcBorders>
              <w:right w:val="single" w:sz="4" w:space="0" w:color="auto"/>
            </w:tcBorders>
            <w:shd w:val="clear" w:color="auto" w:fill="9999FF"/>
            <w:vAlign w:val="center"/>
          </w:tcPr>
          <w:p w:rsidR="0073207B" w:rsidRPr="0073207B" w:rsidRDefault="0073207B" w:rsidP="00023505">
            <w:pPr>
              <w:spacing w:after="0" w:line="240" w:lineRule="auto"/>
              <w:jc w:val="center"/>
              <w:rPr>
                <w:rFonts w:cs="Arial"/>
                <w:b/>
                <w:i/>
                <w:iCs/>
                <w:sz w:val="16"/>
                <w:szCs w:val="16"/>
                <w:lang w:val="en-US"/>
              </w:rPr>
            </w:pP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Pr>
                <w:rFonts w:cs="Arial"/>
                <w:i/>
                <w:iCs/>
                <w:sz w:val="20"/>
                <w:szCs w:val="20"/>
                <w:lang w:val="en-US"/>
              </w:rPr>
              <w:t>6</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Pr>
                <w:rFonts w:cs="Arial"/>
                <w:i/>
                <w:iCs/>
                <w:sz w:val="20"/>
                <w:szCs w:val="20"/>
                <w:lang w:val="en-US"/>
              </w:rPr>
              <w:t>Implementation of Recommendations of Audit Reports, Investigation Reports, and other National Reports</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vMerge/>
            <w:tcBorders>
              <w:right w:val="single" w:sz="4" w:space="0" w:color="auto"/>
            </w:tcBorders>
            <w:shd w:val="clear" w:color="auto" w:fill="9999FF"/>
            <w:vAlign w:val="center"/>
          </w:tcPr>
          <w:p w:rsidR="0073207B" w:rsidRPr="0073207B" w:rsidRDefault="0073207B" w:rsidP="00023505">
            <w:pPr>
              <w:spacing w:after="0" w:line="240" w:lineRule="auto"/>
              <w:jc w:val="center"/>
              <w:rPr>
                <w:rFonts w:cs="Arial"/>
                <w:b/>
                <w:i/>
                <w:iCs/>
                <w:sz w:val="16"/>
                <w:szCs w:val="16"/>
                <w:lang w:val="en-US"/>
              </w:rPr>
            </w:pPr>
          </w:p>
        </w:tc>
      </w:tr>
      <w:tr w:rsidR="0073207B" w:rsidRPr="00265159" w:rsidTr="001D4F47">
        <w:trPr>
          <w:trHeight w:val="574"/>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AE710E">
            <w:pPr>
              <w:spacing w:after="0" w:line="240" w:lineRule="auto"/>
              <w:rPr>
                <w:rFonts w:cs="Arial"/>
                <w:i/>
                <w:iCs/>
                <w:sz w:val="20"/>
                <w:szCs w:val="20"/>
                <w:lang w:val="en-US"/>
              </w:rPr>
            </w:pPr>
            <w:r>
              <w:rPr>
                <w:rFonts w:cs="Arial"/>
                <w:i/>
                <w:iCs/>
                <w:sz w:val="20"/>
                <w:szCs w:val="20"/>
                <w:lang w:val="en-US"/>
              </w:rPr>
              <w:t>7</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Implementation of national and local quality and safety initiatives</w:t>
            </w:r>
          </w:p>
        </w:tc>
        <w:tc>
          <w:tcPr>
            <w:tcW w:w="1374" w:type="dxa"/>
            <w:shd w:val="clear" w:color="auto" w:fill="auto"/>
          </w:tcPr>
          <w:p w:rsidR="0073207B" w:rsidRPr="00265159" w:rsidRDefault="0073207B" w:rsidP="00023505">
            <w:pPr>
              <w:jc w:val="center"/>
              <w:rPr>
                <w:rFonts w:cs="Arial"/>
                <w:b/>
                <w:i/>
                <w:iCs/>
                <w:sz w:val="20"/>
                <w:szCs w:val="20"/>
                <w:lang w:val="en-US"/>
              </w:rPr>
            </w:pPr>
          </w:p>
        </w:tc>
        <w:tc>
          <w:tcPr>
            <w:tcW w:w="2086" w:type="dxa"/>
            <w:vMerge w:val="restart"/>
            <w:tcBorders>
              <w:right w:val="single" w:sz="4" w:space="0" w:color="auto"/>
            </w:tcBorders>
            <w:shd w:val="clear" w:color="auto" w:fill="0099CC"/>
            <w:vAlign w:val="center"/>
          </w:tcPr>
          <w:p w:rsidR="0073207B" w:rsidRPr="0073207B" w:rsidRDefault="0073207B" w:rsidP="00023505">
            <w:pPr>
              <w:jc w:val="center"/>
              <w:rPr>
                <w:rFonts w:cs="Arial"/>
                <w:b/>
                <w:i/>
                <w:iCs/>
                <w:sz w:val="16"/>
                <w:szCs w:val="16"/>
                <w:lang w:val="en-US"/>
              </w:rPr>
            </w:pPr>
            <w:r w:rsidRPr="0073207B">
              <w:rPr>
                <w:rFonts w:cs="Arial"/>
                <w:b/>
                <w:i/>
                <w:iCs/>
                <w:sz w:val="16"/>
                <w:szCs w:val="16"/>
                <w:lang w:val="en-US"/>
              </w:rPr>
              <w:t>Safe care and support</w:t>
            </w: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AE710E">
            <w:pPr>
              <w:spacing w:after="0" w:line="240" w:lineRule="auto"/>
              <w:rPr>
                <w:rFonts w:cs="Arial"/>
                <w:i/>
                <w:iCs/>
                <w:sz w:val="20"/>
                <w:szCs w:val="20"/>
                <w:lang w:val="en-US"/>
              </w:rPr>
            </w:pPr>
            <w:r>
              <w:rPr>
                <w:rFonts w:cs="Arial"/>
                <w:i/>
                <w:iCs/>
                <w:sz w:val="20"/>
                <w:szCs w:val="20"/>
                <w:lang w:val="en-US"/>
              </w:rPr>
              <w:t>8</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Risk management processes</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vMerge/>
            <w:tcBorders>
              <w:right w:val="single" w:sz="4" w:space="0" w:color="auto"/>
            </w:tcBorders>
            <w:shd w:val="clear" w:color="auto" w:fill="0099CC"/>
            <w:vAlign w:val="center"/>
          </w:tcPr>
          <w:p w:rsidR="0073207B" w:rsidRPr="0073207B" w:rsidRDefault="0073207B" w:rsidP="00023505">
            <w:pPr>
              <w:spacing w:after="0" w:line="240" w:lineRule="auto"/>
              <w:jc w:val="center"/>
              <w:rPr>
                <w:rFonts w:cs="Arial"/>
                <w:b/>
                <w:i/>
                <w:iCs/>
                <w:sz w:val="16"/>
                <w:szCs w:val="16"/>
                <w:lang w:val="en-US"/>
              </w:rPr>
            </w:pP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Pr>
                <w:rFonts w:cs="Arial"/>
                <w:i/>
                <w:iCs/>
                <w:sz w:val="20"/>
                <w:szCs w:val="20"/>
                <w:lang w:val="en-US"/>
              </w:rPr>
              <w:t>9</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Pr>
                <w:rFonts w:cs="Arial"/>
                <w:i/>
                <w:iCs/>
                <w:sz w:val="20"/>
                <w:szCs w:val="20"/>
                <w:lang w:val="en-US"/>
              </w:rPr>
              <w:t>Incident Management</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vMerge/>
            <w:tcBorders>
              <w:right w:val="single" w:sz="4" w:space="0" w:color="auto"/>
            </w:tcBorders>
            <w:shd w:val="clear" w:color="auto" w:fill="0099CC"/>
            <w:vAlign w:val="center"/>
          </w:tcPr>
          <w:p w:rsidR="0073207B" w:rsidRPr="0073207B" w:rsidRDefault="0073207B" w:rsidP="00023505">
            <w:pPr>
              <w:spacing w:after="0" w:line="240" w:lineRule="auto"/>
              <w:jc w:val="center"/>
              <w:rPr>
                <w:rFonts w:cs="Arial"/>
                <w:b/>
                <w:i/>
                <w:iCs/>
                <w:sz w:val="16"/>
                <w:szCs w:val="16"/>
                <w:lang w:val="en-US"/>
              </w:rPr>
            </w:pP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Pr>
                <w:rFonts w:cs="Arial"/>
                <w:i/>
                <w:iCs/>
                <w:sz w:val="20"/>
                <w:szCs w:val="20"/>
                <w:lang w:val="en-US"/>
              </w:rPr>
              <w:t>10</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Prevention and Control of Health Care Acquired Infection</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vMerge/>
            <w:tcBorders>
              <w:right w:val="single" w:sz="4" w:space="0" w:color="auto"/>
            </w:tcBorders>
            <w:shd w:val="clear" w:color="auto" w:fill="0099CC"/>
            <w:vAlign w:val="center"/>
          </w:tcPr>
          <w:p w:rsidR="0073207B" w:rsidRPr="0073207B" w:rsidRDefault="0073207B" w:rsidP="00023505">
            <w:pPr>
              <w:spacing w:after="0" w:line="240" w:lineRule="auto"/>
              <w:jc w:val="center"/>
              <w:rPr>
                <w:rFonts w:cs="Arial"/>
                <w:b/>
                <w:i/>
                <w:iCs/>
                <w:sz w:val="16"/>
                <w:szCs w:val="16"/>
                <w:lang w:val="en-US"/>
              </w:rPr>
            </w:pP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Pr>
                <w:rFonts w:cs="Arial"/>
                <w:i/>
                <w:iCs/>
                <w:sz w:val="20"/>
                <w:szCs w:val="20"/>
                <w:lang w:val="en-US"/>
              </w:rPr>
              <w:t>11</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Better health and well being for staff, patients and members of the public</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tcBorders>
              <w:right w:val="single" w:sz="4" w:space="0" w:color="auto"/>
            </w:tcBorders>
            <w:shd w:val="clear" w:color="auto" w:fill="FF9900"/>
            <w:vAlign w:val="center"/>
          </w:tcPr>
          <w:p w:rsidR="0073207B" w:rsidRPr="0073207B" w:rsidRDefault="0073207B" w:rsidP="00023505">
            <w:pPr>
              <w:spacing w:after="0" w:line="240" w:lineRule="auto"/>
              <w:jc w:val="center"/>
              <w:rPr>
                <w:rFonts w:cs="Arial"/>
                <w:b/>
                <w:i/>
                <w:iCs/>
                <w:sz w:val="16"/>
                <w:szCs w:val="16"/>
                <w:lang w:val="en-US"/>
              </w:rPr>
            </w:pPr>
            <w:r w:rsidRPr="0073207B">
              <w:rPr>
                <w:rFonts w:cs="Arial"/>
                <w:b/>
                <w:i/>
                <w:iCs/>
                <w:sz w:val="16"/>
                <w:szCs w:val="16"/>
                <w:lang w:val="en-US"/>
              </w:rPr>
              <w:t>Better health and well being</w:t>
            </w:r>
          </w:p>
        </w:tc>
      </w:tr>
      <w:tr w:rsidR="0073207B" w:rsidRPr="00265159" w:rsidTr="001D4F47">
        <w:trPr>
          <w:trHeight w:val="514"/>
          <w:jc w:val="center"/>
        </w:trPr>
        <w:tc>
          <w:tcPr>
            <w:tcW w:w="1144" w:type="dxa"/>
            <w:vMerge w:val="restart"/>
            <w:tcMar>
              <w:top w:w="57" w:type="dxa"/>
              <w:bottom w:w="57" w:type="dxa"/>
            </w:tcMar>
            <w:textDirection w:val="btLr"/>
            <w:vAlign w:val="center"/>
          </w:tcPr>
          <w:p w:rsidR="0073207B" w:rsidRPr="00265159" w:rsidRDefault="0073207B" w:rsidP="00CE1A6E">
            <w:pPr>
              <w:spacing w:after="0" w:line="240" w:lineRule="auto"/>
              <w:ind w:left="113" w:right="113"/>
              <w:jc w:val="center"/>
              <w:rPr>
                <w:rFonts w:cs="Arial"/>
                <w:i/>
                <w:iCs/>
                <w:sz w:val="20"/>
                <w:szCs w:val="20"/>
                <w:lang w:val="en-US"/>
              </w:rPr>
            </w:pPr>
            <w:r w:rsidRPr="00265159">
              <w:rPr>
                <w:rFonts w:cs="Arial"/>
                <w:i/>
                <w:iCs/>
                <w:sz w:val="20"/>
                <w:szCs w:val="20"/>
                <w:lang w:val="en-US"/>
              </w:rPr>
              <w:t>Capacity and Capability</w:t>
            </w: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Pr>
                <w:rFonts w:cs="Arial"/>
                <w:i/>
                <w:iCs/>
                <w:sz w:val="20"/>
                <w:szCs w:val="20"/>
                <w:lang w:val="en-US"/>
              </w:rPr>
              <w:t>12</w:t>
            </w:r>
          </w:p>
        </w:tc>
        <w:tc>
          <w:tcPr>
            <w:tcW w:w="4492" w:type="dxa"/>
            <w:tcBorders>
              <w:right w:val="single" w:sz="4" w:space="0" w:color="auto"/>
            </w:tcBorders>
            <w:tcMar>
              <w:top w:w="57" w:type="dxa"/>
              <w:bottom w:w="57" w:type="dxa"/>
            </w:tcMar>
            <w:vAlign w:val="center"/>
          </w:tcPr>
          <w:p w:rsidR="0073207B" w:rsidRPr="00265159" w:rsidRDefault="00924A82" w:rsidP="001D4F47">
            <w:pPr>
              <w:spacing w:after="0" w:line="240" w:lineRule="auto"/>
              <w:rPr>
                <w:rFonts w:cs="Arial"/>
                <w:i/>
                <w:iCs/>
                <w:sz w:val="20"/>
                <w:szCs w:val="20"/>
                <w:lang w:val="en-US"/>
              </w:rPr>
            </w:pPr>
            <w:r>
              <w:rPr>
                <w:rFonts w:cs="Arial"/>
                <w:i/>
                <w:iCs/>
                <w:sz w:val="20"/>
                <w:szCs w:val="20"/>
                <w:lang w:val="en-US"/>
              </w:rPr>
              <w:t>Approval of CHO Primary</w:t>
            </w:r>
            <w:r w:rsidR="0073207B">
              <w:rPr>
                <w:rFonts w:cs="Arial"/>
                <w:i/>
                <w:iCs/>
                <w:sz w:val="20"/>
                <w:szCs w:val="20"/>
                <w:lang w:val="en-US"/>
              </w:rPr>
              <w:t xml:space="preserve"> Care Division PPPGs or other documents</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vMerge w:val="restart"/>
            <w:tcBorders>
              <w:right w:val="single" w:sz="4" w:space="0" w:color="auto"/>
            </w:tcBorders>
            <w:shd w:val="clear" w:color="auto" w:fill="28969C"/>
            <w:vAlign w:val="center"/>
          </w:tcPr>
          <w:p w:rsidR="0073207B" w:rsidRPr="0073207B" w:rsidRDefault="0073207B" w:rsidP="00023505">
            <w:pPr>
              <w:spacing w:after="0" w:line="240" w:lineRule="auto"/>
              <w:jc w:val="center"/>
              <w:rPr>
                <w:rFonts w:cs="Arial"/>
                <w:b/>
                <w:i/>
                <w:iCs/>
                <w:sz w:val="16"/>
                <w:szCs w:val="16"/>
                <w:lang w:val="en-US"/>
              </w:rPr>
            </w:pPr>
            <w:r w:rsidRPr="0073207B">
              <w:rPr>
                <w:rFonts w:cs="Arial"/>
                <w:b/>
                <w:i/>
                <w:iCs/>
                <w:sz w:val="16"/>
                <w:szCs w:val="16"/>
                <w:lang w:val="en-US"/>
              </w:rPr>
              <w:t>Leadership, governance and management</w:t>
            </w:r>
          </w:p>
        </w:tc>
      </w:tr>
      <w:tr w:rsidR="0073207B" w:rsidRPr="00265159" w:rsidTr="001D4F47">
        <w:trPr>
          <w:trHeight w:val="524"/>
          <w:jc w:val="center"/>
        </w:trPr>
        <w:tc>
          <w:tcPr>
            <w:tcW w:w="1144" w:type="dxa"/>
            <w:vMerge/>
            <w:tcMar>
              <w:top w:w="57" w:type="dxa"/>
              <w:bottom w:w="57" w:type="dxa"/>
            </w:tcMar>
            <w:textDirection w:val="btLr"/>
            <w:vAlign w:val="center"/>
          </w:tcPr>
          <w:p w:rsidR="0073207B" w:rsidRPr="00265159" w:rsidRDefault="0073207B" w:rsidP="00CE1A6E">
            <w:pPr>
              <w:spacing w:after="0" w:line="240" w:lineRule="auto"/>
              <w:ind w:left="113" w:right="113"/>
              <w:jc w:val="center"/>
              <w:rPr>
                <w:rFonts w:cs="Arial"/>
                <w:i/>
                <w:iCs/>
                <w:sz w:val="20"/>
                <w:szCs w:val="20"/>
                <w:lang w:val="en-US"/>
              </w:rPr>
            </w:pPr>
          </w:p>
        </w:tc>
        <w:tc>
          <w:tcPr>
            <w:tcW w:w="290" w:type="dxa"/>
            <w:tcMar>
              <w:top w:w="57" w:type="dxa"/>
              <w:bottom w:w="57" w:type="dxa"/>
            </w:tcMar>
            <w:vAlign w:val="center"/>
          </w:tcPr>
          <w:p w:rsidR="0073207B" w:rsidRPr="00265159" w:rsidRDefault="0073207B" w:rsidP="00DF33C6">
            <w:pPr>
              <w:spacing w:after="0" w:line="240" w:lineRule="auto"/>
              <w:rPr>
                <w:rFonts w:cs="Arial"/>
                <w:i/>
                <w:iCs/>
                <w:sz w:val="20"/>
                <w:szCs w:val="20"/>
                <w:lang w:val="en-US"/>
              </w:rPr>
            </w:pPr>
            <w:r>
              <w:rPr>
                <w:rFonts w:cs="Arial"/>
                <w:i/>
                <w:iCs/>
                <w:sz w:val="20"/>
                <w:szCs w:val="20"/>
                <w:lang w:val="en-US"/>
              </w:rPr>
              <w:t>13</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Reports from Service-</w:t>
            </w:r>
            <w:r w:rsidR="00FD5E9C">
              <w:rPr>
                <w:rFonts w:cs="Arial"/>
                <w:i/>
                <w:iCs/>
                <w:sz w:val="20"/>
                <w:szCs w:val="20"/>
                <w:lang w:val="en-US"/>
              </w:rPr>
              <w:t>level Quality and Safety Team</w:t>
            </w:r>
            <w:r w:rsidRPr="00265159">
              <w:rPr>
                <w:rFonts w:cs="Arial"/>
                <w:i/>
                <w:iCs/>
                <w:sz w:val="20"/>
                <w:szCs w:val="20"/>
                <w:lang w:val="en-US"/>
              </w:rPr>
              <w:t xml:space="preserve">s </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vMerge/>
            <w:tcBorders>
              <w:right w:val="single" w:sz="4" w:space="0" w:color="auto"/>
            </w:tcBorders>
            <w:shd w:val="clear" w:color="auto" w:fill="28969C"/>
            <w:vAlign w:val="center"/>
          </w:tcPr>
          <w:p w:rsidR="0073207B" w:rsidRPr="0073207B" w:rsidRDefault="0073207B" w:rsidP="00023505">
            <w:pPr>
              <w:spacing w:after="0" w:line="240" w:lineRule="auto"/>
              <w:jc w:val="center"/>
              <w:rPr>
                <w:rFonts w:cs="Arial"/>
                <w:b/>
                <w:i/>
                <w:iCs/>
                <w:sz w:val="16"/>
                <w:szCs w:val="16"/>
                <w:lang w:val="en-US"/>
              </w:rPr>
            </w:pP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Pr>
                <w:rFonts w:cs="Arial"/>
                <w:i/>
                <w:iCs/>
                <w:sz w:val="20"/>
                <w:szCs w:val="20"/>
                <w:lang w:val="en-US"/>
              </w:rPr>
              <w:t>14</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Service specific and mandatory education and training</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tcBorders>
              <w:right w:val="single" w:sz="4" w:space="0" w:color="auto"/>
            </w:tcBorders>
            <w:shd w:val="clear" w:color="auto" w:fill="00CC66"/>
            <w:vAlign w:val="center"/>
          </w:tcPr>
          <w:p w:rsidR="0073207B" w:rsidRPr="0073207B" w:rsidRDefault="0073207B" w:rsidP="00023505">
            <w:pPr>
              <w:spacing w:after="0" w:line="240" w:lineRule="auto"/>
              <w:jc w:val="center"/>
              <w:rPr>
                <w:rFonts w:cs="Arial"/>
                <w:b/>
                <w:i/>
                <w:iCs/>
                <w:sz w:val="16"/>
                <w:szCs w:val="16"/>
                <w:lang w:val="en-US"/>
              </w:rPr>
            </w:pPr>
            <w:r w:rsidRPr="0073207B">
              <w:rPr>
                <w:rFonts w:cs="Arial"/>
                <w:b/>
                <w:i/>
                <w:iCs/>
                <w:sz w:val="16"/>
                <w:szCs w:val="16"/>
                <w:lang w:val="en-US"/>
              </w:rPr>
              <w:t>Workforce</w:t>
            </w: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Pr>
                <w:rFonts w:cs="Arial"/>
                <w:i/>
                <w:iCs/>
                <w:sz w:val="20"/>
                <w:szCs w:val="20"/>
                <w:lang w:val="en-US"/>
              </w:rPr>
              <w:t>15</w:t>
            </w:r>
          </w:p>
        </w:tc>
        <w:tc>
          <w:tcPr>
            <w:tcW w:w="4492" w:type="dxa"/>
            <w:tcBorders>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Risk assessment of cost containment plans</w:t>
            </w:r>
          </w:p>
        </w:tc>
        <w:tc>
          <w:tcPr>
            <w:tcW w:w="1374" w:type="dxa"/>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tcBorders>
              <w:right w:val="single" w:sz="4" w:space="0" w:color="auto"/>
            </w:tcBorders>
            <w:shd w:val="clear" w:color="auto" w:fill="0066CC"/>
            <w:vAlign w:val="center"/>
          </w:tcPr>
          <w:p w:rsidR="0073207B" w:rsidRPr="0073207B" w:rsidRDefault="0073207B" w:rsidP="00023505">
            <w:pPr>
              <w:spacing w:after="0" w:line="240" w:lineRule="auto"/>
              <w:jc w:val="center"/>
              <w:rPr>
                <w:rFonts w:cs="Arial"/>
                <w:b/>
                <w:i/>
                <w:iCs/>
                <w:sz w:val="16"/>
                <w:szCs w:val="16"/>
                <w:lang w:val="en-US"/>
              </w:rPr>
            </w:pPr>
            <w:r w:rsidRPr="0073207B">
              <w:rPr>
                <w:rFonts w:cs="Arial"/>
                <w:b/>
                <w:i/>
                <w:iCs/>
                <w:sz w:val="16"/>
                <w:szCs w:val="16"/>
                <w:lang w:val="en-US"/>
              </w:rPr>
              <w:t>Use of resources</w:t>
            </w:r>
          </w:p>
        </w:tc>
      </w:tr>
      <w:tr w:rsidR="0073207B" w:rsidRPr="00265159" w:rsidTr="001D4F47">
        <w:trPr>
          <w:jc w:val="center"/>
        </w:trPr>
        <w:tc>
          <w:tcPr>
            <w:tcW w:w="1144" w:type="dxa"/>
            <w:vMerge/>
            <w:tcMar>
              <w:top w:w="57" w:type="dxa"/>
              <w:bottom w:w="57" w:type="dxa"/>
            </w:tcMar>
            <w:vAlign w:val="center"/>
          </w:tcPr>
          <w:p w:rsidR="0073207B" w:rsidRPr="00265159" w:rsidRDefault="0073207B" w:rsidP="00CE1A6E">
            <w:pPr>
              <w:spacing w:after="0" w:line="240" w:lineRule="auto"/>
              <w:rPr>
                <w:rFonts w:cs="Arial"/>
                <w:b/>
                <w:i/>
                <w:iCs/>
                <w:sz w:val="20"/>
                <w:szCs w:val="20"/>
                <w:lang w:val="en-US"/>
              </w:rPr>
            </w:pPr>
          </w:p>
        </w:tc>
        <w:tc>
          <w:tcPr>
            <w:tcW w:w="290" w:type="dxa"/>
            <w:tcMar>
              <w:top w:w="57" w:type="dxa"/>
              <w:bottom w:w="57" w:type="dxa"/>
            </w:tcMar>
            <w:vAlign w:val="center"/>
          </w:tcPr>
          <w:p w:rsidR="0073207B" w:rsidRPr="00265159" w:rsidRDefault="0073207B" w:rsidP="00CE1A6E">
            <w:pPr>
              <w:spacing w:after="0" w:line="240" w:lineRule="auto"/>
              <w:rPr>
                <w:rFonts w:cs="Arial"/>
                <w:i/>
                <w:iCs/>
                <w:sz w:val="20"/>
                <w:szCs w:val="20"/>
                <w:lang w:val="en-US"/>
              </w:rPr>
            </w:pPr>
            <w:r>
              <w:rPr>
                <w:rFonts w:cs="Arial"/>
                <w:i/>
                <w:iCs/>
                <w:sz w:val="20"/>
                <w:szCs w:val="20"/>
                <w:lang w:val="en-US"/>
              </w:rPr>
              <w:t>16</w:t>
            </w:r>
          </w:p>
        </w:tc>
        <w:tc>
          <w:tcPr>
            <w:tcW w:w="4492" w:type="dxa"/>
            <w:tcBorders>
              <w:bottom w:val="single" w:sz="4" w:space="0" w:color="auto"/>
              <w:right w:val="single" w:sz="4" w:space="0" w:color="auto"/>
            </w:tcBorders>
            <w:tcMar>
              <w:top w:w="57" w:type="dxa"/>
              <w:bottom w:w="57" w:type="dxa"/>
            </w:tcMar>
            <w:vAlign w:val="center"/>
          </w:tcPr>
          <w:p w:rsidR="0073207B" w:rsidRPr="00265159" w:rsidRDefault="0073207B" w:rsidP="001D4F47">
            <w:pPr>
              <w:spacing w:after="0" w:line="240" w:lineRule="auto"/>
              <w:rPr>
                <w:rFonts w:cs="Arial"/>
                <w:i/>
                <w:iCs/>
                <w:sz w:val="20"/>
                <w:szCs w:val="20"/>
                <w:lang w:val="en-US"/>
              </w:rPr>
            </w:pPr>
            <w:r w:rsidRPr="00265159">
              <w:rPr>
                <w:rFonts w:cs="Arial"/>
                <w:i/>
                <w:iCs/>
                <w:sz w:val="20"/>
                <w:szCs w:val="20"/>
                <w:lang w:val="en-US"/>
              </w:rPr>
              <w:t>Healthcare records management</w:t>
            </w:r>
          </w:p>
        </w:tc>
        <w:tc>
          <w:tcPr>
            <w:tcW w:w="1374" w:type="dxa"/>
            <w:tcBorders>
              <w:bottom w:val="single" w:sz="4" w:space="0" w:color="auto"/>
            </w:tcBorders>
            <w:shd w:val="clear" w:color="auto" w:fill="auto"/>
          </w:tcPr>
          <w:p w:rsidR="0073207B" w:rsidRPr="00265159" w:rsidRDefault="0073207B" w:rsidP="00023505">
            <w:pPr>
              <w:spacing w:after="0" w:line="240" w:lineRule="auto"/>
              <w:jc w:val="center"/>
              <w:rPr>
                <w:rFonts w:cs="Arial"/>
                <w:b/>
                <w:i/>
                <w:iCs/>
                <w:sz w:val="20"/>
                <w:szCs w:val="20"/>
                <w:lang w:val="en-US"/>
              </w:rPr>
            </w:pPr>
          </w:p>
        </w:tc>
        <w:tc>
          <w:tcPr>
            <w:tcW w:w="2086" w:type="dxa"/>
            <w:tcBorders>
              <w:bottom w:val="single" w:sz="4" w:space="0" w:color="auto"/>
              <w:right w:val="single" w:sz="4" w:space="0" w:color="auto"/>
            </w:tcBorders>
            <w:shd w:val="clear" w:color="auto" w:fill="FF99CC"/>
            <w:vAlign w:val="center"/>
          </w:tcPr>
          <w:p w:rsidR="0073207B" w:rsidRPr="0073207B" w:rsidRDefault="0073207B" w:rsidP="00023505">
            <w:pPr>
              <w:spacing w:after="0" w:line="240" w:lineRule="auto"/>
              <w:jc w:val="center"/>
              <w:rPr>
                <w:rFonts w:cs="Arial"/>
                <w:b/>
                <w:i/>
                <w:iCs/>
                <w:sz w:val="16"/>
                <w:szCs w:val="16"/>
                <w:lang w:val="en-US"/>
              </w:rPr>
            </w:pPr>
            <w:r w:rsidRPr="0073207B">
              <w:rPr>
                <w:rFonts w:cs="Arial"/>
                <w:b/>
                <w:i/>
                <w:iCs/>
                <w:sz w:val="16"/>
                <w:szCs w:val="16"/>
                <w:lang w:val="en-US"/>
              </w:rPr>
              <w:t>Use of information</w:t>
            </w:r>
          </w:p>
        </w:tc>
      </w:tr>
    </w:tbl>
    <w:p w:rsidR="00CE1A6E" w:rsidRPr="00265159" w:rsidRDefault="00CE1A6E" w:rsidP="00CE1A6E">
      <w:pPr>
        <w:autoSpaceDE w:val="0"/>
        <w:autoSpaceDN w:val="0"/>
        <w:adjustRightInd w:val="0"/>
        <w:spacing w:after="0" w:line="240" w:lineRule="auto"/>
        <w:rPr>
          <w:rFonts w:cs="Arial"/>
          <w:sz w:val="16"/>
          <w:szCs w:val="16"/>
          <w:lang w:val="en-US"/>
        </w:rPr>
      </w:pPr>
    </w:p>
    <w:p w:rsidR="00C57CB4" w:rsidRPr="00265159" w:rsidRDefault="00C57CB4" w:rsidP="00C57CB4">
      <w:pPr>
        <w:autoSpaceDE w:val="0"/>
        <w:autoSpaceDN w:val="0"/>
        <w:adjustRightInd w:val="0"/>
        <w:rPr>
          <w:rFonts w:cs="Arial"/>
          <w:b/>
          <w:i/>
          <w:iCs/>
          <w:lang w:val="en-US"/>
        </w:rPr>
      </w:pPr>
      <w:r w:rsidRPr="00265159">
        <w:rPr>
          <w:rFonts w:cs="Arial"/>
          <w:sz w:val="16"/>
          <w:szCs w:val="16"/>
          <w:lang w:val="en-US"/>
        </w:rPr>
        <w:t xml:space="preserve">* </w:t>
      </w:r>
      <w:r w:rsidRPr="00265159">
        <w:rPr>
          <w:rFonts w:cs="Arial"/>
          <w:sz w:val="15"/>
          <w:szCs w:val="15"/>
          <w:lang w:val="en-US"/>
        </w:rPr>
        <w:t xml:space="preserve">Note: outcome indicators and measures can be linked to a number of themes their function in terms of monitoring and quality assurance are very much linked to theme two </w:t>
      </w:r>
      <w:r w:rsidRPr="00265159">
        <w:rPr>
          <w:rFonts w:cs="Arial"/>
          <w:i/>
          <w:iCs/>
          <w:sz w:val="15"/>
          <w:szCs w:val="15"/>
          <w:lang w:val="en-US"/>
        </w:rPr>
        <w:t>Effective Care and Support of the National Standards for Safety Better Healthcare (2012)</w:t>
      </w:r>
    </w:p>
    <w:p w:rsidR="00E42CEE" w:rsidRPr="00924A82" w:rsidRDefault="00646B01" w:rsidP="00924A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color w:val="1F497D" w:themeColor="text2"/>
          <w:sz w:val="24"/>
          <w:szCs w:val="24"/>
        </w:rPr>
      </w:pPr>
      <w:r w:rsidRPr="00265159">
        <w:rPr>
          <w:rFonts w:cs="Arial"/>
          <w:b/>
          <w:sz w:val="24"/>
          <w:szCs w:val="24"/>
        </w:rPr>
        <w:br w:type="page"/>
      </w:r>
      <w:r w:rsidR="00E42CEE" w:rsidRPr="00924A82">
        <w:rPr>
          <w:rFonts w:cs="Arial"/>
          <w:b/>
          <w:color w:val="1F497D" w:themeColor="text2"/>
          <w:sz w:val="24"/>
          <w:szCs w:val="24"/>
        </w:rPr>
        <w:lastRenderedPageBreak/>
        <w:t>Detailed Sample Agenda</w:t>
      </w:r>
    </w:p>
    <w:p w:rsidR="00646B01" w:rsidRPr="00265159" w:rsidRDefault="00646B01" w:rsidP="00924A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b/>
        </w:rPr>
      </w:pPr>
      <w:r w:rsidRPr="00924A82">
        <w:rPr>
          <w:rFonts w:cs="MyriadPro-Light"/>
          <w:i/>
          <w:lang w:eastAsia="en-IE"/>
        </w:rPr>
        <w:t xml:space="preserve">Guidance for each quality and safety agenda items </w:t>
      </w:r>
      <w:r w:rsidR="00142DE7" w:rsidRPr="00924A82">
        <w:rPr>
          <w:rFonts w:cs="MyriadPro-Light"/>
          <w:i/>
          <w:lang w:eastAsia="en-IE"/>
        </w:rPr>
        <w:t>is</w:t>
      </w:r>
      <w:r w:rsidRPr="00924A82">
        <w:rPr>
          <w:rFonts w:cs="MyriadPro-Light"/>
          <w:i/>
          <w:lang w:eastAsia="en-IE"/>
        </w:rPr>
        <w:t xml:space="preserve"> set out in this section. Suggestions for the issues that might</w:t>
      </w:r>
      <w:r w:rsidR="007F241C" w:rsidRPr="00924A82">
        <w:rPr>
          <w:rFonts w:cs="MyriadPro-Light"/>
          <w:i/>
          <w:lang w:eastAsia="en-IE"/>
        </w:rPr>
        <w:t xml:space="preserve"> </w:t>
      </w:r>
      <w:r w:rsidRPr="00924A82">
        <w:rPr>
          <w:rFonts w:cs="MyriadPro-Light"/>
          <w:i/>
          <w:lang w:eastAsia="en-IE"/>
        </w:rPr>
        <w:t>be reported</w:t>
      </w:r>
      <w:r w:rsidR="00F12BD5" w:rsidRPr="00924A82">
        <w:rPr>
          <w:rFonts w:cs="MyriadPro-Light"/>
          <w:i/>
          <w:lang w:eastAsia="en-IE"/>
        </w:rPr>
        <w:t xml:space="preserve"> </w:t>
      </w:r>
      <w:r w:rsidRPr="00924A82">
        <w:rPr>
          <w:rFonts w:cs="MyriadPro-Light"/>
          <w:i/>
          <w:lang w:eastAsia="en-IE"/>
        </w:rPr>
        <w:t>/</w:t>
      </w:r>
      <w:r w:rsidR="00F12BD5" w:rsidRPr="00924A82">
        <w:rPr>
          <w:rFonts w:cs="MyriadPro-Light"/>
          <w:i/>
          <w:lang w:eastAsia="en-IE"/>
        </w:rPr>
        <w:t xml:space="preserve"> </w:t>
      </w:r>
      <w:r w:rsidRPr="00924A82">
        <w:rPr>
          <w:rFonts w:cs="MyriadPro-Light"/>
          <w:i/>
          <w:lang w:eastAsia="en-IE"/>
        </w:rPr>
        <w:t>reviewed</w:t>
      </w:r>
      <w:r w:rsidR="00F12BD5" w:rsidRPr="00924A82">
        <w:rPr>
          <w:rFonts w:cs="MyriadPro-Light"/>
          <w:i/>
          <w:lang w:eastAsia="en-IE"/>
        </w:rPr>
        <w:t xml:space="preserve"> </w:t>
      </w:r>
      <w:r w:rsidRPr="00924A82">
        <w:rPr>
          <w:rFonts w:cs="MyriadPro-Light"/>
          <w:i/>
          <w:lang w:eastAsia="en-IE"/>
        </w:rPr>
        <w:t>/</w:t>
      </w:r>
      <w:r w:rsidR="00F12BD5" w:rsidRPr="00924A82">
        <w:rPr>
          <w:rFonts w:cs="MyriadPro-Light"/>
          <w:i/>
          <w:lang w:eastAsia="en-IE"/>
        </w:rPr>
        <w:t xml:space="preserve"> </w:t>
      </w:r>
      <w:r w:rsidRPr="00924A82">
        <w:rPr>
          <w:rFonts w:cs="MyriadPro-Light"/>
          <w:i/>
          <w:lang w:eastAsia="en-IE"/>
        </w:rPr>
        <w:t>discussed under each agenda item are provided. This is not intended to be prescriptive and</w:t>
      </w:r>
      <w:r w:rsidR="007F241C" w:rsidRPr="00924A82">
        <w:rPr>
          <w:rFonts w:cs="MyriadPro-Light"/>
          <w:i/>
          <w:lang w:eastAsia="en-IE"/>
        </w:rPr>
        <w:t xml:space="preserve"> </w:t>
      </w:r>
      <w:r w:rsidRPr="00924A82">
        <w:rPr>
          <w:rFonts w:cs="MyriadPro-Light"/>
          <w:i/>
          <w:lang w:eastAsia="en-IE"/>
        </w:rPr>
        <w:t>will vary depending on the context and services provided by the health service provider</w:t>
      </w:r>
      <w:r w:rsidRPr="00265159">
        <w:rPr>
          <w:rFonts w:cs="MyriadPro-Light"/>
          <w:lang w:eastAsia="en-IE"/>
        </w:rPr>
        <w:t>:</w:t>
      </w:r>
      <w:r w:rsidRPr="00265159">
        <w:rPr>
          <w:rFonts w:cs="Arial"/>
          <w:b/>
        </w:rPr>
        <w:t xml:space="preserve"> </w:t>
      </w:r>
    </w:p>
    <w:p w:rsidR="00E331D3" w:rsidRPr="00265159" w:rsidRDefault="00E331D3" w:rsidP="00646B01">
      <w:pPr>
        <w:autoSpaceDE w:val="0"/>
        <w:autoSpaceDN w:val="0"/>
        <w:adjustRightInd w:val="0"/>
        <w:spacing w:after="0" w:line="240" w:lineRule="auto"/>
        <w:rPr>
          <w:rFonts w:cs="MyriadPro-SemiboldCond"/>
          <w:b/>
          <w:color w:val="000000"/>
          <w:sz w:val="28"/>
          <w:szCs w:val="28"/>
          <w:lang w:eastAsia="en-IE"/>
        </w:rPr>
        <w:sectPr w:rsidR="00E331D3" w:rsidRPr="00265159" w:rsidSect="00F4242C">
          <w:footerReference w:type="default" r:id="rId9"/>
          <w:headerReference w:type="first" r:id="rId10"/>
          <w:pgSz w:w="11906" w:h="16838"/>
          <w:pgMar w:top="1134" w:right="1134" w:bottom="1134" w:left="1134" w:header="709" w:footer="709" w:gutter="0"/>
          <w:cols w:space="708"/>
          <w:titlePg/>
          <w:docGrid w:linePitch="360"/>
        </w:sectPr>
      </w:pPr>
    </w:p>
    <w:p w:rsidR="00646B01" w:rsidRPr="00924A82" w:rsidRDefault="00646B01" w:rsidP="004942DB">
      <w:pPr>
        <w:autoSpaceDE w:val="0"/>
        <w:autoSpaceDN w:val="0"/>
        <w:adjustRightInd w:val="0"/>
        <w:spacing w:after="0" w:line="240" w:lineRule="auto"/>
        <w:outlineLvl w:val="0"/>
        <w:rPr>
          <w:rFonts w:cs="MyriadPro-SemiboldCond"/>
          <w:b/>
          <w:color w:val="1F497D" w:themeColor="text2"/>
          <w:sz w:val="24"/>
          <w:szCs w:val="24"/>
          <w:lang w:eastAsia="en-IE"/>
        </w:rPr>
      </w:pPr>
      <w:r w:rsidRPr="00924A82">
        <w:rPr>
          <w:rFonts w:cs="MyriadPro-SemiboldCond"/>
          <w:b/>
          <w:color w:val="1F497D" w:themeColor="text2"/>
          <w:sz w:val="24"/>
          <w:szCs w:val="24"/>
          <w:lang w:eastAsia="en-IE"/>
        </w:rPr>
        <w:lastRenderedPageBreak/>
        <w:t>Quality Improvement</w:t>
      </w:r>
    </w:p>
    <w:p w:rsidR="00646B01" w:rsidRPr="00265159" w:rsidRDefault="00142DE7" w:rsidP="00E30A18">
      <w:pPr>
        <w:numPr>
          <w:ilvl w:val="0"/>
          <w:numId w:val="4"/>
        </w:numPr>
        <w:autoSpaceDE w:val="0"/>
        <w:autoSpaceDN w:val="0"/>
        <w:adjustRightInd w:val="0"/>
        <w:spacing w:after="0" w:line="240" w:lineRule="auto"/>
        <w:rPr>
          <w:rFonts w:cs="MyriadPro-Light"/>
          <w:color w:val="000000"/>
          <w:lang w:eastAsia="en-IE"/>
        </w:rPr>
      </w:pPr>
      <w:r>
        <w:rPr>
          <w:rFonts w:cs="MyriadPro-Light"/>
          <w:color w:val="000000"/>
          <w:lang w:eastAsia="en-IE"/>
        </w:rPr>
        <w:t xml:space="preserve">Service user </w:t>
      </w:r>
      <w:r w:rsidR="00831035" w:rsidRPr="00265159">
        <w:rPr>
          <w:rFonts w:cs="MyriadPro-Light"/>
          <w:color w:val="000000"/>
          <w:lang w:eastAsia="en-IE"/>
        </w:rPr>
        <w:t xml:space="preserve"> experience </w:t>
      </w:r>
    </w:p>
    <w:p w:rsidR="007F241C" w:rsidRPr="00265159" w:rsidRDefault="00646B01" w:rsidP="00E30A18">
      <w:pPr>
        <w:numPr>
          <w:ilvl w:val="0"/>
          <w:numId w:val="6"/>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Review of compliments, complaints</w:t>
      </w:r>
      <w:r w:rsidR="001D4F47">
        <w:rPr>
          <w:rFonts w:cs="MyriadPro-Light"/>
          <w:color w:val="000000"/>
          <w:lang w:eastAsia="en-IE"/>
        </w:rPr>
        <w:t>, patient experience survey of PCTs</w:t>
      </w:r>
      <w:r w:rsidRPr="00265159">
        <w:rPr>
          <w:rFonts w:cs="MyriadPro-Light"/>
          <w:color w:val="000000"/>
          <w:lang w:eastAsia="en-IE"/>
        </w:rPr>
        <w:t xml:space="preserve"> (trends)</w:t>
      </w:r>
    </w:p>
    <w:p w:rsidR="007F241C" w:rsidRPr="00265159" w:rsidRDefault="00646B01" w:rsidP="00E30A18">
      <w:pPr>
        <w:numPr>
          <w:ilvl w:val="0"/>
          <w:numId w:val="6"/>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Review of </w:t>
      </w:r>
      <w:r w:rsidR="00142DE7">
        <w:rPr>
          <w:rFonts w:cs="MyriadPro-Light"/>
          <w:color w:val="000000"/>
          <w:lang w:eastAsia="en-IE"/>
        </w:rPr>
        <w:t xml:space="preserve">service user </w:t>
      </w:r>
      <w:r w:rsidRPr="00265159">
        <w:rPr>
          <w:rFonts w:cs="MyriadPro-Light"/>
          <w:color w:val="000000"/>
          <w:lang w:eastAsia="en-IE"/>
        </w:rPr>
        <w:t xml:space="preserve"> suggestions</w:t>
      </w:r>
    </w:p>
    <w:p w:rsidR="007F241C" w:rsidRPr="00265159" w:rsidRDefault="00646B01" w:rsidP="00E30A18">
      <w:pPr>
        <w:numPr>
          <w:ilvl w:val="0"/>
          <w:numId w:val="6"/>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Feedback from </w:t>
      </w:r>
      <w:r w:rsidR="00142DE7">
        <w:rPr>
          <w:rFonts w:cs="MyriadPro-Light"/>
          <w:color w:val="000000"/>
          <w:lang w:eastAsia="en-IE"/>
        </w:rPr>
        <w:t xml:space="preserve">service user </w:t>
      </w:r>
      <w:r w:rsidRPr="00265159">
        <w:rPr>
          <w:rFonts w:cs="MyriadPro-Light"/>
          <w:color w:val="000000"/>
          <w:lang w:eastAsia="en-IE"/>
        </w:rPr>
        <w:t xml:space="preserve"> forums</w:t>
      </w:r>
    </w:p>
    <w:p w:rsidR="00646B01" w:rsidRPr="00265159" w:rsidRDefault="00646B01" w:rsidP="00E30A18">
      <w:pPr>
        <w:numPr>
          <w:ilvl w:val="0"/>
          <w:numId w:val="6"/>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Any issues arising from</w:t>
      </w:r>
      <w:r w:rsidR="00142DE7">
        <w:rPr>
          <w:rFonts w:cs="MyriadPro-Light"/>
          <w:color w:val="000000"/>
          <w:lang w:eastAsia="en-IE"/>
        </w:rPr>
        <w:t xml:space="preserve"> service user</w:t>
      </w:r>
      <w:r w:rsidRPr="00265159">
        <w:rPr>
          <w:rFonts w:cs="MyriadPro-Light"/>
          <w:color w:val="000000"/>
          <w:lang w:eastAsia="en-IE"/>
        </w:rPr>
        <w:t xml:space="preserve"> consent</w:t>
      </w:r>
      <w:r w:rsidR="00142DE7">
        <w:rPr>
          <w:rFonts w:cs="MyriadPro-Light"/>
          <w:color w:val="000000"/>
          <w:lang w:eastAsia="en-IE"/>
        </w:rPr>
        <w:t xml:space="preserve"> /assisted decision making</w:t>
      </w:r>
    </w:p>
    <w:p w:rsidR="007F241C" w:rsidRPr="00265159" w:rsidRDefault="007F241C" w:rsidP="00646B01">
      <w:pPr>
        <w:autoSpaceDE w:val="0"/>
        <w:autoSpaceDN w:val="0"/>
        <w:adjustRightInd w:val="0"/>
        <w:spacing w:after="0" w:line="240" w:lineRule="auto"/>
        <w:rPr>
          <w:rFonts w:cs="MyriadPro-Light"/>
          <w:color w:val="000000"/>
          <w:lang w:eastAsia="en-IE"/>
        </w:rPr>
      </w:pPr>
    </w:p>
    <w:p w:rsidR="007F241C" w:rsidRPr="00265159" w:rsidRDefault="007F241C"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Staff</w:t>
      </w:r>
      <w:r w:rsidR="00831035" w:rsidRPr="00265159">
        <w:rPr>
          <w:rFonts w:cs="MyriadPro-Light"/>
          <w:color w:val="000000"/>
          <w:lang w:eastAsia="en-IE"/>
        </w:rPr>
        <w:t xml:space="preserve"> experience </w:t>
      </w:r>
    </w:p>
    <w:p w:rsidR="007F241C" w:rsidRPr="00265159" w:rsidRDefault="007F241C" w:rsidP="00E30A18">
      <w:pPr>
        <w:numPr>
          <w:ilvl w:val="0"/>
          <w:numId w:val="5"/>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Review of feedback from staff</w:t>
      </w:r>
      <w:r w:rsidR="00646B01" w:rsidRPr="00265159">
        <w:rPr>
          <w:rFonts w:cs="MyriadPro-Light"/>
          <w:color w:val="000000"/>
          <w:lang w:eastAsia="en-IE"/>
        </w:rPr>
        <w:t xml:space="preserve"> (concerns, suggestions</w:t>
      </w:r>
      <w:r w:rsidR="00142DE7">
        <w:rPr>
          <w:rFonts w:cs="MyriadPro-Light"/>
          <w:color w:val="000000"/>
          <w:lang w:eastAsia="en-IE"/>
        </w:rPr>
        <w:t>, ideas for improvement</w:t>
      </w:r>
      <w:r w:rsidR="00646B01" w:rsidRPr="00265159">
        <w:rPr>
          <w:rFonts w:cs="MyriadPro-Light"/>
          <w:color w:val="000000"/>
          <w:lang w:eastAsia="en-IE"/>
        </w:rPr>
        <w:t>)</w:t>
      </w:r>
    </w:p>
    <w:p w:rsidR="007F241C" w:rsidRPr="00265159" w:rsidRDefault="00646B01" w:rsidP="00E30A18">
      <w:pPr>
        <w:numPr>
          <w:ilvl w:val="0"/>
          <w:numId w:val="5"/>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Review of results from  safety culture survey</w:t>
      </w:r>
    </w:p>
    <w:p w:rsidR="00646B01" w:rsidRPr="00265159" w:rsidRDefault="00646B01" w:rsidP="00E30A18">
      <w:pPr>
        <w:numPr>
          <w:ilvl w:val="0"/>
          <w:numId w:val="5"/>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Review of absenteeism (trends)</w:t>
      </w:r>
    </w:p>
    <w:p w:rsidR="007F241C" w:rsidRPr="00265159" w:rsidRDefault="007F241C" w:rsidP="00646B01">
      <w:pPr>
        <w:autoSpaceDE w:val="0"/>
        <w:autoSpaceDN w:val="0"/>
        <w:adjustRightInd w:val="0"/>
        <w:spacing w:after="0" w:line="240" w:lineRule="auto"/>
        <w:rPr>
          <w:rFonts w:cs="MyriadPro-Light"/>
          <w:color w:val="000000"/>
          <w:lang w:eastAsia="en-IE"/>
        </w:rPr>
      </w:pPr>
    </w:p>
    <w:p w:rsidR="007F241C" w:rsidRPr="00265159" w:rsidRDefault="00646B01"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Quality indi</w:t>
      </w:r>
      <w:r w:rsidR="007F241C" w:rsidRPr="00265159">
        <w:rPr>
          <w:rFonts w:cs="MyriadPro-Light"/>
          <w:color w:val="000000"/>
          <w:lang w:eastAsia="en-IE"/>
        </w:rPr>
        <w:t xml:space="preserve">cators and outcome measures </w:t>
      </w:r>
    </w:p>
    <w:p w:rsidR="007F241C" w:rsidRPr="00265159" w:rsidRDefault="00646B01" w:rsidP="00E30A18">
      <w:pPr>
        <w:numPr>
          <w:ilvl w:val="0"/>
          <w:numId w:val="7"/>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Review of quality dashboard</w:t>
      </w:r>
    </w:p>
    <w:p w:rsidR="007F241C" w:rsidRPr="00265159" w:rsidRDefault="007F241C" w:rsidP="00E30A18">
      <w:pPr>
        <w:numPr>
          <w:ilvl w:val="0"/>
          <w:numId w:val="7"/>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Review of quality profi</w:t>
      </w:r>
      <w:r w:rsidR="00646B01" w:rsidRPr="00265159">
        <w:rPr>
          <w:rFonts w:cs="MyriadPro-Light"/>
          <w:color w:val="000000"/>
          <w:lang w:eastAsia="en-IE"/>
        </w:rPr>
        <w:t>le</w:t>
      </w:r>
      <w:r w:rsidR="00646B01" w:rsidRPr="00265159">
        <w:rPr>
          <w:rFonts w:cs="Arial"/>
          <w:b/>
        </w:rPr>
        <w:t xml:space="preserve"> </w:t>
      </w:r>
    </w:p>
    <w:p w:rsidR="007F241C" w:rsidRPr="00265159" w:rsidRDefault="007F241C" w:rsidP="007F241C">
      <w:pPr>
        <w:autoSpaceDE w:val="0"/>
        <w:autoSpaceDN w:val="0"/>
        <w:adjustRightInd w:val="0"/>
        <w:spacing w:after="0" w:line="240" w:lineRule="auto"/>
        <w:ind w:left="720"/>
        <w:rPr>
          <w:rFonts w:cs="MyriadPro-Light"/>
          <w:color w:val="000000"/>
          <w:lang w:eastAsia="en-IE"/>
        </w:rPr>
      </w:pPr>
    </w:p>
    <w:p w:rsidR="007F241C" w:rsidRPr="00265159" w:rsidRDefault="00831035"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Audit Plan </w:t>
      </w:r>
    </w:p>
    <w:p w:rsidR="007F241C" w:rsidRPr="00265159" w:rsidRDefault="007F241C" w:rsidP="00E30A18">
      <w:pPr>
        <w:numPr>
          <w:ilvl w:val="0"/>
          <w:numId w:val="8"/>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Review and approve annual audit plan for the service</w:t>
      </w:r>
    </w:p>
    <w:p w:rsidR="007F241C" w:rsidRPr="00265159" w:rsidRDefault="007F241C" w:rsidP="00E30A18">
      <w:pPr>
        <w:numPr>
          <w:ilvl w:val="0"/>
          <w:numId w:val="8"/>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Receive updates and audit reports</w:t>
      </w:r>
    </w:p>
    <w:p w:rsidR="007F241C" w:rsidRPr="00265159" w:rsidRDefault="007F241C" w:rsidP="007F241C">
      <w:pPr>
        <w:autoSpaceDE w:val="0"/>
        <w:autoSpaceDN w:val="0"/>
        <w:adjustRightInd w:val="0"/>
        <w:spacing w:after="0" w:line="240" w:lineRule="auto"/>
        <w:ind w:left="720"/>
        <w:rPr>
          <w:rFonts w:cs="MyriadPro-Light"/>
          <w:color w:val="000000"/>
          <w:lang w:eastAsia="en-IE"/>
        </w:rPr>
      </w:pPr>
    </w:p>
    <w:p w:rsidR="007F241C" w:rsidRPr="00265159" w:rsidRDefault="007F241C"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Meeting national standards, guidelines, policies, audit and report recommendations </w:t>
      </w:r>
    </w:p>
    <w:p w:rsidR="007F241C" w:rsidRPr="00265159" w:rsidRDefault="007F241C" w:rsidP="00E30A18">
      <w:pPr>
        <w:numPr>
          <w:ilvl w:val="0"/>
          <w:numId w:val="9"/>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Progress on meeting National Standards</w:t>
      </w:r>
    </w:p>
    <w:p w:rsidR="007F241C" w:rsidRPr="00265159" w:rsidRDefault="007F241C" w:rsidP="00E30A18">
      <w:pPr>
        <w:numPr>
          <w:ilvl w:val="0"/>
          <w:numId w:val="9"/>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Compliance with regulatory and legislative requirements</w:t>
      </w:r>
    </w:p>
    <w:p w:rsidR="007F241C" w:rsidRPr="00265159" w:rsidRDefault="007F241C" w:rsidP="00E30A18">
      <w:pPr>
        <w:numPr>
          <w:ilvl w:val="0"/>
          <w:numId w:val="9"/>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Progress on implementation and learning from </w:t>
      </w:r>
      <w:r w:rsidR="00654AAB" w:rsidRPr="00265159">
        <w:rPr>
          <w:rFonts w:cs="MyriadPro-Light"/>
          <w:color w:val="000000"/>
          <w:lang w:eastAsia="en-IE"/>
        </w:rPr>
        <w:t xml:space="preserve">audits and </w:t>
      </w:r>
      <w:r w:rsidRPr="00265159">
        <w:rPr>
          <w:rFonts w:cs="MyriadPro-Light"/>
          <w:color w:val="000000"/>
          <w:lang w:eastAsia="en-IE"/>
        </w:rPr>
        <w:t>report recommendations (internal and external)</w:t>
      </w:r>
    </w:p>
    <w:p w:rsidR="007F241C" w:rsidRPr="00265159" w:rsidRDefault="007F241C" w:rsidP="00E30A18">
      <w:pPr>
        <w:numPr>
          <w:ilvl w:val="0"/>
          <w:numId w:val="9"/>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Policy procedure protocol and guideline development</w:t>
      </w:r>
    </w:p>
    <w:p w:rsidR="007F241C" w:rsidRPr="00265159" w:rsidRDefault="007F241C" w:rsidP="00E30A18">
      <w:pPr>
        <w:numPr>
          <w:ilvl w:val="0"/>
          <w:numId w:val="9"/>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Progress on implementation of national clinical programmes</w:t>
      </w:r>
      <w:r w:rsidR="00142DE7">
        <w:rPr>
          <w:rFonts w:cs="MyriadPro-Light"/>
          <w:color w:val="000000"/>
          <w:lang w:eastAsia="en-IE"/>
        </w:rPr>
        <w:t xml:space="preserve"> models of care </w:t>
      </w:r>
    </w:p>
    <w:p w:rsidR="007F241C" w:rsidRPr="00265159" w:rsidRDefault="007F241C" w:rsidP="00E30A18">
      <w:pPr>
        <w:numPr>
          <w:ilvl w:val="0"/>
          <w:numId w:val="9"/>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Morbidity and mortality review (e.g. learning from case reviews)</w:t>
      </w:r>
    </w:p>
    <w:p w:rsidR="007F241C" w:rsidRPr="00265159" w:rsidRDefault="007F241C"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Implementation of national and local quality and safety </w:t>
      </w:r>
      <w:r w:rsidR="00831035" w:rsidRPr="00265159">
        <w:rPr>
          <w:rFonts w:cs="MyriadPro-Light"/>
          <w:color w:val="000000"/>
          <w:lang w:eastAsia="en-IE"/>
        </w:rPr>
        <w:t xml:space="preserve">initiatives </w:t>
      </w:r>
    </w:p>
    <w:p w:rsidR="007F241C" w:rsidRPr="00265159" w:rsidRDefault="007F241C" w:rsidP="00E30A18">
      <w:pPr>
        <w:numPr>
          <w:ilvl w:val="0"/>
          <w:numId w:val="10"/>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Progress on implementation of</w:t>
      </w:r>
      <w:r w:rsidR="00654AAB" w:rsidRPr="00265159">
        <w:rPr>
          <w:rFonts w:cs="MyriadPro-Light"/>
          <w:color w:val="000000"/>
          <w:lang w:eastAsia="en-IE"/>
        </w:rPr>
        <w:t xml:space="preserve"> initiatives i.e.</w:t>
      </w:r>
      <w:r w:rsidRPr="00265159">
        <w:rPr>
          <w:rFonts w:cs="MyriadPro-Light"/>
          <w:color w:val="000000"/>
          <w:lang w:eastAsia="en-IE"/>
        </w:rPr>
        <w:t xml:space="preserve"> open disclosure policy</w:t>
      </w:r>
      <w:r w:rsidR="00654AAB" w:rsidRPr="00265159">
        <w:rPr>
          <w:rFonts w:cs="MyriadPro-Light"/>
          <w:color w:val="000000"/>
          <w:lang w:eastAsia="en-IE"/>
        </w:rPr>
        <w:t xml:space="preserve">, </w:t>
      </w:r>
      <w:r w:rsidRPr="00265159">
        <w:rPr>
          <w:rFonts w:cs="MyriadPro-Light"/>
          <w:color w:val="000000"/>
          <w:lang w:eastAsia="en-IE"/>
        </w:rPr>
        <w:t>care bundles</w:t>
      </w:r>
      <w:r w:rsidR="00654AAB" w:rsidRPr="00265159">
        <w:rPr>
          <w:rFonts w:cs="MyriadPro-Light"/>
          <w:color w:val="000000"/>
          <w:lang w:eastAsia="en-IE"/>
        </w:rPr>
        <w:t xml:space="preserve">, </w:t>
      </w:r>
      <w:r w:rsidRPr="00265159">
        <w:rPr>
          <w:rFonts w:cs="MyriadPro-Light"/>
          <w:color w:val="000000"/>
          <w:lang w:eastAsia="en-IE"/>
        </w:rPr>
        <w:t>medication safety programmes</w:t>
      </w:r>
      <w:r w:rsidRPr="00265159">
        <w:rPr>
          <w:rFonts w:cs="Arial"/>
          <w:b/>
        </w:rPr>
        <w:t xml:space="preserve"> </w:t>
      </w:r>
    </w:p>
    <w:p w:rsidR="007F241C" w:rsidRPr="00265159" w:rsidRDefault="007F241C"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Risk management processes </w:t>
      </w:r>
    </w:p>
    <w:p w:rsidR="007F241C" w:rsidRDefault="007F241C" w:rsidP="00E30A18">
      <w:pPr>
        <w:numPr>
          <w:ilvl w:val="0"/>
          <w:numId w:val="11"/>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Review of in</w:t>
      </w:r>
      <w:r w:rsidR="00831035" w:rsidRPr="00265159">
        <w:rPr>
          <w:rFonts w:cs="MyriadPro-Light"/>
          <w:color w:val="000000"/>
          <w:lang w:eastAsia="en-IE"/>
        </w:rPr>
        <w:t>cidents</w:t>
      </w:r>
      <w:r w:rsidR="00F12BD5">
        <w:rPr>
          <w:rFonts w:cs="MyriadPro-Light"/>
          <w:color w:val="000000"/>
          <w:lang w:eastAsia="en-IE"/>
        </w:rPr>
        <w:t xml:space="preserve"> </w:t>
      </w:r>
      <w:r w:rsidR="00831035" w:rsidRPr="00265159">
        <w:rPr>
          <w:rFonts w:cs="MyriadPro-Light"/>
          <w:color w:val="000000"/>
          <w:lang w:eastAsia="en-IE"/>
        </w:rPr>
        <w:t>/</w:t>
      </w:r>
      <w:r w:rsidR="00F12BD5">
        <w:rPr>
          <w:rFonts w:cs="MyriadPro-Light"/>
          <w:color w:val="000000"/>
          <w:lang w:eastAsia="en-IE"/>
        </w:rPr>
        <w:t xml:space="preserve"> </w:t>
      </w:r>
      <w:r w:rsidR="00831035" w:rsidRPr="00265159">
        <w:rPr>
          <w:rFonts w:cs="MyriadPro-Light"/>
          <w:color w:val="000000"/>
          <w:lang w:eastAsia="en-IE"/>
        </w:rPr>
        <w:t xml:space="preserve">near misses and trends </w:t>
      </w:r>
    </w:p>
    <w:p w:rsidR="008A732C" w:rsidRPr="00265159" w:rsidRDefault="008A732C" w:rsidP="00E30A18">
      <w:pPr>
        <w:numPr>
          <w:ilvl w:val="0"/>
          <w:numId w:val="11"/>
        </w:numPr>
        <w:autoSpaceDE w:val="0"/>
        <w:autoSpaceDN w:val="0"/>
        <w:adjustRightInd w:val="0"/>
        <w:spacing w:after="0" w:line="240" w:lineRule="auto"/>
        <w:rPr>
          <w:rFonts w:cs="MyriadPro-Light"/>
          <w:color w:val="000000"/>
          <w:lang w:eastAsia="en-IE"/>
        </w:rPr>
      </w:pPr>
      <w:r>
        <w:rPr>
          <w:rFonts w:cs="MyriadPro-Light"/>
          <w:color w:val="000000"/>
          <w:lang w:eastAsia="en-IE"/>
        </w:rPr>
        <w:lastRenderedPageBreak/>
        <w:t>Look back reviews</w:t>
      </w:r>
    </w:p>
    <w:p w:rsidR="007F241C" w:rsidRPr="00265159" w:rsidRDefault="007F241C" w:rsidP="00E30A18">
      <w:pPr>
        <w:numPr>
          <w:ilvl w:val="0"/>
          <w:numId w:val="11"/>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Review of health and safety incidents and trends </w:t>
      </w:r>
    </w:p>
    <w:p w:rsidR="007F241C" w:rsidRPr="00265159" w:rsidRDefault="007F241C" w:rsidP="00E30A18">
      <w:pPr>
        <w:numPr>
          <w:ilvl w:val="0"/>
          <w:numId w:val="11"/>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Update on systems analysis underway</w:t>
      </w:r>
    </w:p>
    <w:p w:rsidR="007F241C" w:rsidRPr="00265159" w:rsidRDefault="007F241C" w:rsidP="00E30A18">
      <w:pPr>
        <w:numPr>
          <w:ilvl w:val="0"/>
          <w:numId w:val="11"/>
        </w:numPr>
        <w:autoSpaceDE w:val="0"/>
        <w:autoSpaceDN w:val="0"/>
        <w:adjustRightInd w:val="0"/>
        <w:spacing w:after="0" w:line="240" w:lineRule="auto"/>
        <w:rPr>
          <w:rFonts w:cs="Arial"/>
          <w:b/>
        </w:rPr>
      </w:pPr>
      <w:r w:rsidRPr="00265159">
        <w:rPr>
          <w:rFonts w:cs="MyriadPro-Light"/>
          <w:color w:val="000000"/>
          <w:lang w:eastAsia="en-IE"/>
        </w:rPr>
        <w:t>Management and use of medical devices and equipment: reports of planned maintenance and replacements</w:t>
      </w:r>
      <w:r w:rsidRPr="00265159">
        <w:rPr>
          <w:rFonts w:cs="Arial"/>
          <w:b/>
        </w:rPr>
        <w:t xml:space="preserve"> </w:t>
      </w:r>
    </w:p>
    <w:p w:rsidR="007F241C" w:rsidRPr="00265159" w:rsidRDefault="007F241C" w:rsidP="00E30A18">
      <w:pPr>
        <w:numPr>
          <w:ilvl w:val="0"/>
          <w:numId w:val="11"/>
        </w:numPr>
        <w:autoSpaceDE w:val="0"/>
        <w:autoSpaceDN w:val="0"/>
        <w:adjustRightInd w:val="0"/>
        <w:spacing w:after="0" w:line="240" w:lineRule="auto"/>
        <w:rPr>
          <w:rFonts w:cs="Arial"/>
          <w:b/>
        </w:rPr>
      </w:pPr>
      <w:r w:rsidRPr="00265159">
        <w:rPr>
          <w:rFonts w:cs="Arial"/>
        </w:rPr>
        <w:t>R</w:t>
      </w:r>
      <w:r w:rsidRPr="00265159">
        <w:rPr>
          <w:rFonts w:cs="MyriadPro-Light"/>
          <w:color w:val="000000"/>
          <w:lang w:eastAsia="en-IE"/>
        </w:rPr>
        <w:t>eview of risk register controls (risks for escalation)</w:t>
      </w:r>
    </w:p>
    <w:p w:rsidR="007F241C" w:rsidRPr="00265159" w:rsidRDefault="007F241C" w:rsidP="00E30A18">
      <w:pPr>
        <w:numPr>
          <w:ilvl w:val="0"/>
          <w:numId w:val="11"/>
        </w:numPr>
        <w:autoSpaceDE w:val="0"/>
        <w:autoSpaceDN w:val="0"/>
        <w:adjustRightInd w:val="0"/>
        <w:spacing w:after="0" w:line="240" w:lineRule="auto"/>
        <w:rPr>
          <w:rFonts w:cs="Arial"/>
          <w:b/>
        </w:rPr>
      </w:pPr>
      <w:r w:rsidRPr="00265159">
        <w:rPr>
          <w:rFonts w:cs="MyriadPro-Light"/>
          <w:color w:val="000000"/>
          <w:lang w:eastAsia="en-IE"/>
        </w:rPr>
        <w:t>Integration between secondary, primary and</w:t>
      </w:r>
      <w:r w:rsidRPr="00265159">
        <w:rPr>
          <w:rFonts w:cs="Arial"/>
          <w:b/>
        </w:rPr>
        <w:t xml:space="preserve"> </w:t>
      </w:r>
      <w:r w:rsidRPr="00265159">
        <w:rPr>
          <w:rFonts w:cs="MyriadPro-Light"/>
          <w:color w:val="000000"/>
          <w:lang w:eastAsia="en-IE"/>
        </w:rPr>
        <w:t>community care</w:t>
      </w:r>
    </w:p>
    <w:p w:rsidR="007F241C" w:rsidRPr="00265159" w:rsidRDefault="007F241C" w:rsidP="007F241C">
      <w:pPr>
        <w:autoSpaceDE w:val="0"/>
        <w:autoSpaceDN w:val="0"/>
        <w:adjustRightInd w:val="0"/>
        <w:spacing w:after="0" w:line="240" w:lineRule="auto"/>
        <w:ind w:left="720"/>
        <w:rPr>
          <w:rFonts w:cs="Arial"/>
          <w:b/>
        </w:rPr>
      </w:pPr>
    </w:p>
    <w:p w:rsidR="007F241C" w:rsidRPr="00265159" w:rsidRDefault="007F241C"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Prevention and Control of Health Care Acquired Infection </w:t>
      </w:r>
    </w:p>
    <w:p w:rsidR="007F241C" w:rsidRPr="00265159" w:rsidRDefault="00831035" w:rsidP="00E30A18">
      <w:pPr>
        <w:numPr>
          <w:ilvl w:val="0"/>
          <w:numId w:val="12"/>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PCHCAI Committee Reports</w:t>
      </w:r>
    </w:p>
    <w:p w:rsidR="007F241C" w:rsidRPr="00265159" w:rsidRDefault="007F241C" w:rsidP="00E30A18">
      <w:pPr>
        <w:numPr>
          <w:ilvl w:val="0"/>
          <w:numId w:val="12"/>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w:t>
      </w:r>
      <w:r w:rsidR="00831035" w:rsidRPr="00265159">
        <w:rPr>
          <w:rFonts w:cs="MyriadPro-Light"/>
          <w:color w:val="000000"/>
          <w:lang w:eastAsia="en-IE"/>
        </w:rPr>
        <w:t xml:space="preserve">view of incidents of infection (trends) </w:t>
      </w:r>
      <w:r w:rsidRPr="00265159">
        <w:rPr>
          <w:rFonts w:cs="MyriadPro-Light"/>
          <w:color w:val="000000"/>
          <w:lang w:eastAsia="en-IE"/>
        </w:rPr>
        <w:t>and learning</w:t>
      </w:r>
    </w:p>
    <w:p w:rsidR="007F241C" w:rsidRPr="00265159" w:rsidRDefault="007F241C" w:rsidP="007F241C">
      <w:pPr>
        <w:autoSpaceDE w:val="0"/>
        <w:autoSpaceDN w:val="0"/>
        <w:adjustRightInd w:val="0"/>
        <w:spacing w:after="0" w:line="240" w:lineRule="auto"/>
        <w:ind w:left="720"/>
        <w:rPr>
          <w:rFonts w:cs="MyriadPro-Light"/>
          <w:color w:val="000000"/>
          <w:lang w:eastAsia="en-IE"/>
        </w:rPr>
      </w:pPr>
    </w:p>
    <w:p w:rsidR="007F241C" w:rsidRPr="00265159" w:rsidRDefault="007F241C"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Better health and well being for staff, patients and </w:t>
      </w:r>
      <w:r w:rsidR="00831035" w:rsidRPr="00265159">
        <w:rPr>
          <w:rFonts w:cs="MyriadPro-Light"/>
          <w:color w:val="000000"/>
          <w:lang w:eastAsia="en-IE"/>
        </w:rPr>
        <w:t>members of the public</w:t>
      </w:r>
    </w:p>
    <w:p w:rsidR="007F241C" w:rsidRPr="00265159" w:rsidRDefault="007F241C" w:rsidP="00E30A18">
      <w:pPr>
        <w:numPr>
          <w:ilvl w:val="0"/>
          <w:numId w:val="13"/>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Programmes supporting health and well being of staff and teams</w:t>
      </w:r>
    </w:p>
    <w:p w:rsidR="007F241C" w:rsidRPr="00265159" w:rsidRDefault="007F241C" w:rsidP="00E30A18">
      <w:pPr>
        <w:numPr>
          <w:ilvl w:val="0"/>
          <w:numId w:val="13"/>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Progress with health promotion programmes (e.g. smoking cessation, vaccination</w:t>
      </w:r>
      <w:r w:rsidR="00142DE7">
        <w:rPr>
          <w:rFonts w:cs="MyriadPro-Light"/>
          <w:color w:val="000000"/>
          <w:lang w:eastAsia="en-IE"/>
        </w:rPr>
        <w:t>, physical activity</w:t>
      </w:r>
      <w:r w:rsidRPr="00265159">
        <w:rPr>
          <w:rFonts w:cs="MyriadPro-Light"/>
          <w:color w:val="000000"/>
          <w:lang w:eastAsia="en-IE"/>
        </w:rPr>
        <w:t>)</w:t>
      </w:r>
    </w:p>
    <w:p w:rsidR="007F241C" w:rsidRPr="00265159" w:rsidRDefault="007F241C" w:rsidP="007F241C">
      <w:pPr>
        <w:autoSpaceDE w:val="0"/>
        <w:autoSpaceDN w:val="0"/>
        <w:adjustRightInd w:val="0"/>
        <w:spacing w:after="0" w:line="240" w:lineRule="auto"/>
        <w:rPr>
          <w:rFonts w:cs="MyriadPro-Light"/>
          <w:color w:val="000000"/>
          <w:lang w:eastAsia="en-IE"/>
        </w:rPr>
      </w:pPr>
    </w:p>
    <w:p w:rsidR="007F241C" w:rsidRPr="00924A82" w:rsidRDefault="007F241C" w:rsidP="004942DB">
      <w:pPr>
        <w:autoSpaceDE w:val="0"/>
        <w:autoSpaceDN w:val="0"/>
        <w:adjustRightInd w:val="0"/>
        <w:spacing w:after="0" w:line="240" w:lineRule="auto"/>
        <w:outlineLvl w:val="0"/>
        <w:rPr>
          <w:rFonts w:cs="MyriadPro-SemiboldCond"/>
          <w:b/>
          <w:color w:val="1F497D" w:themeColor="text2"/>
          <w:sz w:val="24"/>
          <w:szCs w:val="24"/>
          <w:lang w:eastAsia="en-IE"/>
        </w:rPr>
      </w:pPr>
      <w:r w:rsidRPr="00924A82">
        <w:rPr>
          <w:rFonts w:cs="MyriadPro-SemiboldCond"/>
          <w:b/>
          <w:color w:val="1F497D" w:themeColor="text2"/>
          <w:sz w:val="24"/>
          <w:szCs w:val="24"/>
          <w:lang w:eastAsia="en-IE"/>
        </w:rPr>
        <w:t>Capacity and Capability</w:t>
      </w:r>
    </w:p>
    <w:p w:rsidR="007F241C" w:rsidRPr="00265159" w:rsidRDefault="00654AAB"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w:t>
      </w:r>
      <w:r w:rsidR="007F241C" w:rsidRPr="00265159">
        <w:rPr>
          <w:rFonts w:cs="MyriadPro-Light"/>
          <w:color w:val="000000"/>
          <w:lang w:eastAsia="en-IE"/>
        </w:rPr>
        <w:t xml:space="preserve">eports from </w:t>
      </w:r>
      <w:r w:rsidRPr="00265159">
        <w:rPr>
          <w:rFonts w:cs="MyriadPro-Light"/>
          <w:color w:val="000000"/>
          <w:lang w:eastAsia="en-IE"/>
        </w:rPr>
        <w:t xml:space="preserve">Service-level </w:t>
      </w:r>
      <w:r w:rsidRPr="00265159">
        <w:rPr>
          <w:rFonts w:cs="Arial"/>
          <w:iCs/>
          <w:lang w:val="en-US"/>
        </w:rPr>
        <w:t xml:space="preserve">Quality and Safety Teams </w:t>
      </w:r>
      <w:r w:rsidR="00831035" w:rsidRPr="00265159">
        <w:rPr>
          <w:rFonts w:cs="MyriadPro-Light"/>
          <w:color w:val="000000"/>
          <w:lang w:eastAsia="en-IE"/>
        </w:rPr>
        <w:t xml:space="preserve"> </w:t>
      </w:r>
    </w:p>
    <w:p w:rsidR="007F241C" w:rsidRPr="00265159" w:rsidRDefault="00654AAB" w:rsidP="00E30A18">
      <w:pPr>
        <w:numPr>
          <w:ilvl w:val="0"/>
          <w:numId w:val="1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T</w:t>
      </w:r>
      <w:r w:rsidR="007F241C" w:rsidRPr="00265159">
        <w:rPr>
          <w:rFonts w:cs="MyriadPro-Light"/>
          <w:color w:val="000000"/>
          <w:lang w:eastAsia="en-IE"/>
        </w:rPr>
        <w:t xml:space="preserve">he frequency of reports from </w:t>
      </w:r>
      <w:r w:rsidRPr="00265159">
        <w:rPr>
          <w:rFonts w:cs="MyriadPro-Light"/>
          <w:color w:val="000000"/>
          <w:lang w:eastAsia="en-IE"/>
        </w:rPr>
        <w:t>each</w:t>
      </w:r>
      <w:r w:rsidR="007F241C" w:rsidRPr="00265159">
        <w:rPr>
          <w:rFonts w:cs="MyriadPro-Light"/>
          <w:color w:val="000000"/>
          <w:lang w:eastAsia="en-IE"/>
        </w:rPr>
        <w:t xml:space="preserve"> committee </w:t>
      </w:r>
      <w:r w:rsidRPr="00265159">
        <w:rPr>
          <w:rFonts w:cs="MyriadPro-Light"/>
          <w:color w:val="000000"/>
          <w:lang w:eastAsia="en-IE"/>
        </w:rPr>
        <w:t xml:space="preserve">/ team </w:t>
      </w:r>
      <w:r w:rsidR="007F241C" w:rsidRPr="00265159">
        <w:rPr>
          <w:rFonts w:cs="MyriadPro-Light"/>
          <w:color w:val="000000"/>
          <w:lang w:eastAsia="en-IE"/>
        </w:rPr>
        <w:t xml:space="preserve">reporting into the </w:t>
      </w:r>
      <w:r w:rsidR="00496654">
        <w:rPr>
          <w:rFonts w:cs="MyriadPro-Light"/>
          <w:color w:val="000000"/>
          <w:lang w:eastAsia="en-IE"/>
        </w:rPr>
        <w:t>PC QS</w:t>
      </w:r>
      <w:r w:rsidRPr="00265159">
        <w:rPr>
          <w:rFonts w:cs="MyriadPro-Light"/>
          <w:color w:val="000000"/>
          <w:lang w:eastAsia="en-IE"/>
        </w:rPr>
        <w:t xml:space="preserve"> Committee </w:t>
      </w:r>
      <w:r w:rsidR="007F241C" w:rsidRPr="00265159">
        <w:rPr>
          <w:rFonts w:cs="MyriadPro-Light"/>
          <w:color w:val="000000"/>
          <w:lang w:eastAsia="en-IE"/>
        </w:rPr>
        <w:t>should be agreed and se</w:t>
      </w:r>
      <w:r w:rsidRPr="00265159">
        <w:rPr>
          <w:rFonts w:cs="MyriadPro-Light"/>
          <w:color w:val="000000"/>
          <w:lang w:eastAsia="en-IE"/>
        </w:rPr>
        <w:t xml:space="preserve">quenced for review </w:t>
      </w:r>
    </w:p>
    <w:p w:rsidR="007F241C" w:rsidRPr="00265159" w:rsidRDefault="007F241C" w:rsidP="007F241C">
      <w:pPr>
        <w:autoSpaceDE w:val="0"/>
        <w:autoSpaceDN w:val="0"/>
        <w:adjustRightInd w:val="0"/>
        <w:spacing w:after="0" w:line="240" w:lineRule="auto"/>
        <w:rPr>
          <w:rFonts w:cs="MyriadPro-Light"/>
          <w:color w:val="000000"/>
          <w:lang w:eastAsia="en-IE"/>
        </w:rPr>
      </w:pPr>
    </w:p>
    <w:p w:rsidR="007F241C" w:rsidRPr="00265159" w:rsidRDefault="007F241C"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Revi</w:t>
      </w:r>
      <w:r w:rsidR="00E331D3" w:rsidRPr="00265159">
        <w:rPr>
          <w:rFonts w:cs="MyriadPro-Light"/>
          <w:color w:val="000000"/>
          <w:lang w:eastAsia="en-IE"/>
        </w:rPr>
        <w:t>ew of reports of service specifi</w:t>
      </w:r>
      <w:r w:rsidRPr="00265159">
        <w:rPr>
          <w:rFonts w:cs="MyriadPro-Light"/>
          <w:color w:val="000000"/>
          <w:lang w:eastAsia="en-IE"/>
        </w:rPr>
        <w:t>c and mandatory ed</w:t>
      </w:r>
      <w:r w:rsidR="00831035" w:rsidRPr="00265159">
        <w:rPr>
          <w:rFonts w:cs="MyriadPro-Light"/>
          <w:color w:val="000000"/>
          <w:lang w:eastAsia="en-IE"/>
        </w:rPr>
        <w:t>ucation and training</w:t>
      </w:r>
    </w:p>
    <w:p w:rsidR="007F241C" w:rsidRPr="00265159" w:rsidRDefault="00E331D3" w:rsidP="00E30A18">
      <w:pPr>
        <w:numPr>
          <w:ilvl w:val="0"/>
          <w:numId w:val="15"/>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Reports on service specifi</w:t>
      </w:r>
      <w:r w:rsidR="007F241C" w:rsidRPr="00265159">
        <w:rPr>
          <w:rFonts w:cs="MyriadPro-Light"/>
          <w:color w:val="000000"/>
          <w:lang w:eastAsia="en-IE"/>
        </w:rPr>
        <w:t xml:space="preserve">c training </w:t>
      </w:r>
    </w:p>
    <w:p w:rsidR="007F241C" w:rsidRPr="00265159" w:rsidRDefault="007F241C" w:rsidP="00E30A18">
      <w:pPr>
        <w:numPr>
          <w:ilvl w:val="0"/>
          <w:numId w:val="15"/>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Reports o</w:t>
      </w:r>
      <w:r w:rsidR="00E331D3" w:rsidRPr="00265159">
        <w:rPr>
          <w:rFonts w:cs="MyriadPro-Light"/>
          <w:color w:val="000000"/>
          <w:lang w:eastAsia="en-IE"/>
        </w:rPr>
        <w:t>n health and safety training (fi</w:t>
      </w:r>
      <w:r w:rsidRPr="00265159">
        <w:rPr>
          <w:rFonts w:cs="MyriadPro-Light"/>
          <w:color w:val="000000"/>
          <w:lang w:eastAsia="en-IE"/>
        </w:rPr>
        <w:t>re, moving and handling)</w:t>
      </w:r>
    </w:p>
    <w:p w:rsidR="007F241C" w:rsidRPr="00265159" w:rsidRDefault="007F241C" w:rsidP="007F241C">
      <w:pPr>
        <w:autoSpaceDE w:val="0"/>
        <w:autoSpaceDN w:val="0"/>
        <w:adjustRightInd w:val="0"/>
        <w:spacing w:after="0" w:line="240" w:lineRule="auto"/>
        <w:ind w:left="720"/>
        <w:rPr>
          <w:rFonts w:cs="MyriadPro-Light"/>
          <w:color w:val="000000"/>
          <w:lang w:eastAsia="en-IE"/>
        </w:rPr>
      </w:pPr>
    </w:p>
    <w:p w:rsidR="007F241C" w:rsidRPr="00265159" w:rsidRDefault="007F241C"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 Risk assess</w:t>
      </w:r>
      <w:r w:rsidR="00831035" w:rsidRPr="00265159">
        <w:rPr>
          <w:rFonts w:cs="MyriadPro-Light"/>
          <w:color w:val="000000"/>
          <w:lang w:eastAsia="en-IE"/>
        </w:rPr>
        <w:t xml:space="preserve">ment of cost containment plans </w:t>
      </w:r>
    </w:p>
    <w:p w:rsidR="007F241C" w:rsidRPr="00265159" w:rsidRDefault="007F241C" w:rsidP="00E30A18">
      <w:pPr>
        <w:numPr>
          <w:ilvl w:val="0"/>
          <w:numId w:val="16"/>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Advice to the </w:t>
      </w:r>
      <w:r w:rsidR="00831035" w:rsidRPr="00265159">
        <w:rPr>
          <w:rFonts w:cs="MyriadPro-Light"/>
          <w:color w:val="000000"/>
          <w:lang w:eastAsia="en-IE"/>
        </w:rPr>
        <w:t xml:space="preserve">CHO </w:t>
      </w:r>
      <w:r w:rsidRPr="00265159">
        <w:rPr>
          <w:rFonts w:cs="MyriadPro-Light"/>
          <w:color w:val="000000"/>
          <w:lang w:eastAsia="en-IE"/>
        </w:rPr>
        <w:t>on quality and safety issues arising from cost containment plans</w:t>
      </w:r>
    </w:p>
    <w:p w:rsidR="007F241C" w:rsidRPr="00265159" w:rsidRDefault="007F241C" w:rsidP="007F241C">
      <w:pPr>
        <w:autoSpaceDE w:val="0"/>
        <w:autoSpaceDN w:val="0"/>
        <w:adjustRightInd w:val="0"/>
        <w:spacing w:after="0" w:line="240" w:lineRule="auto"/>
        <w:ind w:left="720"/>
        <w:rPr>
          <w:rFonts w:cs="MyriadPro-Light"/>
          <w:color w:val="000000"/>
          <w:lang w:eastAsia="en-IE"/>
        </w:rPr>
      </w:pPr>
    </w:p>
    <w:p w:rsidR="007F241C" w:rsidRPr="00265159" w:rsidRDefault="00831035" w:rsidP="00E30A18">
      <w:pPr>
        <w:numPr>
          <w:ilvl w:val="0"/>
          <w:numId w:val="4"/>
        </w:numPr>
        <w:autoSpaceDE w:val="0"/>
        <w:autoSpaceDN w:val="0"/>
        <w:adjustRightInd w:val="0"/>
        <w:spacing w:after="0" w:line="240" w:lineRule="auto"/>
        <w:rPr>
          <w:rFonts w:cs="MyriadPro-Light"/>
          <w:color w:val="000000"/>
          <w:lang w:eastAsia="en-IE"/>
        </w:rPr>
      </w:pPr>
      <w:r w:rsidRPr="00265159">
        <w:rPr>
          <w:rFonts w:cs="MyriadPro-Light"/>
          <w:color w:val="000000"/>
          <w:lang w:eastAsia="en-IE"/>
        </w:rPr>
        <w:t xml:space="preserve">Healthcare records management </w:t>
      </w:r>
    </w:p>
    <w:p w:rsidR="00E331D3" w:rsidRPr="00422C70" w:rsidRDefault="007F241C" w:rsidP="007F241C">
      <w:pPr>
        <w:numPr>
          <w:ilvl w:val="0"/>
          <w:numId w:val="16"/>
        </w:numPr>
        <w:autoSpaceDE w:val="0"/>
        <w:autoSpaceDN w:val="0"/>
        <w:adjustRightInd w:val="0"/>
        <w:spacing w:after="0" w:line="240" w:lineRule="auto"/>
        <w:rPr>
          <w:rFonts w:cs="MyriadPro-Light"/>
          <w:color w:val="000000"/>
          <w:lang w:eastAsia="en-IE"/>
        </w:rPr>
      </w:pPr>
      <w:r w:rsidRPr="00A43285">
        <w:rPr>
          <w:rFonts w:cs="MyriadPro-Light"/>
          <w:color w:val="000000"/>
          <w:lang w:eastAsia="en-IE"/>
        </w:rPr>
        <w:t>Audit and training</w:t>
      </w:r>
    </w:p>
    <w:p w:rsidR="00E331D3" w:rsidRPr="00265159" w:rsidRDefault="00E331D3" w:rsidP="007F241C">
      <w:pPr>
        <w:autoSpaceDE w:val="0"/>
        <w:autoSpaceDN w:val="0"/>
        <w:adjustRightInd w:val="0"/>
        <w:rPr>
          <w:rFonts w:cs="Arial"/>
          <w:b/>
          <w:i/>
          <w:iCs/>
          <w:color w:val="99CC00"/>
          <w:sz w:val="28"/>
          <w:szCs w:val="28"/>
          <w:lang w:val="en-US"/>
        </w:rPr>
        <w:sectPr w:rsidR="00E331D3" w:rsidRPr="00265159" w:rsidSect="00E331D3">
          <w:type w:val="continuous"/>
          <w:pgSz w:w="11906" w:h="16838"/>
          <w:pgMar w:top="1134" w:right="1134" w:bottom="1134" w:left="1134" w:header="709" w:footer="709" w:gutter="0"/>
          <w:cols w:num="2" w:space="708"/>
          <w:docGrid w:linePitch="360"/>
        </w:sectPr>
      </w:pPr>
    </w:p>
    <w:p w:rsidR="00E07AC4" w:rsidRPr="00924A82" w:rsidRDefault="00E331D3" w:rsidP="004942DB">
      <w:pPr>
        <w:autoSpaceDE w:val="0"/>
        <w:autoSpaceDN w:val="0"/>
        <w:adjustRightInd w:val="0"/>
        <w:outlineLvl w:val="0"/>
        <w:rPr>
          <w:rFonts w:cs="Arial"/>
          <w:b/>
          <w:i/>
          <w:iCs/>
          <w:color w:val="1F497D" w:themeColor="text2"/>
          <w:sz w:val="24"/>
          <w:szCs w:val="24"/>
          <w:lang w:val="en-US"/>
        </w:rPr>
      </w:pPr>
      <w:r w:rsidRPr="00265159">
        <w:rPr>
          <w:rFonts w:cs="Arial"/>
          <w:b/>
          <w:i/>
          <w:iCs/>
          <w:color w:val="99CC00"/>
          <w:sz w:val="28"/>
          <w:szCs w:val="28"/>
          <w:lang w:val="en-US"/>
        </w:rPr>
        <w:lastRenderedPageBreak/>
        <w:br w:type="page"/>
      </w:r>
      <w:r w:rsidR="00E07AC4" w:rsidRPr="00924A82">
        <w:rPr>
          <w:rFonts w:cs="Arial"/>
          <w:b/>
          <w:i/>
          <w:iCs/>
          <w:color w:val="1F497D" w:themeColor="text2"/>
          <w:sz w:val="24"/>
          <w:szCs w:val="24"/>
          <w:lang w:val="en-US"/>
        </w:rPr>
        <w:lastRenderedPageBreak/>
        <w:t xml:space="preserve">Appendix 2: Related </w:t>
      </w:r>
      <w:r w:rsidR="001D4F47">
        <w:rPr>
          <w:rFonts w:cs="Arial"/>
          <w:b/>
          <w:i/>
          <w:iCs/>
          <w:color w:val="1F497D" w:themeColor="text2"/>
          <w:sz w:val="24"/>
          <w:szCs w:val="24"/>
          <w:lang w:val="en-US"/>
        </w:rPr>
        <w:t xml:space="preserve">Quality and Safety </w:t>
      </w:r>
      <w:r w:rsidR="00486803" w:rsidRPr="00924A82">
        <w:rPr>
          <w:rFonts w:cs="Arial"/>
          <w:b/>
          <w:i/>
          <w:iCs/>
          <w:color w:val="1F497D" w:themeColor="text2"/>
          <w:sz w:val="24"/>
          <w:szCs w:val="24"/>
          <w:lang w:val="en-US"/>
        </w:rPr>
        <w:t>Structures</w:t>
      </w:r>
    </w:p>
    <w:p w:rsidR="0084650F" w:rsidRPr="00265159" w:rsidRDefault="00E07AC4" w:rsidP="00E07AC4">
      <w:pPr>
        <w:spacing w:after="60" w:line="240" w:lineRule="auto"/>
        <w:jc w:val="both"/>
        <w:rPr>
          <w:rFonts w:cs="Calibri"/>
        </w:rPr>
      </w:pPr>
      <w:r w:rsidRPr="00265159">
        <w:rPr>
          <w:rFonts w:cs="Calibri"/>
        </w:rPr>
        <w:t xml:space="preserve">Each HSE </w:t>
      </w:r>
      <w:r w:rsidR="00924A82">
        <w:rPr>
          <w:rFonts w:cs="Calibri"/>
        </w:rPr>
        <w:t>Primary Care Service/</w:t>
      </w:r>
      <w:r w:rsidR="001D4F47">
        <w:rPr>
          <w:rFonts w:cs="Calibri"/>
        </w:rPr>
        <w:t>Network/</w:t>
      </w:r>
      <w:r w:rsidR="00924A82">
        <w:rPr>
          <w:rFonts w:cs="Calibri"/>
        </w:rPr>
        <w:t>Centre</w:t>
      </w:r>
      <w:r w:rsidR="001D4F47">
        <w:rPr>
          <w:rFonts w:cs="Calibri"/>
        </w:rPr>
        <w:t xml:space="preserve"> </w:t>
      </w:r>
      <w:r w:rsidRPr="00265159">
        <w:rPr>
          <w:rFonts w:cs="Calibri"/>
        </w:rPr>
        <w:t xml:space="preserve">will establish </w:t>
      </w:r>
      <w:r w:rsidR="0084650F" w:rsidRPr="00265159">
        <w:rPr>
          <w:rFonts w:cs="Calibri"/>
        </w:rPr>
        <w:t>a Quality and Safety Team</w:t>
      </w:r>
      <w:r w:rsidRPr="00265159">
        <w:rPr>
          <w:rFonts w:cs="Calibri"/>
        </w:rPr>
        <w:t xml:space="preserve"> to progress the development and implementation of a </w:t>
      </w:r>
      <w:r w:rsidR="00D377DB">
        <w:rPr>
          <w:rFonts w:cs="Calibri"/>
        </w:rPr>
        <w:t>Q</w:t>
      </w:r>
      <w:r w:rsidRPr="00265159">
        <w:rPr>
          <w:rFonts w:cs="Calibri"/>
        </w:rPr>
        <w:t xml:space="preserve">uality </w:t>
      </w:r>
      <w:r w:rsidR="00D377DB">
        <w:rPr>
          <w:rFonts w:cs="Calibri"/>
        </w:rPr>
        <w:t>I</w:t>
      </w:r>
      <w:r w:rsidRPr="00265159">
        <w:rPr>
          <w:rFonts w:cs="Calibri"/>
        </w:rPr>
        <w:t xml:space="preserve">mprovement </w:t>
      </w:r>
      <w:r w:rsidR="00D377DB">
        <w:rPr>
          <w:rFonts w:cs="Calibri"/>
        </w:rPr>
        <w:t>P</w:t>
      </w:r>
      <w:r w:rsidRPr="00265159">
        <w:rPr>
          <w:rFonts w:cs="Calibri"/>
        </w:rPr>
        <w:t xml:space="preserve">lan (QIP) for the service. </w:t>
      </w:r>
    </w:p>
    <w:p w:rsidR="0084650F" w:rsidRPr="00265159" w:rsidRDefault="0084650F" w:rsidP="0084650F">
      <w:pPr>
        <w:spacing w:after="60" w:line="240" w:lineRule="auto"/>
        <w:jc w:val="both"/>
        <w:rPr>
          <w:rFonts w:cs="Calibri"/>
        </w:rPr>
      </w:pPr>
      <w:r w:rsidRPr="00265159">
        <w:rPr>
          <w:rFonts w:cs="Calibri"/>
        </w:rPr>
        <w:t xml:space="preserve">The aim of the Quality and Safety </w:t>
      </w:r>
      <w:r w:rsidR="004F57B3">
        <w:rPr>
          <w:rFonts w:cs="Calibri"/>
        </w:rPr>
        <w:t xml:space="preserve">team </w:t>
      </w:r>
      <w:r w:rsidRPr="00265159">
        <w:rPr>
          <w:rFonts w:cs="Calibri"/>
        </w:rPr>
        <w:t>is to</w:t>
      </w:r>
      <w:r w:rsidRPr="00265159">
        <w:rPr>
          <w:rFonts w:cs="Arial"/>
        </w:rPr>
        <w:t xml:space="preserve"> set out a clear QIP for the service and ensure the implementation of actions and monitoring</w:t>
      </w:r>
      <w:r w:rsidR="00F12BD5">
        <w:rPr>
          <w:rFonts w:cs="Arial"/>
        </w:rPr>
        <w:t xml:space="preserve"> </w:t>
      </w:r>
      <w:r w:rsidRPr="00265159">
        <w:rPr>
          <w:rFonts w:cs="Arial"/>
        </w:rPr>
        <w:t>/</w:t>
      </w:r>
      <w:r w:rsidR="00F12BD5">
        <w:rPr>
          <w:rFonts w:cs="Arial"/>
        </w:rPr>
        <w:t xml:space="preserve"> </w:t>
      </w:r>
      <w:r w:rsidRPr="00265159">
        <w:rPr>
          <w:rFonts w:cs="Arial"/>
        </w:rPr>
        <w:t>reporting on progress as required.</w:t>
      </w:r>
      <w:r w:rsidR="00265159">
        <w:rPr>
          <w:rFonts w:cs="Arial"/>
        </w:rPr>
        <w:t xml:space="preserve"> </w:t>
      </w:r>
      <w:r w:rsidRPr="00265159">
        <w:rPr>
          <w:rFonts w:cs="Calibri"/>
        </w:rPr>
        <w:t>The objectives are:</w:t>
      </w:r>
    </w:p>
    <w:p w:rsidR="0084650F" w:rsidRPr="00265159" w:rsidRDefault="0084650F" w:rsidP="00E30A18">
      <w:pPr>
        <w:numPr>
          <w:ilvl w:val="0"/>
          <w:numId w:val="3"/>
        </w:numPr>
        <w:spacing w:after="60" w:line="240" w:lineRule="auto"/>
        <w:jc w:val="both"/>
        <w:rPr>
          <w:rFonts w:cs="Calibri"/>
        </w:rPr>
      </w:pPr>
      <w:r w:rsidRPr="00265159">
        <w:rPr>
          <w:rFonts w:cs="Calibri"/>
        </w:rPr>
        <w:t xml:space="preserve">To develop a QIP for the service </w:t>
      </w:r>
      <w:r w:rsidRPr="00265159">
        <w:rPr>
          <w:rFonts w:cs="Arial"/>
        </w:rPr>
        <w:t xml:space="preserve">driven by the needs of service users and staff whilst also addressing statutory and </w:t>
      </w:r>
      <w:r w:rsidRPr="00DF1E19">
        <w:rPr>
          <w:rFonts w:cs="Arial"/>
          <w:color w:val="000000"/>
        </w:rPr>
        <w:t xml:space="preserve">regulatory </w:t>
      </w:r>
      <w:r w:rsidR="009454A4" w:rsidRPr="00DF1E19">
        <w:rPr>
          <w:rFonts w:cs="Arial"/>
          <w:color w:val="000000"/>
        </w:rPr>
        <w:t xml:space="preserve">requirements </w:t>
      </w:r>
      <w:r w:rsidRPr="00DF1E19">
        <w:rPr>
          <w:rFonts w:cs="Arial"/>
          <w:color w:val="000000"/>
        </w:rPr>
        <w:t>and obligations</w:t>
      </w:r>
      <w:r w:rsidRPr="00265159">
        <w:rPr>
          <w:rFonts w:cs="Arial"/>
        </w:rPr>
        <w:t>.</w:t>
      </w:r>
    </w:p>
    <w:p w:rsidR="0084650F" w:rsidRPr="00265159" w:rsidRDefault="0084650F" w:rsidP="00E30A18">
      <w:pPr>
        <w:pStyle w:val="Footer"/>
        <w:numPr>
          <w:ilvl w:val="0"/>
          <w:numId w:val="3"/>
        </w:numPr>
        <w:tabs>
          <w:tab w:val="clear" w:pos="4153"/>
          <w:tab w:val="clear" w:pos="8306"/>
          <w:tab w:val="num" w:pos="426"/>
        </w:tabs>
        <w:spacing w:after="60"/>
        <w:jc w:val="both"/>
        <w:rPr>
          <w:rFonts w:ascii="Calibri" w:hAnsi="Calibri" w:cs="Arial"/>
          <w:sz w:val="22"/>
          <w:szCs w:val="22"/>
        </w:rPr>
      </w:pPr>
      <w:r w:rsidRPr="00265159">
        <w:rPr>
          <w:rFonts w:ascii="Calibri" w:hAnsi="Calibri" w:cs="Arial"/>
          <w:sz w:val="22"/>
          <w:szCs w:val="22"/>
        </w:rPr>
        <w:t>To provide a framework through which the QIP will be achieved and learning from audits, complaints and incidents is demonstrated.</w:t>
      </w:r>
    </w:p>
    <w:p w:rsidR="0084650F" w:rsidRPr="00265159" w:rsidRDefault="0084650F" w:rsidP="00E30A18">
      <w:pPr>
        <w:pStyle w:val="Footer"/>
        <w:numPr>
          <w:ilvl w:val="0"/>
          <w:numId w:val="3"/>
        </w:numPr>
        <w:tabs>
          <w:tab w:val="clear" w:pos="4153"/>
          <w:tab w:val="clear" w:pos="8306"/>
          <w:tab w:val="num" w:pos="426"/>
        </w:tabs>
        <w:spacing w:after="60"/>
        <w:jc w:val="both"/>
        <w:rPr>
          <w:rFonts w:ascii="Calibri" w:hAnsi="Calibri" w:cs="Arial"/>
          <w:sz w:val="22"/>
          <w:szCs w:val="22"/>
        </w:rPr>
      </w:pPr>
      <w:r w:rsidRPr="00265159">
        <w:rPr>
          <w:rFonts w:ascii="Calibri" w:hAnsi="Calibri" w:cs="Arial"/>
          <w:sz w:val="22"/>
          <w:szCs w:val="22"/>
        </w:rPr>
        <w:t>To identify persons responsible for ensuring each of the QIP actions are progressed and delivered within an agreed timeframe.</w:t>
      </w:r>
    </w:p>
    <w:p w:rsidR="0084650F" w:rsidRPr="00265159" w:rsidRDefault="0084650F" w:rsidP="00E30A18">
      <w:pPr>
        <w:numPr>
          <w:ilvl w:val="0"/>
          <w:numId w:val="3"/>
        </w:numPr>
        <w:spacing w:after="60" w:line="240" w:lineRule="auto"/>
        <w:jc w:val="both"/>
        <w:rPr>
          <w:rFonts w:cs="Calibri"/>
        </w:rPr>
      </w:pPr>
      <w:r w:rsidRPr="00265159">
        <w:rPr>
          <w:rFonts w:cs="Calibri"/>
        </w:rPr>
        <w:t xml:space="preserve">To identify structures and processes required to ensure quality improvements are sustained, and progress a culture of continuous quality improvement and person </w:t>
      </w:r>
      <w:r w:rsidR="00CD7953" w:rsidRPr="00265159">
        <w:rPr>
          <w:rFonts w:cs="Calibri"/>
        </w:rPr>
        <w:t>centeredness</w:t>
      </w:r>
      <w:r w:rsidRPr="00265159">
        <w:rPr>
          <w:rFonts w:cs="Calibri"/>
        </w:rPr>
        <w:t>.</w:t>
      </w:r>
    </w:p>
    <w:p w:rsidR="00265159" w:rsidRDefault="00265159" w:rsidP="0084650F">
      <w:pPr>
        <w:spacing w:after="60" w:line="240" w:lineRule="auto"/>
        <w:jc w:val="both"/>
        <w:rPr>
          <w:rFonts w:cs="Calibri"/>
          <w:b/>
        </w:rPr>
      </w:pPr>
    </w:p>
    <w:p w:rsidR="00265159" w:rsidRPr="00924A82" w:rsidRDefault="00265159" w:rsidP="004942DB">
      <w:pPr>
        <w:spacing w:after="60" w:line="240" w:lineRule="auto"/>
        <w:jc w:val="both"/>
        <w:outlineLvl w:val="0"/>
        <w:rPr>
          <w:rFonts w:cs="Calibri"/>
          <w:b/>
          <w:color w:val="1F497D" w:themeColor="text2"/>
          <w:sz w:val="24"/>
          <w:szCs w:val="24"/>
        </w:rPr>
      </w:pPr>
      <w:r w:rsidRPr="00924A82">
        <w:rPr>
          <w:rFonts w:cs="Calibri"/>
          <w:b/>
          <w:color w:val="1F497D" w:themeColor="text2"/>
          <w:sz w:val="24"/>
          <w:szCs w:val="24"/>
        </w:rPr>
        <w:t>Quality Improvement Plan</w:t>
      </w:r>
    </w:p>
    <w:p w:rsidR="00265159" w:rsidRDefault="00E07AC4" w:rsidP="0084650F">
      <w:pPr>
        <w:spacing w:after="60" w:line="240" w:lineRule="auto"/>
        <w:jc w:val="both"/>
        <w:rPr>
          <w:rFonts w:cs="Calibri"/>
        </w:rPr>
      </w:pPr>
      <w:r w:rsidRPr="00265159">
        <w:rPr>
          <w:rFonts w:cs="Calibri"/>
        </w:rPr>
        <w:t>The QIP will be guided by</w:t>
      </w:r>
      <w:r w:rsidR="00265159">
        <w:rPr>
          <w:rFonts w:cs="Calibri"/>
        </w:rPr>
        <w:t>:</w:t>
      </w:r>
    </w:p>
    <w:p w:rsidR="00C9299D" w:rsidRPr="001D4F47" w:rsidRDefault="00C9299D" w:rsidP="00C9299D">
      <w:pPr>
        <w:numPr>
          <w:ilvl w:val="0"/>
          <w:numId w:val="16"/>
        </w:numPr>
        <w:spacing w:after="60" w:line="240" w:lineRule="auto"/>
        <w:jc w:val="both"/>
        <w:rPr>
          <w:rFonts w:cs="Calibri"/>
        </w:rPr>
      </w:pPr>
      <w:r w:rsidRPr="001D4F47">
        <w:rPr>
          <w:bCs/>
          <w:lang w:val="en-GB"/>
        </w:rPr>
        <w:t>Framework for Improving Quality in our Health Service</w:t>
      </w:r>
      <w:r w:rsidR="001D4F47">
        <w:rPr>
          <w:bCs/>
          <w:lang w:val="en-GB"/>
        </w:rPr>
        <w:t xml:space="preserve"> (HSE 2016)</w:t>
      </w:r>
    </w:p>
    <w:p w:rsidR="00265159" w:rsidRPr="00C9299D" w:rsidRDefault="00265159" w:rsidP="00E30A18">
      <w:pPr>
        <w:numPr>
          <w:ilvl w:val="0"/>
          <w:numId w:val="16"/>
        </w:numPr>
        <w:spacing w:after="60" w:line="240" w:lineRule="auto"/>
        <w:jc w:val="both"/>
        <w:rPr>
          <w:rFonts w:cs="Calibri"/>
        </w:rPr>
      </w:pPr>
      <w:r>
        <w:t>S</w:t>
      </w:r>
      <w:r w:rsidR="00E07AC4" w:rsidRPr="00265159">
        <w:t>elf-assess</w:t>
      </w:r>
      <w:r w:rsidR="0084650F" w:rsidRPr="00265159">
        <w:t>ments undertaken by the service</w:t>
      </w:r>
      <w:r w:rsidR="00E07AC4" w:rsidRPr="00265159">
        <w:t xml:space="preserve"> in respect </w:t>
      </w:r>
      <w:r w:rsidR="00B97894" w:rsidRPr="00265159">
        <w:t>of legislation</w:t>
      </w:r>
      <w:r w:rsidR="00E07AC4" w:rsidRPr="00265159">
        <w:t xml:space="preserve"> and regulations</w:t>
      </w:r>
      <w:r w:rsidR="004A220F">
        <w:rPr>
          <w:bCs/>
          <w:lang w:val="en-GB"/>
        </w:rPr>
        <w:t xml:space="preserve"> (</w:t>
      </w:r>
      <w:r w:rsidR="00B97894">
        <w:rPr>
          <w:bCs/>
          <w:lang w:val="en-GB"/>
        </w:rPr>
        <w:t>i.e.</w:t>
      </w:r>
      <w:r w:rsidR="004A220F">
        <w:rPr>
          <w:bCs/>
          <w:lang w:val="en-GB"/>
        </w:rPr>
        <w:t>, National Standards fo</w:t>
      </w:r>
      <w:r w:rsidR="001D4F47">
        <w:rPr>
          <w:bCs/>
          <w:lang w:val="en-GB"/>
        </w:rPr>
        <w:t>r Safer Better Healthcare etc.</w:t>
      </w:r>
      <w:r w:rsidR="004A220F">
        <w:rPr>
          <w:bCs/>
          <w:lang w:val="en-GB"/>
        </w:rPr>
        <w:t>)</w:t>
      </w:r>
    </w:p>
    <w:p w:rsidR="00265159" w:rsidRPr="004F57B3" w:rsidRDefault="00265159" w:rsidP="00E30A18">
      <w:pPr>
        <w:numPr>
          <w:ilvl w:val="0"/>
          <w:numId w:val="16"/>
        </w:numPr>
        <w:spacing w:after="60" w:line="240" w:lineRule="auto"/>
        <w:jc w:val="both"/>
        <w:rPr>
          <w:rFonts w:cs="Calibri"/>
        </w:rPr>
      </w:pPr>
      <w:r>
        <w:rPr>
          <w:rFonts w:cs="Arial"/>
          <w:color w:val="000000"/>
          <w:kern w:val="36"/>
        </w:rPr>
        <w:t>E</w:t>
      </w:r>
      <w:r w:rsidR="00E07AC4" w:rsidRPr="00265159">
        <w:rPr>
          <w:rFonts w:cs="Arial"/>
          <w:color w:val="000000"/>
          <w:kern w:val="36"/>
        </w:rPr>
        <w:t xml:space="preserve">xisting service-level QIPs to </w:t>
      </w:r>
      <w:r w:rsidR="00E07AC4" w:rsidRPr="00DF1E19">
        <w:rPr>
          <w:rFonts w:cs="Arial"/>
          <w:color w:val="000000"/>
          <w:kern w:val="36"/>
        </w:rPr>
        <w:t xml:space="preserve">address </w:t>
      </w:r>
      <w:r w:rsidR="009454A4" w:rsidRPr="00DF1E19">
        <w:rPr>
          <w:rFonts w:cs="Arial"/>
          <w:color w:val="000000"/>
          <w:kern w:val="36"/>
        </w:rPr>
        <w:t xml:space="preserve">action plans arising from </w:t>
      </w:r>
      <w:r w:rsidR="00E07AC4" w:rsidRPr="00DF1E19">
        <w:rPr>
          <w:rFonts w:cs="Arial"/>
          <w:color w:val="000000"/>
          <w:kern w:val="36"/>
        </w:rPr>
        <w:t xml:space="preserve">HIQA </w:t>
      </w:r>
      <w:r w:rsidR="009454A4" w:rsidRPr="00DF1E19">
        <w:rPr>
          <w:rFonts w:cs="Arial"/>
          <w:color w:val="000000"/>
          <w:kern w:val="36"/>
        </w:rPr>
        <w:t xml:space="preserve">inspection reports </w:t>
      </w:r>
      <w:r w:rsidR="00E07AC4" w:rsidRPr="00DF1E19">
        <w:rPr>
          <w:rFonts w:cs="Arial"/>
          <w:color w:val="000000"/>
          <w:kern w:val="36"/>
        </w:rPr>
        <w:t>and</w:t>
      </w:r>
      <w:r w:rsidR="00924A82">
        <w:rPr>
          <w:rFonts w:cs="Arial"/>
          <w:color w:val="000000"/>
          <w:kern w:val="36"/>
        </w:rPr>
        <w:t xml:space="preserve"> National Standards</w:t>
      </w:r>
      <w:r w:rsidR="00E07AC4" w:rsidRPr="00265159">
        <w:rPr>
          <w:rFonts w:cs="Arial"/>
          <w:color w:val="000000"/>
          <w:kern w:val="36"/>
        </w:rPr>
        <w:t xml:space="preserve"> </w:t>
      </w:r>
    </w:p>
    <w:p w:rsidR="004F57B3" w:rsidRPr="00265159" w:rsidRDefault="004F57B3" w:rsidP="00E30A18">
      <w:pPr>
        <w:numPr>
          <w:ilvl w:val="0"/>
          <w:numId w:val="16"/>
        </w:numPr>
        <w:spacing w:after="60" w:line="240" w:lineRule="auto"/>
        <w:jc w:val="both"/>
        <w:rPr>
          <w:rFonts w:cs="Calibri"/>
        </w:rPr>
      </w:pPr>
      <w:r>
        <w:rPr>
          <w:rFonts w:cs="Arial"/>
          <w:color w:val="000000"/>
          <w:kern w:val="36"/>
        </w:rPr>
        <w:t>Suggestions and ideas for improvement from service users and staff</w:t>
      </w:r>
    </w:p>
    <w:p w:rsidR="00265159" w:rsidRDefault="00265159" w:rsidP="00E30A18">
      <w:pPr>
        <w:numPr>
          <w:ilvl w:val="0"/>
          <w:numId w:val="16"/>
        </w:numPr>
        <w:spacing w:after="60" w:line="240" w:lineRule="auto"/>
        <w:jc w:val="both"/>
        <w:rPr>
          <w:rFonts w:cs="Calibri"/>
        </w:rPr>
      </w:pPr>
      <w:r>
        <w:rPr>
          <w:rFonts w:cs="Calibri"/>
        </w:rPr>
        <w:t>F</w:t>
      </w:r>
      <w:r w:rsidR="00924A82">
        <w:rPr>
          <w:rFonts w:cs="Calibri"/>
        </w:rPr>
        <w:t>eedback from the Primary Care Division</w:t>
      </w:r>
      <w:r w:rsidR="00F12BD5">
        <w:rPr>
          <w:rFonts w:cs="Calibri"/>
        </w:rPr>
        <w:t xml:space="preserve"> </w:t>
      </w:r>
      <w:r w:rsidR="00E07AC4" w:rsidRPr="00265159">
        <w:rPr>
          <w:rFonts w:cs="Calibri"/>
        </w:rPr>
        <w:t>/</w:t>
      </w:r>
      <w:r w:rsidR="00F12BD5">
        <w:rPr>
          <w:rFonts w:cs="Calibri"/>
        </w:rPr>
        <w:t xml:space="preserve"> </w:t>
      </w:r>
      <w:r w:rsidR="00E07AC4" w:rsidRPr="00265159">
        <w:rPr>
          <w:rFonts w:cs="Calibri"/>
        </w:rPr>
        <w:t>Q</w:t>
      </w:r>
      <w:r w:rsidR="004F57B3">
        <w:rPr>
          <w:rFonts w:cs="Calibri"/>
        </w:rPr>
        <w:t xml:space="preserve">uality Improvement Division / Quality Assurance and Verification Division </w:t>
      </w:r>
    </w:p>
    <w:p w:rsidR="00265159" w:rsidRDefault="00265159" w:rsidP="00E30A18">
      <w:pPr>
        <w:numPr>
          <w:ilvl w:val="0"/>
          <w:numId w:val="16"/>
        </w:numPr>
        <w:spacing w:after="60" w:line="240" w:lineRule="auto"/>
        <w:jc w:val="both"/>
        <w:rPr>
          <w:rFonts w:cs="Calibri"/>
        </w:rPr>
      </w:pPr>
      <w:r>
        <w:rPr>
          <w:rFonts w:cs="Calibri"/>
        </w:rPr>
        <w:t>O</w:t>
      </w:r>
      <w:r w:rsidR="00E07AC4" w:rsidRPr="00265159">
        <w:rPr>
          <w:rFonts w:cs="Calibri"/>
        </w:rPr>
        <w:t>ther relate</w:t>
      </w:r>
      <w:r w:rsidR="0084650F" w:rsidRPr="00265159">
        <w:rPr>
          <w:rFonts w:cs="Calibri"/>
        </w:rPr>
        <w:t>d</w:t>
      </w:r>
      <w:r w:rsidR="00E07AC4" w:rsidRPr="00265159">
        <w:rPr>
          <w:rFonts w:cs="Calibri"/>
        </w:rPr>
        <w:t xml:space="preserve"> reports and recommendations. </w:t>
      </w:r>
    </w:p>
    <w:p w:rsidR="00E07AC4" w:rsidRPr="00265159" w:rsidRDefault="00E07AC4" w:rsidP="00265159">
      <w:pPr>
        <w:spacing w:after="60" w:line="240" w:lineRule="auto"/>
        <w:jc w:val="both"/>
        <w:rPr>
          <w:rFonts w:cs="Calibri"/>
        </w:rPr>
      </w:pPr>
      <w:r w:rsidRPr="00265159">
        <w:rPr>
          <w:rFonts w:cs="Arial"/>
        </w:rPr>
        <w:t xml:space="preserve">The QIP should build on new and existing local quality improvement initiatives to meet the services’ quality and safety objectives and provide the safest and most effective care to enhancing the service user experience. The QIP should be </w:t>
      </w:r>
      <w:r w:rsidR="00265159">
        <w:rPr>
          <w:rFonts w:cs="Arial"/>
        </w:rPr>
        <w:t xml:space="preserve">formatted </w:t>
      </w:r>
      <w:r w:rsidRPr="00265159">
        <w:rPr>
          <w:rFonts w:cs="Arial"/>
        </w:rPr>
        <w:t xml:space="preserve">based on the existing HIQA QIP for the service. </w:t>
      </w:r>
    </w:p>
    <w:p w:rsidR="00265159" w:rsidRDefault="00265159" w:rsidP="00CD5342">
      <w:pPr>
        <w:spacing w:after="60" w:line="240" w:lineRule="auto"/>
        <w:jc w:val="both"/>
        <w:rPr>
          <w:rFonts w:cs="Calibri"/>
        </w:rPr>
      </w:pPr>
    </w:p>
    <w:p w:rsidR="00265159" w:rsidRPr="00924A82" w:rsidRDefault="00265159" w:rsidP="004942DB">
      <w:pPr>
        <w:spacing w:after="60" w:line="240" w:lineRule="auto"/>
        <w:jc w:val="both"/>
        <w:outlineLvl w:val="0"/>
        <w:rPr>
          <w:rFonts w:cs="Calibri"/>
          <w:b/>
          <w:color w:val="1F497D" w:themeColor="text2"/>
          <w:sz w:val="24"/>
          <w:szCs w:val="24"/>
        </w:rPr>
      </w:pPr>
      <w:r w:rsidRPr="00924A82">
        <w:rPr>
          <w:rFonts w:cs="Calibri"/>
          <w:b/>
          <w:color w:val="1F497D" w:themeColor="text2"/>
          <w:sz w:val="24"/>
          <w:szCs w:val="24"/>
        </w:rPr>
        <w:t>Team Membership</w:t>
      </w:r>
    </w:p>
    <w:p w:rsidR="00CD5342" w:rsidRPr="00265159" w:rsidRDefault="00CD5342" w:rsidP="00CD5342">
      <w:pPr>
        <w:spacing w:after="60" w:line="240" w:lineRule="auto"/>
        <w:jc w:val="both"/>
        <w:rPr>
          <w:rFonts w:cs="Calibri"/>
        </w:rPr>
      </w:pPr>
      <w:r w:rsidRPr="00265159">
        <w:rPr>
          <w:rFonts w:cs="Calibri"/>
        </w:rPr>
        <w:t>It is recommended that Quality Improvement Teams should comprise of:</w:t>
      </w:r>
    </w:p>
    <w:p w:rsidR="00CD5342" w:rsidRPr="00265159" w:rsidRDefault="00CD5342" w:rsidP="00E30A18">
      <w:pPr>
        <w:numPr>
          <w:ilvl w:val="0"/>
          <w:numId w:val="1"/>
        </w:numPr>
        <w:spacing w:after="60" w:line="240" w:lineRule="auto"/>
        <w:jc w:val="both"/>
        <w:rPr>
          <w:rFonts w:cs="Calibri"/>
        </w:rPr>
      </w:pPr>
      <w:r w:rsidRPr="00265159">
        <w:rPr>
          <w:rFonts w:cs="Calibri"/>
        </w:rPr>
        <w:t xml:space="preserve">The manager for the service, who will </w:t>
      </w:r>
      <w:r w:rsidR="00AB2AD9">
        <w:rPr>
          <w:rFonts w:cs="Calibri"/>
        </w:rPr>
        <w:t>C</w:t>
      </w:r>
      <w:r w:rsidR="00924A82">
        <w:rPr>
          <w:rFonts w:cs="Calibri"/>
        </w:rPr>
        <w:t>hair the group</w:t>
      </w:r>
    </w:p>
    <w:p w:rsidR="00CD5342" w:rsidRPr="00265159" w:rsidRDefault="00CD5342" w:rsidP="00E30A18">
      <w:pPr>
        <w:numPr>
          <w:ilvl w:val="0"/>
          <w:numId w:val="1"/>
        </w:numPr>
        <w:spacing w:after="60" w:line="240" w:lineRule="auto"/>
        <w:jc w:val="both"/>
        <w:rPr>
          <w:rFonts w:cs="Calibri"/>
        </w:rPr>
      </w:pPr>
      <w:r w:rsidRPr="00265159">
        <w:rPr>
          <w:rFonts w:cs="Calibri"/>
        </w:rPr>
        <w:t>Representatives from the various staff disciplines with</w:t>
      </w:r>
      <w:r w:rsidR="00E468B8">
        <w:rPr>
          <w:rFonts w:cs="Calibri"/>
        </w:rPr>
        <w:t>in</w:t>
      </w:r>
      <w:r w:rsidRPr="00265159">
        <w:rPr>
          <w:rFonts w:cs="Calibri"/>
        </w:rPr>
        <w:t xml:space="preserve"> the </w:t>
      </w:r>
      <w:r w:rsidR="002E01E6">
        <w:rPr>
          <w:rFonts w:cs="Calibri"/>
        </w:rPr>
        <w:t xml:space="preserve">primary care team or network </w:t>
      </w:r>
      <w:r w:rsidRPr="00265159">
        <w:rPr>
          <w:rFonts w:cs="Calibri"/>
        </w:rPr>
        <w:t xml:space="preserve">i.e. nurses, </w:t>
      </w:r>
      <w:r w:rsidR="002E01E6">
        <w:rPr>
          <w:rFonts w:cs="Calibri"/>
        </w:rPr>
        <w:t xml:space="preserve">midwives, health and social care professionals, </w:t>
      </w:r>
      <w:r w:rsidRPr="00265159">
        <w:rPr>
          <w:rFonts w:cs="Calibri"/>
        </w:rPr>
        <w:t>health care as</w:t>
      </w:r>
      <w:r w:rsidR="001D4F47">
        <w:rPr>
          <w:rFonts w:cs="Calibri"/>
        </w:rPr>
        <w:t>sistants, etc</w:t>
      </w:r>
      <w:r w:rsidR="00924A82">
        <w:rPr>
          <w:rFonts w:cs="Calibri"/>
        </w:rPr>
        <w:t>.</w:t>
      </w:r>
    </w:p>
    <w:p w:rsidR="00CD5342" w:rsidRPr="00265159" w:rsidRDefault="00265159" w:rsidP="00E30A18">
      <w:pPr>
        <w:numPr>
          <w:ilvl w:val="0"/>
          <w:numId w:val="1"/>
        </w:numPr>
        <w:autoSpaceDE w:val="0"/>
        <w:autoSpaceDN w:val="0"/>
        <w:adjustRightInd w:val="0"/>
        <w:spacing w:after="240" w:line="240" w:lineRule="auto"/>
        <w:jc w:val="both"/>
        <w:rPr>
          <w:rFonts w:cs="Calibri"/>
        </w:rPr>
      </w:pPr>
      <w:r w:rsidRPr="00E74EF9">
        <w:rPr>
          <w:rFonts w:cs="Calibri"/>
        </w:rPr>
        <w:t>A service user</w:t>
      </w:r>
      <w:r w:rsidR="00CD5342" w:rsidRPr="00E74EF9">
        <w:rPr>
          <w:rFonts w:cs="Calibri"/>
        </w:rPr>
        <w:t>, representative or advocate. This can include a service user, a family member or independent a</w:t>
      </w:r>
      <w:r w:rsidR="00E74EF9">
        <w:rPr>
          <w:rFonts w:cs="Calibri"/>
        </w:rPr>
        <w:t>dvocate.</w:t>
      </w:r>
    </w:p>
    <w:sectPr w:rsidR="00CD5342" w:rsidRPr="00265159" w:rsidSect="00E331D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46" w:rsidRDefault="000B4646" w:rsidP="002A38B4">
      <w:pPr>
        <w:spacing w:after="0" w:line="240" w:lineRule="auto"/>
      </w:pPr>
      <w:r>
        <w:separator/>
      </w:r>
    </w:p>
  </w:endnote>
  <w:endnote w:type="continuationSeparator" w:id="0">
    <w:p w:rsidR="000B4646" w:rsidRDefault="000B4646" w:rsidP="002A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SemiboldCondIt">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yriadPro-Semibold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76" w:rsidRDefault="002D76CD">
    <w:pPr>
      <w:pStyle w:val="Footer"/>
      <w:jc w:val="center"/>
    </w:pPr>
    <w:r>
      <w:fldChar w:fldCharType="begin"/>
    </w:r>
    <w:r w:rsidR="00FB2018">
      <w:instrText xml:space="preserve"> PAGE   \* MERGEFORMAT </w:instrText>
    </w:r>
    <w:r>
      <w:fldChar w:fldCharType="separate"/>
    </w:r>
    <w:r w:rsidR="00D12DB4">
      <w:rPr>
        <w:noProof/>
      </w:rPr>
      <w:t>10</w:t>
    </w:r>
    <w:r>
      <w:rPr>
        <w:noProof/>
      </w:rPr>
      <w:fldChar w:fldCharType="end"/>
    </w:r>
  </w:p>
  <w:p w:rsidR="00C82776" w:rsidRDefault="00C82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46" w:rsidRDefault="000B4646" w:rsidP="002A38B4">
      <w:pPr>
        <w:spacing w:after="0" w:line="240" w:lineRule="auto"/>
      </w:pPr>
      <w:r>
        <w:separator/>
      </w:r>
    </w:p>
  </w:footnote>
  <w:footnote w:type="continuationSeparator" w:id="0">
    <w:p w:rsidR="000B4646" w:rsidRDefault="000B4646" w:rsidP="002A38B4">
      <w:pPr>
        <w:spacing w:after="0" w:line="240" w:lineRule="auto"/>
      </w:pPr>
      <w:r>
        <w:continuationSeparator/>
      </w:r>
    </w:p>
  </w:footnote>
  <w:footnote w:id="1">
    <w:p w:rsidR="001D4F47" w:rsidRDefault="001D4F47">
      <w:pPr>
        <w:pStyle w:val="FootnoteText"/>
      </w:pPr>
      <w:r>
        <w:rPr>
          <w:rStyle w:val="FootnoteReference"/>
        </w:rPr>
        <w:footnoteRef/>
      </w:r>
      <w:r>
        <w:t xml:space="preserve"> Review membership as primary care teams, primary care networks and associated professional quality lead roles are progressed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39"/>
      <w:gridCol w:w="3742"/>
    </w:tblGrid>
    <w:tr w:rsidR="00C82776" w:rsidTr="005D51DA">
      <w:tc>
        <w:tcPr>
          <w:tcW w:w="6039" w:type="dxa"/>
          <w:tcBorders>
            <w:top w:val="single" w:sz="6" w:space="0" w:color="auto"/>
            <w:left w:val="single" w:sz="6" w:space="0" w:color="auto"/>
            <w:bottom w:val="nil"/>
            <w:right w:val="single" w:sz="6" w:space="0" w:color="auto"/>
          </w:tcBorders>
        </w:tcPr>
        <w:p w:rsidR="00C82776" w:rsidRPr="00DA3257" w:rsidRDefault="00D12DB4" w:rsidP="00083E25">
          <w:pPr>
            <w:pStyle w:val="Style3"/>
            <w:tabs>
              <w:tab w:val="clear" w:pos="851"/>
              <w:tab w:val="clear" w:pos="1418"/>
              <w:tab w:val="clear" w:pos="7063"/>
            </w:tabs>
            <w:ind w:left="34"/>
            <w:jc w:val="left"/>
            <w:rPr>
              <w:rFonts w:ascii="Arial" w:hAnsi="Arial" w:cs="Arial"/>
              <w:b/>
              <w:sz w:val="20"/>
            </w:rPr>
          </w:pPr>
          <w:r>
            <w:rPr>
              <w:rFonts w:ascii="Arial" w:hAnsi="Arial" w:cs="Arial"/>
              <w:b/>
              <w:noProof/>
              <w:sz w:val="20"/>
              <w:lang w:val="en-IE" w:eastAsia="en-IE"/>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237480" cy="10668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96654" w:rsidRDefault="00496654" w:rsidP="00496654">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0;margin-top:0;width:412.4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5PEhQIAAPsE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" o:allowincell="f" filled="f" stroked="f">
                    <v:stroke joinstyle="round"/>
                    <o:lock v:ext="edit" shapetype="t"/>
                    <v:textbox style="mso-fit-shape-to-text:t">
                      <w:txbxContent>
                        <w:p w:rsidR="00496654" w:rsidRDefault="00496654" w:rsidP="00496654">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111760</wp:posOffset>
                    </wp:positionV>
                    <wp:extent cx="1028700" cy="4146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776" w:rsidRPr="00C85692" w:rsidRDefault="00C82776" w:rsidP="00F4242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0pt;margin-top:8.8pt;width:81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MRgwIAABY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" stroked="f">
                    <v:textbox style="mso-fit-shape-to-text:t">
                      <w:txbxContent>
                        <w:p w:rsidR="00C82776" w:rsidRPr="00C85692" w:rsidRDefault="00C82776" w:rsidP="00F4242C"/>
                      </w:txbxContent>
                    </v:textbox>
                  </v:shape>
                </w:pict>
              </mc:Fallback>
            </mc:AlternateContent>
          </w:r>
          <w:r w:rsidR="00C82776" w:rsidRPr="00DA3257">
            <w:rPr>
              <w:rFonts w:ascii="Arial" w:hAnsi="Arial" w:cs="Arial"/>
              <w:b/>
              <w:sz w:val="20"/>
            </w:rPr>
            <w:t xml:space="preserve">TITLE: </w:t>
          </w:r>
          <w:r w:rsidR="00C82776">
            <w:rPr>
              <w:rFonts w:ascii="Arial" w:hAnsi="Arial" w:cs="Arial"/>
              <w:b/>
              <w:sz w:val="20"/>
            </w:rPr>
            <w:t xml:space="preserve">Sample </w:t>
          </w:r>
          <w:r w:rsidR="00C82776">
            <w:rPr>
              <w:rFonts w:ascii="Arial" w:hAnsi="Arial" w:cs="Arial"/>
              <w:color w:val="000000"/>
              <w:sz w:val="20"/>
            </w:rPr>
            <w:t>CHO Primary Care Division Quality and Safety</w:t>
          </w:r>
          <w:r w:rsidR="00C82776" w:rsidRPr="00B36917">
            <w:rPr>
              <w:rFonts w:ascii="Arial" w:hAnsi="Arial" w:cs="Arial"/>
              <w:color w:val="000000"/>
              <w:sz w:val="20"/>
            </w:rPr>
            <w:t xml:space="preserve"> Committee Terms of Reference</w:t>
          </w:r>
        </w:p>
      </w:tc>
      <w:tc>
        <w:tcPr>
          <w:tcW w:w="3742" w:type="dxa"/>
          <w:tcBorders>
            <w:top w:val="single" w:sz="6" w:space="0" w:color="auto"/>
            <w:left w:val="nil"/>
            <w:bottom w:val="single" w:sz="6" w:space="0" w:color="auto"/>
            <w:right w:val="single" w:sz="6" w:space="0" w:color="auto"/>
          </w:tcBorders>
        </w:tcPr>
        <w:p w:rsidR="00C82776" w:rsidRPr="00DA3257" w:rsidRDefault="00C82776" w:rsidP="005D51DA">
          <w:pPr>
            <w:rPr>
              <w:rFonts w:ascii="Arial" w:hAnsi="Arial" w:cs="Arial"/>
              <w:b/>
              <w:sz w:val="20"/>
              <w:szCs w:val="20"/>
            </w:rPr>
          </w:pPr>
          <w:r w:rsidRPr="00DA3257">
            <w:rPr>
              <w:rFonts w:ascii="Arial" w:hAnsi="Arial" w:cs="Arial"/>
              <w:b/>
              <w:sz w:val="20"/>
              <w:szCs w:val="20"/>
            </w:rPr>
            <w:t xml:space="preserve">REFERENCE NO: </w:t>
          </w:r>
          <w:r w:rsidRPr="000E5099">
            <w:rPr>
              <w:rFonts w:ascii="Arial" w:hAnsi="Arial" w:cs="Arial"/>
              <w:sz w:val="20"/>
              <w:szCs w:val="20"/>
            </w:rPr>
            <w:t>[insert details]</w:t>
          </w:r>
        </w:p>
        <w:p w:rsidR="00C82776" w:rsidRPr="00DA3257" w:rsidRDefault="00C82776" w:rsidP="005D51DA">
          <w:pPr>
            <w:pStyle w:val="Style3"/>
            <w:tabs>
              <w:tab w:val="clear" w:pos="851"/>
              <w:tab w:val="clear" w:pos="1418"/>
              <w:tab w:val="clear" w:pos="7063"/>
            </w:tabs>
            <w:ind w:left="0"/>
            <w:jc w:val="left"/>
            <w:rPr>
              <w:rFonts w:ascii="Arial" w:hAnsi="Arial" w:cs="Arial"/>
              <w:i/>
              <w:sz w:val="20"/>
            </w:rPr>
          </w:pPr>
        </w:p>
      </w:tc>
    </w:tr>
    <w:tr w:rsidR="00C82776" w:rsidTr="005D51DA">
      <w:tc>
        <w:tcPr>
          <w:tcW w:w="6039" w:type="dxa"/>
          <w:tcBorders>
            <w:top w:val="single" w:sz="6" w:space="0" w:color="auto"/>
            <w:left w:val="single" w:sz="6" w:space="0" w:color="auto"/>
            <w:bottom w:val="single" w:sz="6" w:space="0" w:color="auto"/>
            <w:right w:val="single" w:sz="6" w:space="0" w:color="auto"/>
          </w:tcBorders>
        </w:tcPr>
        <w:p w:rsidR="00C82776" w:rsidRPr="005A26ED" w:rsidRDefault="00C82776" w:rsidP="005D51DA">
          <w:pPr>
            <w:ind w:right="-540"/>
            <w:outlineLvl w:val="0"/>
            <w:rPr>
              <w:rFonts w:ascii="Arial" w:hAnsi="Arial" w:cs="Arial"/>
            </w:rPr>
          </w:pPr>
          <w:r w:rsidRPr="00DA3257">
            <w:rPr>
              <w:rFonts w:ascii="Arial" w:hAnsi="Arial" w:cs="Arial"/>
              <w:b/>
              <w:sz w:val="20"/>
              <w:szCs w:val="20"/>
            </w:rPr>
            <w:t>AUTHOR</w:t>
          </w:r>
          <w:r w:rsidRPr="002C709E">
            <w:rPr>
              <w:rFonts w:ascii="Arial" w:hAnsi="Arial" w:cs="Arial"/>
              <w:sz w:val="20"/>
              <w:szCs w:val="20"/>
            </w:rPr>
            <w:t xml:space="preserve">: </w:t>
          </w:r>
          <w:r w:rsidRPr="000E5099">
            <w:rPr>
              <w:rFonts w:ascii="Arial" w:hAnsi="Arial" w:cs="Arial"/>
              <w:sz w:val="20"/>
              <w:szCs w:val="20"/>
            </w:rPr>
            <w:t>[insert details]</w:t>
          </w:r>
        </w:p>
      </w:tc>
      <w:tc>
        <w:tcPr>
          <w:tcW w:w="3742" w:type="dxa"/>
          <w:tcBorders>
            <w:top w:val="nil"/>
            <w:left w:val="nil"/>
            <w:bottom w:val="single" w:sz="6" w:space="0" w:color="auto"/>
            <w:right w:val="single" w:sz="6" w:space="0" w:color="auto"/>
          </w:tcBorders>
        </w:tcPr>
        <w:p w:rsidR="00C82776" w:rsidRPr="00DA3257" w:rsidRDefault="00C82776" w:rsidP="005D51DA">
          <w:pPr>
            <w:rPr>
              <w:rFonts w:ascii="Arial" w:hAnsi="Arial" w:cs="Arial"/>
              <w:i/>
              <w:sz w:val="20"/>
              <w:szCs w:val="20"/>
            </w:rPr>
          </w:pPr>
          <w:r w:rsidRPr="00DA3257">
            <w:rPr>
              <w:rFonts w:ascii="Arial" w:hAnsi="Arial" w:cs="Arial"/>
              <w:b/>
              <w:sz w:val="20"/>
              <w:szCs w:val="20"/>
            </w:rPr>
            <w:t xml:space="preserve">REVISION NO: </w:t>
          </w:r>
          <w:r w:rsidRPr="000E5099">
            <w:rPr>
              <w:rFonts w:ascii="Arial" w:hAnsi="Arial" w:cs="Arial"/>
              <w:sz w:val="20"/>
              <w:szCs w:val="20"/>
            </w:rPr>
            <w:t>[insert details]</w:t>
          </w:r>
        </w:p>
      </w:tc>
    </w:tr>
    <w:tr w:rsidR="00C82776" w:rsidTr="005D51DA">
      <w:trPr>
        <w:trHeight w:val="308"/>
      </w:trPr>
      <w:tc>
        <w:tcPr>
          <w:tcW w:w="6039" w:type="dxa"/>
          <w:tcBorders>
            <w:top w:val="single" w:sz="6" w:space="0" w:color="auto"/>
            <w:left w:val="single" w:sz="6" w:space="0" w:color="auto"/>
            <w:bottom w:val="single" w:sz="6" w:space="0" w:color="auto"/>
            <w:right w:val="single" w:sz="6" w:space="0" w:color="auto"/>
          </w:tcBorders>
        </w:tcPr>
        <w:p w:rsidR="00C82776" w:rsidRPr="0011410F" w:rsidRDefault="00C82776" w:rsidP="005D51DA">
          <w:pPr>
            <w:ind w:left="754" w:hanging="754"/>
            <w:rPr>
              <w:rFonts w:ascii="Arial" w:hAnsi="Arial" w:cs="Arial"/>
              <w:b/>
              <w:sz w:val="20"/>
              <w:szCs w:val="20"/>
            </w:rPr>
          </w:pPr>
          <w:r w:rsidRPr="00DA3257">
            <w:rPr>
              <w:rFonts w:ascii="Arial" w:hAnsi="Arial" w:cs="Arial"/>
              <w:b/>
              <w:sz w:val="20"/>
              <w:szCs w:val="20"/>
            </w:rPr>
            <w:t xml:space="preserve">APPROVED BY:  </w:t>
          </w:r>
          <w:r w:rsidRPr="000E5099">
            <w:rPr>
              <w:rFonts w:ascii="Arial" w:hAnsi="Arial" w:cs="Arial"/>
              <w:sz w:val="20"/>
              <w:szCs w:val="20"/>
            </w:rPr>
            <w:t>[insert details]</w:t>
          </w:r>
        </w:p>
      </w:tc>
      <w:tc>
        <w:tcPr>
          <w:tcW w:w="3742" w:type="dxa"/>
          <w:tcBorders>
            <w:top w:val="single" w:sz="6" w:space="0" w:color="auto"/>
            <w:left w:val="nil"/>
            <w:bottom w:val="single" w:sz="6" w:space="0" w:color="auto"/>
            <w:right w:val="single" w:sz="6" w:space="0" w:color="auto"/>
          </w:tcBorders>
        </w:tcPr>
        <w:p w:rsidR="00C82776" w:rsidRPr="0011410F" w:rsidRDefault="00C82776" w:rsidP="005D51DA">
          <w:pPr>
            <w:rPr>
              <w:rFonts w:ascii="Arial" w:hAnsi="Arial" w:cs="Arial"/>
              <w:b/>
              <w:sz w:val="20"/>
              <w:szCs w:val="20"/>
            </w:rPr>
          </w:pPr>
          <w:r>
            <w:rPr>
              <w:rFonts w:ascii="Arial" w:hAnsi="Arial" w:cs="Arial"/>
              <w:b/>
              <w:sz w:val="20"/>
              <w:szCs w:val="20"/>
            </w:rPr>
            <w:t>DATE APPROVED</w:t>
          </w:r>
          <w:r w:rsidRPr="0011410F">
            <w:rPr>
              <w:rFonts w:ascii="Arial" w:hAnsi="Arial" w:cs="Arial"/>
              <w:b/>
              <w:sz w:val="20"/>
              <w:szCs w:val="20"/>
            </w:rPr>
            <w:t>:</w:t>
          </w:r>
          <w:r>
            <w:rPr>
              <w:rFonts w:ascii="Arial" w:hAnsi="Arial" w:cs="Arial"/>
              <w:b/>
              <w:sz w:val="20"/>
              <w:szCs w:val="20"/>
            </w:rPr>
            <w:t xml:space="preserve"> </w:t>
          </w:r>
          <w:r w:rsidRPr="000E5099">
            <w:rPr>
              <w:rFonts w:ascii="Arial" w:hAnsi="Arial" w:cs="Arial"/>
              <w:sz w:val="20"/>
              <w:szCs w:val="20"/>
            </w:rPr>
            <w:t>[insert date]</w:t>
          </w:r>
        </w:p>
      </w:tc>
    </w:tr>
    <w:tr w:rsidR="00C82776" w:rsidTr="005D51DA">
      <w:trPr>
        <w:trHeight w:val="65"/>
      </w:trPr>
      <w:tc>
        <w:tcPr>
          <w:tcW w:w="6039" w:type="dxa"/>
          <w:tcBorders>
            <w:top w:val="single" w:sz="6" w:space="0" w:color="auto"/>
            <w:left w:val="single" w:sz="6" w:space="0" w:color="auto"/>
            <w:bottom w:val="single" w:sz="6" w:space="0" w:color="auto"/>
            <w:right w:val="single" w:sz="6" w:space="0" w:color="auto"/>
          </w:tcBorders>
        </w:tcPr>
        <w:p w:rsidR="00C82776" w:rsidRPr="00DA3257" w:rsidRDefault="00C82776" w:rsidP="005D51DA">
          <w:pPr>
            <w:ind w:left="754" w:hanging="754"/>
            <w:rPr>
              <w:rFonts w:ascii="Arial" w:hAnsi="Arial" w:cs="Arial"/>
              <w:sz w:val="20"/>
              <w:szCs w:val="20"/>
            </w:rPr>
          </w:pPr>
          <w:r w:rsidRPr="00DA3257">
            <w:rPr>
              <w:rFonts w:ascii="Arial" w:hAnsi="Arial" w:cs="Arial"/>
              <w:b/>
              <w:sz w:val="20"/>
              <w:szCs w:val="20"/>
            </w:rPr>
            <w:t xml:space="preserve">REVIEW DATE:  </w:t>
          </w:r>
          <w:r>
            <w:rPr>
              <w:rFonts w:ascii="Arial" w:hAnsi="Arial" w:cs="Arial"/>
              <w:sz w:val="20"/>
              <w:szCs w:val="20"/>
            </w:rPr>
            <w:t>[insert month/year]</w:t>
          </w:r>
        </w:p>
      </w:tc>
      <w:tc>
        <w:tcPr>
          <w:tcW w:w="3742" w:type="dxa"/>
          <w:tcBorders>
            <w:top w:val="single" w:sz="6" w:space="0" w:color="auto"/>
            <w:left w:val="nil"/>
            <w:bottom w:val="single" w:sz="6" w:space="0" w:color="auto"/>
            <w:right w:val="single" w:sz="6" w:space="0" w:color="auto"/>
          </w:tcBorders>
        </w:tcPr>
        <w:p w:rsidR="00C82776" w:rsidRPr="00DA3257" w:rsidRDefault="00C82776" w:rsidP="005D51DA">
          <w:pPr>
            <w:rPr>
              <w:sz w:val="20"/>
              <w:szCs w:val="20"/>
            </w:rPr>
          </w:pPr>
          <w:r w:rsidRPr="00DA3257">
            <w:rPr>
              <w:rStyle w:val="PageNumber"/>
              <w:rFonts w:ascii="Arial" w:hAnsi="Arial" w:cs="Arial"/>
              <w:b/>
              <w:sz w:val="20"/>
              <w:szCs w:val="20"/>
            </w:rPr>
            <w:t xml:space="preserve">Page </w:t>
          </w:r>
          <w:r w:rsidR="002D76CD" w:rsidRPr="00DA3257">
            <w:rPr>
              <w:rStyle w:val="PageNumber"/>
              <w:rFonts w:ascii="Arial" w:hAnsi="Arial" w:cs="Arial"/>
              <w:sz w:val="20"/>
              <w:szCs w:val="20"/>
            </w:rPr>
            <w:fldChar w:fldCharType="begin"/>
          </w:r>
          <w:r w:rsidRPr="00DA3257">
            <w:rPr>
              <w:rStyle w:val="PageNumber"/>
              <w:rFonts w:ascii="Arial" w:hAnsi="Arial" w:cs="Arial"/>
              <w:sz w:val="20"/>
              <w:szCs w:val="20"/>
            </w:rPr>
            <w:instrText xml:space="preserve"> PAGE </w:instrText>
          </w:r>
          <w:r w:rsidR="002D76CD" w:rsidRPr="00DA3257">
            <w:rPr>
              <w:rStyle w:val="PageNumber"/>
              <w:rFonts w:ascii="Arial" w:hAnsi="Arial" w:cs="Arial"/>
              <w:sz w:val="20"/>
              <w:szCs w:val="20"/>
            </w:rPr>
            <w:fldChar w:fldCharType="separate"/>
          </w:r>
          <w:r w:rsidR="00D12DB4">
            <w:rPr>
              <w:rStyle w:val="PageNumber"/>
              <w:rFonts w:ascii="Arial" w:hAnsi="Arial" w:cs="Arial"/>
              <w:noProof/>
              <w:sz w:val="20"/>
              <w:szCs w:val="20"/>
            </w:rPr>
            <w:t>1</w:t>
          </w:r>
          <w:r w:rsidR="002D76CD" w:rsidRPr="00DA3257">
            <w:rPr>
              <w:rStyle w:val="PageNumber"/>
              <w:rFonts w:ascii="Arial" w:hAnsi="Arial" w:cs="Arial"/>
              <w:sz w:val="20"/>
              <w:szCs w:val="20"/>
            </w:rPr>
            <w:fldChar w:fldCharType="end"/>
          </w:r>
          <w:r w:rsidRPr="00DA3257">
            <w:rPr>
              <w:rStyle w:val="PageNumber"/>
              <w:rFonts w:ascii="Arial" w:hAnsi="Arial" w:cs="Arial"/>
              <w:sz w:val="20"/>
              <w:szCs w:val="20"/>
            </w:rPr>
            <w:t xml:space="preserve"> of </w:t>
          </w:r>
          <w:r w:rsidR="002D76CD" w:rsidRPr="00DA3257">
            <w:rPr>
              <w:rStyle w:val="PageNumber"/>
              <w:rFonts w:ascii="Arial" w:hAnsi="Arial" w:cs="Arial"/>
              <w:sz w:val="20"/>
              <w:szCs w:val="20"/>
            </w:rPr>
            <w:fldChar w:fldCharType="begin"/>
          </w:r>
          <w:r w:rsidRPr="00DA3257">
            <w:rPr>
              <w:rStyle w:val="PageNumber"/>
              <w:rFonts w:ascii="Arial" w:hAnsi="Arial" w:cs="Arial"/>
              <w:sz w:val="20"/>
              <w:szCs w:val="20"/>
            </w:rPr>
            <w:instrText xml:space="preserve"> NUMPAGES </w:instrText>
          </w:r>
          <w:r w:rsidR="002D76CD" w:rsidRPr="00DA3257">
            <w:rPr>
              <w:rStyle w:val="PageNumber"/>
              <w:rFonts w:ascii="Arial" w:hAnsi="Arial" w:cs="Arial"/>
              <w:sz w:val="20"/>
              <w:szCs w:val="20"/>
            </w:rPr>
            <w:fldChar w:fldCharType="separate"/>
          </w:r>
          <w:r w:rsidR="00D12DB4">
            <w:rPr>
              <w:rStyle w:val="PageNumber"/>
              <w:rFonts w:ascii="Arial" w:hAnsi="Arial" w:cs="Arial"/>
              <w:noProof/>
              <w:sz w:val="20"/>
              <w:szCs w:val="20"/>
            </w:rPr>
            <w:t>10</w:t>
          </w:r>
          <w:r w:rsidR="002D76CD" w:rsidRPr="00DA3257">
            <w:rPr>
              <w:rStyle w:val="PageNumber"/>
              <w:rFonts w:ascii="Arial" w:hAnsi="Arial" w:cs="Arial"/>
              <w:sz w:val="20"/>
              <w:szCs w:val="20"/>
            </w:rPr>
            <w:fldChar w:fldCharType="end"/>
          </w:r>
        </w:p>
      </w:tc>
    </w:tr>
  </w:tbl>
  <w:p w:rsidR="00C82776" w:rsidRDefault="00C8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F2E"/>
    <w:multiLevelType w:val="hybridMultilevel"/>
    <w:tmpl w:val="A3DEE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64708B"/>
    <w:multiLevelType w:val="hybridMultilevel"/>
    <w:tmpl w:val="DC5EBD46"/>
    <w:lvl w:ilvl="0" w:tplc="922AE4C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274A50"/>
    <w:multiLevelType w:val="hybridMultilevel"/>
    <w:tmpl w:val="38EC0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061F16"/>
    <w:multiLevelType w:val="hybridMultilevel"/>
    <w:tmpl w:val="6B287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842253"/>
    <w:multiLevelType w:val="hybridMultilevel"/>
    <w:tmpl w:val="0706D1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0E131D3"/>
    <w:multiLevelType w:val="hybridMultilevel"/>
    <w:tmpl w:val="5964D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0C69BB"/>
    <w:multiLevelType w:val="hybridMultilevel"/>
    <w:tmpl w:val="7F8212D6"/>
    <w:lvl w:ilvl="0" w:tplc="1809000F">
      <w:start w:val="1"/>
      <w:numFmt w:val="decimal"/>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25136E2"/>
    <w:multiLevelType w:val="hybridMultilevel"/>
    <w:tmpl w:val="9BBCE3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60E2DE3"/>
    <w:multiLevelType w:val="hybridMultilevel"/>
    <w:tmpl w:val="3C448CBC"/>
    <w:lvl w:ilvl="0" w:tplc="ABCE7552">
      <w:start w:val="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C1F622C"/>
    <w:multiLevelType w:val="hybridMultilevel"/>
    <w:tmpl w:val="E54E6F32"/>
    <w:lvl w:ilvl="0" w:tplc="1230FEC8">
      <w:start w:val="9"/>
      <w:numFmt w:val="bullet"/>
      <w:lvlText w:val="-"/>
      <w:lvlJc w:val="left"/>
      <w:pPr>
        <w:ind w:left="720" w:hanging="360"/>
      </w:pPr>
      <w:rPr>
        <w:rFonts w:ascii="Calibri" w:eastAsia="Times New Roman"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C58761D"/>
    <w:multiLevelType w:val="hybridMultilevel"/>
    <w:tmpl w:val="189A1E8E"/>
    <w:lvl w:ilvl="0" w:tplc="DF44EB5E">
      <w:numFmt w:val="bullet"/>
      <w:lvlText w:val=""/>
      <w:lvlJc w:val="left"/>
      <w:pPr>
        <w:ind w:left="720" w:hanging="360"/>
      </w:pPr>
      <w:rPr>
        <w:rFonts w:ascii="Wingdings" w:eastAsia="Calibri" w:hAnsi="Wingdings"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BBC4E6A"/>
    <w:multiLevelType w:val="hybridMultilevel"/>
    <w:tmpl w:val="E2929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DD377A4"/>
    <w:multiLevelType w:val="hybridMultilevel"/>
    <w:tmpl w:val="43769C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10650AB"/>
    <w:multiLevelType w:val="hybridMultilevel"/>
    <w:tmpl w:val="47DAC340"/>
    <w:lvl w:ilvl="0" w:tplc="12CA1AE8">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45620EFE"/>
    <w:multiLevelType w:val="hybridMultilevel"/>
    <w:tmpl w:val="8CD2D74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71253EA"/>
    <w:multiLevelType w:val="hybridMultilevel"/>
    <w:tmpl w:val="DE0E3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7624162"/>
    <w:multiLevelType w:val="hybridMultilevel"/>
    <w:tmpl w:val="F6F83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B246DD4"/>
    <w:multiLevelType w:val="hybridMultilevel"/>
    <w:tmpl w:val="8FA075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4F1356AD"/>
    <w:multiLevelType w:val="hybridMultilevel"/>
    <w:tmpl w:val="F28EC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BA63F5"/>
    <w:multiLevelType w:val="hybridMultilevel"/>
    <w:tmpl w:val="E7C40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13F355A"/>
    <w:multiLevelType w:val="hybridMultilevel"/>
    <w:tmpl w:val="D4988D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586C75D1"/>
    <w:multiLevelType w:val="hybridMultilevel"/>
    <w:tmpl w:val="016CD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96A7EB6"/>
    <w:multiLevelType w:val="hybridMultilevel"/>
    <w:tmpl w:val="DFE4C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F39660C"/>
    <w:multiLevelType w:val="hybridMultilevel"/>
    <w:tmpl w:val="470C275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FF45867"/>
    <w:multiLevelType w:val="hybridMultilevel"/>
    <w:tmpl w:val="74C049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62DC5879"/>
    <w:multiLevelType w:val="hybridMultilevel"/>
    <w:tmpl w:val="C980AF1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nsid w:val="65A65C30"/>
    <w:multiLevelType w:val="hybridMultilevel"/>
    <w:tmpl w:val="6FBACB3E"/>
    <w:lvl w:ilvl="0" w:tplc="18090005">
      <w:start w:val="1"/>
      <w:numFmt w:val="bullet"/>
      <w:pStyle w:val="ListBullet"/>
      <w:lvlText w:val=""/>
      <w:lvlJc w:val="left"/>
      <w:pPr>
        <w:tabs>
          <w:tab w:val="num" w:pos="360"/>
        </w:tabs>
        <w:ind w:left="360" w:hanging="360"/>
      </w:pPr>
      <w:rPr>
        <w:rFonts w:ascii="Wingdings" w:hAnsi="Wingdings" w:hint="default"/>
      </w:rPr>
    </w:lvl>
    <w:lvl w:ilvl="1" w:tplc="14C66030">
      <w:start w:val="1"/>
      <w:numFmt w:val="bullet"/>
      <w:lvlText w:val=""/>
      <w:lvlJc w:val="left"/>
      <w:pPr>
        <w:tabs>
          <w:tab w:val="num" w:pos="437"/>
        </w:tabs>
        <w:ind w:left="437" w:firstLine="283"/>
      </w:pPr>
      <w:rPr>
        <w:rFonts w:ascii="Symbol" w:hAnsi="Symbol" w:hint="default"/>
        <w:color w:val="auto"/>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nsid w:val="66F2305C"/>
    <w:multiLevelType w:val="hybridMultilevel"/>
    <w:tmpl w:val="ECB47AA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nsid w:val="69262E58"/>
    <w:multiLevelType w:val="hybridMultilevel"/>
    <w:tmpl w:val="355A440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75E353C6"/>
    <w:multiLevelType w:val="hybridMultilevel"/>
    <w:tmpl w:val="51FCB8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76C65EA0"/>
    <w:multiLevelType w:val="hybridMultilevel"/>
    <w:tmpl w:val="A330DD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A1C4950"/>
    <w:multiLevelType w:val="hybridMultilevel"/>
    <w:tmpl w:val="6874C7AE"/>
    <w:lvl w:ilvl="0" w:tplc="1230FEC8">
      <w:start w:val="9"/>
      <w:numFmt w:val="bullet"/>
      <w:lvlText w:val="-"/>
      <w:lvlJc w:val="left"/>
      <w:pPr>
        <w:ind w:left="1080" w:hanging="360"/>
      </w:pPr>
      <w:rPr>
        <w:rFonts w:ascii="Calibri" w:eastAsia="Times New Roman" w:hAnsi="Calibri" w:cs="Arial" w:hint="default"/>
      </w:rPr>
    </w:lvl>
    <w:lvl w:ilvl="1" w:tplc="ABCE7552">
      <w:start w:val="2"/>
      <w:numFmt w:val="bullet"/>
      <w:lvlText w:val="-"/>
      <w:lvlJc w:val="left"/>
      <w:pPr>
        <w:ind w:left="1800" w:hanging="360"/>
      </w:pPr>
      <w:rPr>
        <w:rFonts w:ascii="Calibri" w:eastAsia="Calibri" w:hAnsi="Calibri" w:cs="Calibr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7A5D1134"/>
    <w:multiLevelType w:val="hybridMultilevel"/>
    <w:tmpl w:val="F1CA75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D2E175E"/>
    <w:multiLevelType w:val="hybridMultilevel"/>
    <w:tmpl w:val="315E2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6"/>
  </w:num>
  <w:num w:numId="5">
    <w:abstractNumId w:val="12"/>
  </w:num>
  <w:num w:numId="6">
    <w:abstractNumId w:val="15"/>
  </w:num>
  <w:num w:numId="7">
    <w:abstractNumId w:val="5"/>
  </w:num>
  <w:num w:numId="8">
    <w:abstractNumId w:val="0"/>
  </w:num>
  <w:num w:numId="9">
    <w:abstractNumId w:val="16"/>
  </w:num>
  <w:num w:numId="10">
    <w:abstractNumId w:val="19"/>
  </w:num>
  <w:num w:numId="11">
    <w:abstractNumId w:val="18"/>
  </w:num>
  <w:num w:numId="12">
    <w:abstractNumId w:val="11"/>
  </w:num>
  <w:num w:numId="13">
    <w:abstractNumId w:val="3"/>
  </w:num>
  <w:num w:numId="14">
    <w:abstractNumId w:val="33"/>
  </w:num>
  <w:num w:numId="15">
    <w:abstractNumId w:val="2"/>
  </w:num>
  <w:num w:numId="16">
    <w:abstractNumId w:val="21"/>
  </w:num>
  <w:num w:numId="17">
    <w:abstractNumId w:val="26"/>
  </w:num>
  <w:num w:numId="18">
    <w:abstractNumId w:val="8"/>
  </w:num>
  <w:num w:numId="19">
    <w:abstractNumId w:val="25"/>
  </w:num>
  <w:num w:numId="20">
    <w:abstractNumId w:val="9"/>
  </w:num>
  <w:num w:numId="21">
    <w:abstractNumId w:val="4"/>
  </w:num>
  <w:num w:numId="22">
    <w:abstractNumId w:val="29"/>
  </w:num>
  <w:num w:numId="23">
    <w:abstractNumId w:val="22"/>
  </w:num>
  <w:num w:numId="24">
    <w:abstractNumId w:val="30"/>
  </w:num>
  <w:num w:numId="25">
    <w:abstractNumId w:val="10"/>
  </w:num>
  <w:num w:numId="26">
    <w:abstractNumId w:val="1"/>
  </w:num>
  <w:num w:numId="27">
    <w:abstractNumId w:val="24"/>
  </w:num>
  <w:num w:numId="28">
    <w:abstractNumId w:val="32"/>
  </w:num>
  <w:num w:numId="29">
    <w:abstractNumId w:val="20"/>
  </w:num>
  <w:num w:numId="30">
    <w:abstractNumId w:val="7"/>
  </w:num>
  <w:num w:numId="31">
    <w:abstractNumId w:val="28"/>
  </w:num>
  <w:num w:numId="32">
    <w:abstractNumId w:val="23"/>
  </w:num>
  <w:num w:numId="33">
    <w:abstractNumId w:val="31"/>
  </w:num>
  <w:num w:numId="3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8E"/>
    <w:rsid w:val="0000677C"/>
    <w:rsid w:val="000151CE"/>
    <w:rsid w:val="00023505"/>
    <w:rsid w:val="00027CC1"/>
    <w:rsid w:val="0003708A"/>
    <w:rsid w:val="00050B36"/>
    <w:rsid w:val="00054B8C"/>
    <w:rsid w:val="00060545"/>
    <w:rsid w:val="000638CA"/>
    <w:rsid w:val="00072E29"/>
    <w:rsid w:val="00083E25"/>
    <w:rsid w:val="0008421A"/>
    <w:rsid w:val="000934C5"/>
    <w:rsid w:val="000A35D7"/>
    <w:rsid w:val="000B4646"/>
    <w:rsid w:val="000B5AF4"/>
    <w:rsid w:val="000B7601"/>
    <w:rsid w:val="000C4665"/>
    <w:rsid w:val="000C4742"/>
    <w:rsid w:val="000C7342"/>
    <w:rsid w:val="000E4406"/>
    <w:rsid w:val="000F474D"/>
    <w:rsid w:val="001047DF"/>
    <w:rsid w:val="00107BA7"/>
    <w:rsid w:val="00115343"/>
    <w:rsid w:val="00123E1D"/>
    <w:rsid w:val="001256CF"/>
    <w:rsid w:val="00127312"/>
    <w:rsid w:val="0013111F"/>
    <w:rsid w:val="00132E8A"/>
    <w:rsid w:val="00136FCD"/>
    <w:rsid w:val="00142DE7"/>
    <w:rsid w:val="00143B3F"/>
    <w:rsid w:val="001562D6"/>
    <w:rsid w:val="00156F21"/>
    <w:rsid w:val="0016629C"/>
    <w:rsid w:val="001702F0"/>
    <w:rsid w:val="00185E8A"/>
    <w:rsid w:val="00186918"/>
    <w:rsid w:val="001907C8"/>
    <w:rsid w:val="001910EE"/>
    <w:rsid w:val="001924B9"/>
    <w:rsid w:val="001A134D"/>
    <w:rsid w:val="001B53E5"/>
    <w:rsid w:val="001B6123"/>
    <w:rsid w:val="001B6D82"/>
    <w:rsid w:val="001D4F47"/>
    <w:rsid w:val="001E3560"/>
    <w:rsid w:val="00203BC0"/>
    <w:rsid w:val="002062DA"/>
    <w:rsid w:val="00210E44"/>
    <w:rsid w:val="00214E99"/>
    <w:rsid w:val="0022455A"/>
    <w:rsid w:val="00257D4B"/>
    <w:rsid w:val="00265159"/>
    <w:rsid w:val="00270B41"/>
    <w:rsid w:val="0027168D"/>
    <w:rsid w:val="002747D0"/>
    <w:rsid w:val="002A071A"/>
    <w:rsid w:val="002A38B4"/>
    <w:rsid w:val="002A455B"/>
    <w:rsid w:val="002B02CC"/>
    <w:rsid w:val="002C2409"/>
    <w:rsid w:val="002C6864"/>
    <w:rsid w:val="002C7CCB"/>
    <w:rsid w:val="002D3FB6"/>
    <w:rsid w:val="002D5B1A"/>
    <w:rsid w:val="002D76CD"/>
    <w:rsid w:val="002E01E6"/>
    <w:rsid w:val="002E32C1"/>
    <w:rsid w:val="002E4E92"/>
    <w:rsid w:val="002F19E2"/>
    <w:rsid w:val="002F59AB"/>
    <w:rsid w:val="002F6CA0"/>
    <w:rsid w:val="00305401"/>
    <w:rsid w:val="003331F1"/>
    <w:rsid w:val="00333D9F"/>
    <w:rsid w:val="00337512"/>
    <w:rsid w:val="00344ECE"/>
    <w:rsid w:val="00347B73"/>
    <w:rsid w:val="003505D0"/>
    <w:rsid w:val="003506E9"/>
    <w:rsid w:val="00354990"/>
    <w:rsid w:val="003555B8"/>
    <w:rsid w:val="003605DA"/>
    <w:rsid w:val="003676CF"/>
    <w:rsid w:val="00374A32"/>
    <w:rsid w:val="00395449"/>
    <w:rsid w:val="003A51AC"/>
    <w:rsid w:val="003C21BD"/>
    <w:rsid w:val="003D64A5"/>
    <w:rsid w:val="003E42DD"/>
    <w:rsid w:val="003F1BAF"/>
    <w:rsid w:val="003F6621"/>
    <w:rsid w:val="00422C70"/>
    <w:rsid w:val="00424CBA"/>
    <w:rsid w:val="0043652C"/>
    <w:rsid w:val="004472CD"/>
    <w:rsid w:val="00455D43"/>
    <w:rsid w:val="004624A0"/>
    <w:rsid w:val="00463217"/>
    <w:rsid w:val="00475E6A"/>
    <w:rsid w:val="00476009"/>
    <w:rsid w:val="00477EF9"/>
    <w:rsid w:val="00486803"/>
    <w:rsid w:val="00493FAD"/>
    <w:rsid w:val="004942DB"/>
    <w:rsid w:val="0049539E"/>
    <w:rsid w:val="00495D9D"/>
    <w:rsid w:val="004960E0"/>
    <w:rsid w:val="00496654"/>
    <w:rsid w:val="004A220F"/>
    <w:rsid w:val="004C23CE"/>
    <w:rsid w:val="004E152C"/>
    <w:rsid w:val="004F1B69"/>
    <w:rsid w:val="004F57B3"/>
    <w:rsid w:val="004F7FAD"/>
    <w:rsid w:val="00500F8A"/>
    <w:rsid w:val="00512123"/>
    <w:rsid w:val="00516499"/>
    <w:rsid w:val="0052307B"/>
    <w:rsid w:val="005308AB"/>
    <w:rsid w:val="00536487"/>
    <w:rsid w:val="0054300D"/>
    <w:rsid w:val="0054437D"/>
    <w:rsid w:val="00556830"/>
    <w:rsid w:val="00567016"/>
    <w:rsid w:val="00576D65"/>
    <w:rsid w:val="005773B6"/>
    <w:rsid w:val="005808D2"/>
    <w:rsid w:val="005822E8"/>
    <w:rsid w:val="005900F7"/>
    <w:rsid w:val="005A3337"/>
    <w:rsid w:val="005B1B8E"/>
    <w:rsid w:val="005D51DA"/>
    <w:rsid w:val="005E0171"/>
    <w:rsid w:val="005E6359"/>
    <w:rsid w:val="005F0ED4"/>
    <w:rsid w:val="006012B6"/>
    <w:rsid w:val="00605980"/>
    <w:rsid w:val="00606E01"/>
    <w:rsid w:val="0061642E"/>
    <w:rsid w:val="00636225"/>
    <w:rsid w:val="00646B01"/>
    <w:rsid w:val="00654AAB"/>
    <w:rsid w:val="00662F58"/>
    <w:rsid w:val="00674D76"/>
    <w:rsid w:val="00676428"/>
    <w:rsid w:val="00681D79"/>
    <w:rsid w:val="00686E35"/>
    <w:rsid w:val="00693D80"/>
    <w:rsid w:val="00695B3C"/>
    <w:rsid w:val="006C4939"/>
    <w:rsid w:val="006D3CE8"/>
    <w:rsid w:val="006E401D"/>
    <w:rsid w:val="006E45DD"/>
    <w:rsid w:val="006E5DD7"/>
    <w:rsid w:val="006E7261"/>
    <w:rsid w:val="00704A16"/>
    <w:rsid w:val="007061BA"/>
    <w:rsid w:val="00714E61"/>
    <w:rsid w:val="00717ACB"/>
    <w:rsid w:val="00721FEB"/>
    <w:rsid w:val="00727AE2"/>
    <w:rsid w:val="0073207B"/>
    <w:rsid w:val="007409A8"/>
    <w:rsid w:val="00741048"/>
    <w:rsid w:val="00744535"/>
    <w:rsid w:val="007462B4"/>
    <w:rsid w:val="0079684D"/>
    <w:rsid w:val="007A02CD"/>
    <w:rsid w:val="007A2766"/>
    <w:rsid w:val="007B3F99"/>
    <w:rsid w:val="007C2DD1"/>
    <w:rsid w:val="007C7C6A"/>
    <w:rsid w:val="007D15CC"/>
    <w:rsid w:val="007D3532"/>
    <w:rsid w:val="007D6AC6"/>
    <w:rsid w:val="007D6DA4"/>
    <w:rsid w:val="007E3E26"/>
    <w:rsid w:val="007F241C"/>
    <w:rsid w:val="007F5431"/>
    <w:rsid w:val="007F5823"/>
    <w:rsid w:val="007F76F0"/>
    <w:rsid w:val="008114BC"/>
    <w:rsid w:val="0082246A"/>
    <w:rsid w:val="00825EF6"/>
    <w:rsid w:val="00831035"/>
    <w:rsid w:val="008310A7"/>
    <w:rsid w:val="00842AEE"/>
    <w:rsid w:val="008442E7"/>
    <w:rsid w:val="0084650F"/>
    <w:rsid w:val="00863126"/>
    <w:rsid w:val="0086657F"/>
    <w:rsid w:val="00893C3F"/>
    <w:rsid w:val="008942A3"/>
    <w:rsid w:val="008A5B4E"/>
    <w:rsid w:val="008A732C"/>
    <w:rsid w:val="008B0E70"/>
    <w:rsid w:val="008B40F3"/>
    <w:rsid w:val="008C47EB"/>
    <w:rsid w:val="008C706D"/>
    <w:rsid w:val="008C7208"/>
    <w:rsid w:val="008D510A"/>
    <w:rsid w:val="008D6420"/>
    <w:rsid w:val="008E68C0"/>
    <w:rsid w:val="008F5CA0"/>
    <w:rsid w:val="00901E15"/>
    <w:rsid w:val="009227F4"/>
    <w:rsid w:val="009228FD"/>
    <w:rsid w:val="00924A82"/>
    <w:rsid w:val="00925DEB"/>
    <w:rsid w:val="00930D31"/>
    <w:rsid w:val="009344C7"/>
    <w:rsid w:val="009454A4"/>
    <w:rsid w:val="0095527D"/>
    <w:rsid w:val="00984F70"/>
    <w:rsid w:val="009955E7"/>
    <w:rsid w:val="009A194F"/>
    <w:rsid w:val="009A4717"/>
    <w:rsid w:val="009A730F"/>
    <w:rsid w:val="009B4086"/>
    <w:rsid w:val="009B4527"/>
    <w:rsid w:val="009B5400"/>
    <w:rsid w:val="009B5977"/>
    <w:rsid w:val="009B6439"/>
    <w:rsid w:val="009B7382"/>
    <w:rsid w:val="009C1EE2"/>
    <w:rsid w:val="009C43F8"/>
    <w:rsid w:val="009D0C99"/>
    <w:rsid w:val="009D643A"/>
    <w:rsid w:val="009F359F"/>
    <w:rsid w:val="00A15436"/>
    <w:rsid w:val="00A17521"/>
    <w:rsid w:val="00A237D3"/>
    <w:rsid w:val="00A243B4"/>
    <w:rsid w:val="00A27A5F"/>
    <w:rsid w:val="00A43285"/>
    <w:rsid w:val="00A61DB7"/>
    <w:rsid w:val="00A66572"/>
    <w:rsid w:val="00A75DF7"/>
    <w:rsid w:val="00A85116"/>
    <w:rsid w:val="00AA34D8"/>
    <w:rsid w:val="00AA483A"/>
    <w:rsid w:val="00AB13E7"/>
    <w:rsid w:val="00AB2AD9"/>
    <w:rsid w:val="00AB3943"/>
    <w:rsid w:val="00AB59E3"/>
    <w:rsid w:val="00AB72BF"/>
    <w:rsid w:val="00AB7374"/>
    <w:rsid w:val="00AC0719"/>
    <w:rsid w:val="00AD3923"/>
    <w:rsid w:val="00AE1A29"/>
    <w:rsid w:val="00AE710E"/>
    <w:rsid w:val="00AF16D7"/>
    <w:rsid w:val="00B23CFB"/>
    <w:rsid w:val="00B241C4"/>
    <w:rsid w:val="00B2621D"/>
    <w:rsid w:val="00B2799D"/>
    <w:rsid w:val="00B406F4"/>
    <w:rsid w:val="00B42A85"/>
    <w:rsid w:val="00B5029F"/>
    <w:rsid w:val="00B51E4B"/>
    <w:rsid w:val="00B534F2"/>
    <w:rsid w:val="00B53D71"/>
    <w:rsid w:val="00B61D4F"/>
    <w:rsid w:val="00B72802"/>
    <w:rsid w:val="00B87181"/>
    <w:rsid w:val="00B97894"/>
    <w:rsid w:val="00BA03F4"/>
    <w:rsid w:val="00BA3425"/>
    <w:rsid w:val="00BA4A09"/>
    <w:rsid w:val="00BB469D"/>
    <w:rsid w:val="00BC12A9"/>
    <w:rsid w:val="00BD09E8"/>
    <w:rsid w:val="00BD1B82"/>
    <w:rsid w:val="00BE4465"/>
    <w:rsid w:val="00BE5E6E"/>
    <w:rsid w:val="00BF2B73"/>
    <w:rsid w:val="00BF7EC4"/>
    <w:rsid w:val="00C24B3F"/>
    <w:rsid w:val="00C45A18"/>
    <w:rsid w:val="00C52D72"/>
    <w:rsid w:val="00C540C7"/>
    <w:rsid w:val="00C559FC"/>
    <w:rsid w:val="00C56520"/>
    <w:rsid w:val="00C57CB4"/>
    <w:rsid w:val="00C61A0C"/>
    <w:rsid w:val="00C66F43"/>
    <w:rsid w:val="00C709DD"/>
    <w:rsid w:val="00C74C0C"/>
    <w:rsid w:val="00C77573"/>
    <w:rsid w:val="00C82776"/>
    <w:rsid w:val="00C9299D"/>
    <w:rsid w:val="00CA63B4"/>
    <w:rsid w:val="00CB3FDF"/>
    <w:rsid w:val="00CC5F63"/>
    <w:rsid w:val="00CD2FD2"/>
    <w:rsid w:val="00CD4BF9"/>
    <w:rsid w:val="00CD5342"/>
    <w:rsid w:val="00CD7953"/>
    <w:rsid w:val="00CE1A6E"/>
    <w:rsid w:val="00CE6FE5"/>
    <w:rsid w:val="00D12331"/>
    <w:rsid w:val="00D12DB4"/>
    <w:rsid w:val="00D211E4"/>
    <w:rsid w:val="00D377DB"/>
    <w:rsid w:val="00D51C4F"/>
    <w:rsid w:val="00D646C2"/>
    <w:rsid w:val="00D6531F"/>
    <w:rsid w:val="00D72160"/>
    <w:rsid w:val="00D91DD8"/>
    <w:rsid w:val="00D94721"/>
    <w:rsid w:val="00D949B4"/>
    <w:rsid w:val="00D9536E"/>
    <w:rsid w:val="00DB078A"/>
    <w:rsid w:val="00DB1237"/>
    <w:rsid w:val="00DC30DB"/>
    <w:rsid w:val="00DC6004"/>
    <w:rsid w:val="00DE26CD"/>
    <w:rsid w:val="00DF1E19"/>
    <w:rsid w:val="00DF33C6"/>
    <w:rsid w:val="00E07AC4"/>
    <w:rsid w:val="00E15F45"/>
    <w:rsid w:val="00E30A18"/>
    <w:rsid w:val="00E331D3"/>
    <w:rsid w:val="00E40269"/>
    <w:rsid w:val="00E42CEE"/>
    <w:rsid w:val="00E468B8"/>
    <w:rsid w:val="00E51053"/>
    <w:rsid w:val="00E51F79"/>
    <w:rsid w:val="00E5460F"/>
    <w:rsid w:val="00E54B3A"/>
    <w:rsid w:val="00E56699"/>
    <w:rsid w:val="00E74EF9"/>
    <w:rsid w:val="00E7612D"/>
    <w:rsid w:val="00EA4D3D"/>
    <w:rsid w:val="00EE6127"/>
    <w:rsid w:val="00EE6A43"/>
    <w:rsid w:val="00F12BD5"/>
    <w:rsid w:val="00F1753B"/>
    <w:rsid w:val="00F302F4"/>
    <w:rsid w:val="00F3484A"/>
    <w:rsid w:val="00F4242C"/>
    <w:rsid w:val="00F42D6B"/>
    <w:rsid w:val="00F5038E"/>
    <w:rsid w:val="00F53337"/>
    <w:rsid w:val="00F562C4"/>
    <w:rsid w:val="00F67456"/>
    <w:rsid w:val="00F70177"/>
    <w:rsid w:val="00FA2258"/>
    <w:rsid w:val="00FA23D3"/>
    <w:rsid w:val="00FB112C"/>
    <w:rsid w:val="00FB1B7C"/>
    <w:rsid w:val="00FB2018"/>
    <w:rsid w:val="00FC53D7"/>
    <w:rsid w:val="00FD378F"/>
    <w:rsid w:val="00FD5E9C"/>
    <w:rsid w:val="00FE5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BC"/>
    <w:pPr>
      <w:spacing w:after="200" w:line="276" w:lineRule="auto"/>
    </w:pPr>
    <w:rPr>
      <w:sz w:val="22"/>
      <w:szCs w:val="22"/>
      <w:lang w:eastAsia="en-US"/>
    </w:rPr>
  </w:style>
  <w:style w:type="paragraph" w:styleId="Heading1">
    <w:name w:val="heading 1"/>
    <w:basedOn w:val="Normal"/>
    <w:next w:val="Normal"/>
    <w:link w:val="Heading1Char"/>
    <w:qFormat/>
    <w:rsid w:val="00AB59E3"/>
    <w:pPr>
      <w:keepNext/>
      <w:spacing w:after="0" w:line="240" w:lineRule="auto"/>
      <w:jc w:val="center"/>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qFormat/>
    <w:rsid w:val="00136FC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5038E"/>
    <w:rPr>
      <w:rFonts w:eastAsia="Times New Roman"/>
      <w:sz w:val="22"/>
      <w:szCs w:val="22"/>
      <w:lang w:val="en-US" w:eastAsia="en-US"/>
    </w:rPr>
  </w:style>
  <w:style w:type="paragraph" w:styleId="ListParagraph">
    <w:name w:val="List Paragraph"/>
    <w:basedOn w:val="Normal"/>
    <w:uiPriority w:val="34"/>
    <w:qFormat/>
    <w:rsid w:val="00F5038E"/>
    <w:pPr>
      <w:spacing w:after="0" w:line="240" w:lineRule="auto"/>
      <w:ind w:left="720"/>
      <w:contextualSpacing/>
    </w:pPr>
    <w:rPr>
      <w:rFonts w:eastAsia="Times New Roman" w:cs="Arial"/>
      <w:sz w:val="24"/>
      <w:szCs w:val="24"/>
      <w:lang w:bidi="en-US"/>
    </w:rPr>
  </w:style>
  <w:style w:type="paragraph" w:customStyle="1" w:styleId="QIDHeading3">
    <w:name w:val="QID Heading 3"/>
    <w:basedOn w:val="Normal"/>
    <w:qFormat/>
    <w:rsid w:val="00424CBA"/>
    <w:pPr>
      <w:spacing w:before="240" w:after="120" w:line="240" w:lineRule="auto"/>
      <w:jc w:val="both"/>
    </w:pPr>
    <w:rPr>
      <w:rFonts w:eastAsia="Times New Roman" w:cs="Calibri"/>
      <w:b/>
      <w:bCs/>
      <w:i/>
      <w:smallCaps/>
      <w:color w:val="000000"/>
      <w:sz w:val="24"/>
      <w:lang w:eastAsia="en-GB"/>
    </w:rPr>
  </w:style>
  <w:style w:type="character" w:customStyle="1" w:styleId="st">
    <w:name w:val="st"/>
    <w:basedOn w:val="DefaultParagraphFont"/>
    <w:rsid w:val="00424CBA"/>
  </w:style>
  <w:style w:type="character" w:styleId="Strong">
    <w:name w:val="Strong"/>
    <w:uiPriority w:val="22"/>
    <w:qFormat/>
    <w:rsid w:val="00424CBA"/>
    <w:rPr>
      <w:b/>
      <w:bCs/>
    </w:rPr>
  </w:style>
  <w:style w:type="character" w:customStyle="1" w:styleId="Heading1Char">
    <w:name w:val="Heading 1 Char"/>
    <w:link w:val="Heading1"/>
    <w:rsid w:val="00AB59E3"/>
    <w:rPr>
      <w:rFonts w:ascii="Times New Roman" w:eastAsia="Times New Roman" w:hAnsi="Times New Roman"/>
      <w:b/>
      <w:bCs/>
      <w:sz w:val="24"/>
      <w:szCs w:val="24"/>
      <w:lang w:eastAsia="en-US"/>
    </w:rPr>
  </w:style>
  <w:style w:type="paragraph" w:styleId="EndnoteText">
    <w:name w:val="endnote text"/>
    <w:basedOn w:val="Normal"/>
    <w:link w:val="EndnoteTextChar"/>
    <w:uiPriority w:val="99"/>
    <w:semiHidden/>
    <w:unhideWhenUsed/>
    <w:rsid w:val="002A38B4"/>
    <w:rPr>
      <w:sz w:val="20"/>
      <w:szCs w:val="20"/>
    </w:rPr>
  </w:style>
  <w:style w:type="character" w:customStyle="1" w:styleId="EndnoteTextChar">
    <w:name w:val="Endnote Text Char"/>
    <w:link w:val="EndnoteText"/>
    <w:uiPriority w:val="99"/>
    <w:semiHidden/>
    <w:rsid w:val="002A38B4"/>
    <w:rPr>
      <w:lang w:eastAsia="en-US"/>
    </w:rPr>
  </w:style>
  <w:style w:type="character" w:styleId="EndnoteReference">
    <w:name w:val="endnote reference"/>
    <w:uiPriority w:val="99"/>
    <w:semiHidden/>
    <w:unhideWhenUsed/>
    <w:rsid w:val="002A38B4"/>
    <w:rPr>
      <w:vertAlign w:val="superscript"/>
    </w:rPr>
  </w:style>
  <w:style w:type="paragraph" w:styleId="FootnoteText">
    <w:name w:val="footnote text"/>
    <w:basedOn w:val="Normal"/>
    <w:link w:val="FootnoteTextChar"/>
    <w:unhideWhenUsed/>
    <w:rsid w:val="002A38B4"/>
    <w:rPr>
      <w:sz w:val="20"/>
      <w:szCs w:val="20"/>
    </w:rPr>
  </w:style>
  <w:style w:type="character" w:customStyle="1" w:styleId="FootnoteTextChar">
    <w:name w:val="Footnote Text Char"/>
    <w:link w:val="FootnoteText"/>
    <w:rsid w:val="002A38B4"/>
    <w:rPr>
      <w:lang w:eastAsia="en-US"/>
    </w:rPr>
  </w:style>
  <w:style w:type="character" w:styleId="FootnoteReference">
    <w:name w:val="footnote reference"/>
    <w:unhideWhenUsed/>
    <w:rsid w:val="002A38B4"/>
    <w:rPr>
      <w:vertAlign w:val="superscript"/>
    </w:rPr>
  </w:style>
  <w:style w:type="table" w:styleId="TableGrid">
    <w:name w:val="Table Grid"/>
    <w:basedOn w:val="TableNormal"/>
    <w:rsid w:val="008D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B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24B3F"/>
    <w:rPr>
      <w:rFonts w:ascii="Tahoma" w:hAnsi="Tahoma" w:cs="Tahoma"/>
      <w:sz w:val="16"/>
      <w:szCs w:val="16"/>
      <w:lang w:eastAsia="en-US"/>
    </w:rPr>
  </w:style>
  <w:style w:type="character" w:styleId="CommentReference">
    <w:name w:val="annotation reference"/>
    <w:uiPriority w:val="99"/>
    <w:semiHidden/>
    <w:unhideWhenUsed/>
    <w:rsid w:val="00C24B3F"/>
    <w:rPr>
      <w:sz w:val="16"/>
      <w:szCs w:val="16"/>
    </w:rPr>
  </w:style>
  <w:style w:type="paragraph" w:styleId="CommentText">
    <w:name w:val="annotation text"/>
    <w:basedOn w:val="Normal"/>
    <w:link w:val="CommentTextChar"/>
    <w:uiPriority w:val="99"/>
    <w:unhideWhenUsed/>
    <w:rsid w:val="00C24B3F"/>
    <w:rPr>
      <w:sz w:val="20"/>
      <w:szCs w:val="20"/>
    </w:rPr>
  </w:style>
  <w:style w:type="character" w:customStyle="1" w:styleId="CommentTextChar">
    <w:name w:val="Comment Text Char"/>
    <w:link w:val="CommentText"/>
    <w:uiPriority w:val="99"/>
    <w:rsid w:val="00C24B3F"/>
    <w:rPr>
      <w:lang w:eastAsia="en-US"/>
    </w:rPr>
  </w:style>
  <w:style w:type="paragraph" w:styleId="CommentSubject">
    <w:name w:val="annotation subject"/>
    <w:basedOn w:val="CommentText"/>
    <w:next w:val="CommentText"/>
    <w:link w:val="CommentSubjectChar"/>
    <w:uiPriority w:val="99"/>
    <w:semiHidden/>
    <w:unhideWhenUsed/>
    <w:rsid w:val="00C24B3F"/>
    <w:rPr>
      <w:b/>
      <w:bCs/>
    </w:rPr>
  </w:style>
  <w:style w:type="character" w:customStyle="1" w:styleId="CommentSubjectChar">
    <w:name w:val="Comment Subject Char"/>
    <w:link w:val="CommentSubject"/>
    <w:uiPriority w:val="99"/>
    <w:semiHidden/>
    <w:rsid w:val="00C24B3F"/>
    <w:rPr>
      <w:b/>
      <w:bCs/>
      <w:lang w:eastAsia="en-US"/>
    </w:rPr>
  </w:style>
  <w:style w:type="paragraph" w:customStyle="1" w:styleId="Default">
    <w:name w:val="Default"/>
    <w:rsid w:val="00DC6004"/>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Heading3Char">
    <w:name w:val="Heading 3 Char"/>
    <w:link w:val="Heading3"/>
    <w:uiPriority w:val="9"/>
    <w:semiHidden/>
    <w:rsid w:val="00136FCD"/>
    <w:rPr>
      <w:rFonts w:ascii="Cambria" w:eastAsia="Times New Roman" w:hAnsi="Cambria" w:cs="Times New Roman"/>
      <w:b/>
      <w:bCs/>
      <w:sz w:val="26"/>
      <w:szCs w:val="26"/>
      <w:lang w:eastAsia="en-US"/>
    </w:rPr>
  </w:style>
  <w:style w:type="paragraph" w:styleId="Footer">
    <w:name w:val="footer"/>
    <w:basedOn w:val="Normal"/>
    <w:link w:val="FooterChar"/>
    <w:uiPriority w:val="99"/>
    <w:rsid w:val="00136FCD"/>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link w:val="Footer"/>
    <w:uiPriority w:val="99"/>
    <w:rsid w:val="00136FCD"/>
    <w:rPr>
      <w:rFonts w:ascii="Times New Roman" w:eastAsia="Times New Roman" w:hAnsi="Times New Roman"/>
      <w:sz w:val="24"/>
      <w:szCs w:val="24"/>
      <w:lang w:val="en-GB" w:eastAsia="en-GB"/>
    </w:rPr>
  </w:style>
  <w:style w:type="character" w:styleId="Hyperlink">
    <w:name w:val="Hyperlink"/>
    <w:uiPriority w:val="99"/>
    <w:unhideWhenUsed/>
    <w:rsid w:val="001B6123"/>
    <w:rPr>
      <w:color w:val="0000FF"/>
      <w:u w:val="single"/>
    </w:rPr>
  </w:style>
  <w:style w:type="paragraph" w:styleId="NormalWeb">
    <w:name w:val="Normal (Web)"/>
    <w:basedOn w:val="Normal"/>
    <w:uiPriority w:val="99"/>
    <w:semiHidden/>
    <w:unhideWhenUsed/>
    <w:rsid w:val="003C21BD"/>
    <w:pPr>
      <w:spacing w:before="100" w:beforeAutospacing="1" w:after="100" w:afterAutospacing="1" w:line="240" w:lineRule="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5308AB"/>
    <w:pPr>
      <w:tabs>
        <w:tab w:val="center" w:pos="4513"/>
        <w:tab w:val="right" w:pos="9026"/>
      </w:tabs>
    </w:pPr>
  </w:style>
  <w:style w:type="character" w:customStyle="1" w:styleId="HeaderChar">
    <w:name w:val="Header Char"/>
    <w:link w:val="Header"/>
    <w:uiPriority w:val="99"/>
    <w:rsid w:val="005308AB"/>
    <w:rPr>
      <w:sz w:val="22"/>
      <w:szCs w:val="22"/>
      <w:lang w:eastAsia="en-US"/>
    </w:rPr>
  </w:style>
  <w:style w:type="paragraph" w:customStyle="1" w:styleId="ListBulletNoNumbering">
    <w:name w:val="ListBulletNoNumbering"/>
    <w:basedOn w:val="ListBullet"/>
    <w:rsid w:val="001E3560"/>
    <w:pPr>
      <w:numPr>
        <w:numId w:val="0"/>
      </w:numPr>
      <w:tabs>
        <w:tab w:val="num" w:pos="437"/>
        <w:tab w:val="num" w:pos="1440"/>
      </w:tabs>
      <w:spacing w:before="120" w:after="240" w:line="240" w:lineRule="auto"/>
    </w:pPr>
    <w:rPr>
      <w:rFonts w:ascii="Arial" w:hAnsi="Arial"/>
      <w:sz w:val="20"/>
      <w:szCs w:val="20"/>
      <w:lang w:eastAsia="en-IE"/>
    </w:rPr>
  </w:style>
  <w:style w:type="paragraph" w:styleId="ListBullet">
    <w:name w:val="List Bullet"/>
    <w:basedOn w:val="Normal"/>
    <w:rsid w:val="001E3560"/>
    <w:pPr>
      <w:numPr>
        <w:numId w:val="17"/>
      </w:numPr>
    </w:pPr>
  </w:style>
  <w:style w:type="paragraph" w:styleId="DocumentMap">
    <w:name w:val="Document Map"/>
    <w:basedOn w:val="Normal"/>
    <w:semiHidden/>
    <w:rsid w:val="004942DB"/>
    <w:pPr>
      <w:shd w:val="clear" w:color="auto" w:fill="000080"/>
    </w:pPr>
    <w:rPr>
      <w:rFonts w:ascii="Tahoma" w:hAnsi="Tahoma" w:cs="Tahoma"/>
      <w:sz w:val="20"/>
      <w:szCs w:val="20"/>
    </w:rPr>
  </w:style>
  <w:style w:type="character" w:styleId="PageNumber">
    <w:name w:val="page number"/>
    <w:rsid w:val="00F4242C"/>
  </w:style>
  <w:style w:type="paragraph" w:customStyle="1" w:styleId="Style3">
    <w:name w:val="Style3"/>
    <w:basedOn w:val="Normal"/>
    <w:rsid w:val="00F4242C"/>
    <w:pPr>
      <w:tabs>
        <w:tab w:val="left" w:pos="851"/>
        <w:tab w:val="left" w:pos="1418"/>
        <w:tab w:val="left" w:pos="7063"/>
      </w:tabs>
      <w:suppressAutoHyphens/>
      <w:spacing w:after="0" w:line="240" w:lineRule="auto"/>
      <w:ind w:left="851"/>
      <w:jc w:val="both"/>
    </w:pPr>
    <w:rPr>
      <w:rFonts w:ascii="Times New Roman" w:eastAsia="Times New Roman" w:hAnsi="Times New Roman"/>
      <w:spacing w:val="-3"/>
      <w:sz w:val="24"/>
      <w:szCs w:val="20"/>
      <w:lang w:val="en-GB"/>
    </w:rPr>
  </w:style>
  <w:style w:type="paragraph" w:styleId="BodyText">
    <w:name w:val="Body Text"/>
    <w:basedOn w:val="Normal"/>
    <w:link w:val="BodyTextChar"/>
    <w:rsid w:val="00210E44"/>
    <w:pPr>
      <w:spacing w:after="0" w:line="240" w:lineRule="auto"/>
    </w:pPr>
    <w:rPr>
      <w:rFonts w:ascii="Times New Roman" w:eastAsia="Times New Roman" w:hAnsi="Times New Roman"/>
      <w:b/>
      <w:bCs/>
      <w:sz w:val="40"/>
      <w:szCs w:val="24"/>
      <w:lang w:val="en-GB"/>
    </w:rPr>
  </w:style>
  <w:style w:type="character" w:customStyle="1" w:styleId="BodyTextChar">
    <w:name w:val="Body Text Char"/>
    <w:link w:val="BodyText"/>
    <w:rsid w:val="00210E44"/>
    <w:rPr>
      <w:rFonts w:ascii="Times New Roman" w:eastAsia="Times New Roman" w:hAnsi="Times New Roman"/>
      <w:b/>
      <w:bCs/>
      <w:sz w:val="4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BC"/>
    <w:pPr>
      <w:spacing w:after="200" w:line="276" w:lineRule="auto"/>
    </w:pPr>
    <w:rPr>
      <w:sz w:val="22"/>
      <w:szCs w:val="22"/>
      <w:lang w:eastAsia="en-US"/>
    </w:rPr>
  </w:style>
  <w:style w:type="paragraph" w:styleId="Heading1">
    <w:name w:val="heading 1"/>
    <w:basedOn w:val="Normal"/>
    <w:next w:val="Normal"/>
    <w:link w:val="Heading1Char"/>
    <w:qFormat/>
    <w:rsid w:val="00AB59E3"/>
    <w:pPr>
      <w:keepNext/>
      <w:spacing w:after="0" w:line="240" w:lineRule="auto"/>
      <w:jc w:val="center"/>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qFormat/>
    <w:rsid w:val="00136FC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5038E"/>
    <w:rPr>
      <w:rFonts w:eastAsia="Times New Roman"/>
      <w:sz w:val="22"/>
      <w:szCs w:val="22"/>
      <w:lang w:val="en-US" w:eastAsia="en-US"/>
    </w:rPr>
  </w:style>
  <w:style w:type="paragraph" w:styleId="ListParagraph">
    <w:name w:val="List Paragraph"/>
    <w:basedOn w:val="Normal"/>
    <w:uiPriority w:val="34"/>
    <w:qFormat/>
    <w:rsid w:val="00F5038E"/>
    <w:pPr>
      <w:spacing w:after="0" w:line="240" w:lineRule="auto"/>
      <w:ind w:left="720"/>
      <w:contextualSpacing/>
    </w:pPr>
    <w:rPr>
      <w:rFonts w:eastAsia="Times New Roman" w:cs="Arial"/>
      <w:sz w:val="24"/>
      <w:szCs w:val="24"/>
      <w:lang w:bidi="en-US"/>
    </w:rPr>
  </w:style>
  <w:style w:type="paragraph" w:customStyle="1" w:styleId="QIDHeading3">
    <w:name w:val="QID Heading 3"/>
    <w:basedOn w:val="Normal"/>
    <w:qFormat/>
    <w:rsid w:val="00424CBA"/>
    <w:pPr>
      <w:spacing w:before="240" w:after="120" w:line="240" w:lineRule="auto"/>
      <w:jc w:val="both"/>
    </w:pPr>
    <w:rPr>
      <w:rFonts w:eastAsia="Times New Roman" w:cs="Calibri"/>
      <w:b/>
      <w:bCs/>
      <w:i/>
      <w:smallCaps/>
      <w:color w:val="000000"/>
      <w:sz w:val="24"/>
      <w:lang w:eastAsia="en-GB"/>
    </w:rPr>
  </w:style>
  <w:style w:type="character" w:customStyle="1" w:styleId="st">
    <w:name w:val="st"/>
    <w:basedOn w:val="DefaultParagraphFont"/>
    <w:rsid w:val="00424CBA"/>
  </w:style>
  <w:style w:type="character" w:styleId="Strong">
    <w:name w:val="Strong"/>
    <w:uiPriority w:val="22"/>
    <w:qFormat/>
    <w:rsid w:val="00424CBA"/>
    <w:rPr>
      <w:b/>
      <w:bCs/>
    </w:rPr>
  </w:style>
  <w:style w:type="character" w:customStyle="1" w:styleId="Heading1Char">
    <w:name w:val="Heading 1 Char"/>
    <w:link w:val="Heading1"/>
    <w:rsid w:val="00AB59E3"/>
    <w:rPr>
      <w:rFonts w:ascii="Times New Roman" w:eastAsia="Times New Roman" w:hAnsi="Times New Roman"/>
      <w:b/>
      <w:bCs/>
      <w:sz w:val="24"/>
      <w:szCs w:val="24"/>
      <w:lang w:eastAsia="en-US"/>
    </w:rPr>
  </w:style>
  <w:style w:type="paragraph" w:styleId="EndnoteText">
    <w:name w:val="endnote text"/>
    <w:basedOn w:val="Normal"/>
    <w:link w:val="EndnoteTextChar"/>
    <w:uiPriority w:val="99"/>
    <w:semiHidden/>
    <w:unhideWhenUsed/>
    <w:rsid w:val="002A38B4"/>
    <w:rPr>
      <w:sz w:val="20"/>
      <w:szCs w:val="20"/>
    </w:rPr>
  </w:style>
  <w:style w:type="character" w:customStyle="1" w:styleId="EndnoteTextChar">
    <w:name w:val="Endnote Text Char"/>
    <w:link w:val="EndnoteText"/>
    <w:uiPriority w:val="99"/>
    <w:semiHidden/>
    <w:rsid w:val="002A38B4"/>
    <w:rPr>
      <w:lang w:eastAsia="en-US"/>
    </w:rPr>
  </w:style>
  <w:style w:type="character" w:styleId="EndnoteReference">
    <w:name w:val="endnote reference"/>
    <w:uiPriority w:val="99"/>
    <w:semiHidden/>
    <w:unhideWhenUsed/>
    <w:rsid w:val="002A38B4"/>
    <w:rPr>
      <w:vertAlign w:val="superscript"/>
    </w:rPr>
  </w:style>
  <w:style w:type="paragraph" w:styleId="FootnoteText">
    <w:name w:val="footnote text"/>
    <w:basedOn w:val="Normal"/>
    <w:link w:val="FootnoteTextChar"/>
    <w:unhideWhenUsed/>
    <w:rsid w:val="002A38B4"/>
    <w:rPr>
      <w:sz w:val="20"/>
      <w:szCs w:val="20"/>
    </w:rPr>
  </w:style>
  <w:style w:type="character" w:customStyle="1" w:styleId="FootnoteTextChar">
    <w:name w:val="Footnote Text Char"/>
    <w:link w:val="FootnoteText"/>
    <w:rsid w:val="002A38B4"/>
    <w:rPr>
      <w:lang w:eastAsia="en-US"/>
    </w:rPr>
  </w:style>
  <w:style w:type="character" w:styleId="FootnoteReference">
    <w:name w:val="footnote reference"/>
    <w:unhideWhenUsed/>
    <w:rsid w:val="002A38B4"/>
    <w:rPr>
      <w:vertAlign w:val="superscript"/>
    </w:rPr>
  </w:style>
  <w:style w:type="table" w:styleId="TableGrid">
    <w:name w:val="Table Grid"/>
    <w:basedOn w:val="TableNormal"/>
    <w:rsid w:val="008D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B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24B3F"/>
    <w:rPr>
      <w:rFonts w:ascii="Tahoma" w:hAnsi="Tahoma" w:cs="Tahoma"/>
      <w:sz w:val="16"/>
      <w:szCs w:val="16"/>
      <w:lang w:eastAsia="en-US"/>
    </w:rPr>
  </w:style>
  <w:style w:type="character" w:styleId="CommentReference">
    <w:name w:val="annotation reference"/>
    <w:uiPriority w:val="99"/>
    <w:semiHidden/>
    <w:unhideWhenUsed/>
    <w:rsid w:val="00C24B3F"/>
    <w:rPr>
      <w:sz w:val="16"/>
      <w:szCs w:val="16"/>
    </w:rPr>
  </w:style>
  <w:style w:type="paragraph" w:styleId="CommentText">
    <w:name w:val="annotation text"/>
    <w:basedOn w:val="Normal"/>
    <w:link w:val="CommentTextChar"/>
    <w:uiPriority w:val="99"/>
    <w:unhideWhenUsed/>
    <w:rsid w:val="00C24B3F"/>
    <w:rPr>
      <w:sz w:val="20"/>
      <w:szCs w:val="20"/>
    </w:rPr>
  </w:style>
  <w:style w:type="character" w:customStyle="1" w:styleId="CommentTextChar">
    <w:name w:val="Comment Text Char"/>
    <w:link w:val="CommentText"/>
    <w:uiPriority w:val="99"/>
    <w:rsid w:val="00C24B3F"/>
    <w:rPr>
      <w:lang w:eastAsia="en-US"/>
    </w:rPr>
  </w:style>
  <w:style w:type="paragraph" w:styleId="CommentSubject">
    <w:name w:val="annotation subject"/>
    <w:basedOn w:val="CommentText"/>
    <w:next w:val="CommentText"/>
    <w:link w:val="CommentSubjectChar"/>
    <w:uiPriority w:val="99"/>
    <w:semiHidden/>
    <w:unhideWhenUsed/>
    <w:rsid w:val="00C24B3F"/>
    <w:rPr>
      <w:b/>
      <w:bCs/>
    </w:rPr>
  </w:style>
  <w:style w:type="character" w:customStyle="1" w:styleId="CommentSubjectChar">
    <w:name w:val="Comment Subject Char"/>
    <w:link w:val="CommentSubject"/>
    <w:uiPriority w:val="99"/>
    <w:semiHidden/>
    <w:rsid w:val="00C24B3F"/>
    <w:rPr>
      <w:b/>
      <w:bCs/>
      <w:lang w:eastAsia="en-US"/>
    </w:rPr>
  </w:style>
  <w:style w:type="paragraph" w:customStyle="1" w:styleId="Default">
    <w:name w:val="Default"/>
    <w:rsid w:val="00DC6004"/>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Heading3Char">
    <w:name w:val="Heading 3 Char"/>
    <w:link w:val="Heading3"/>
    <w:uiPriority w:val="9"/>
    <w:semiHidden/>
    <w:rsid w:val="00136FCD"/>
    <w:rPr>
      <w:rFonts w:ascii="Cambria" w:eastAsia="Times New Roman" w:hAnsi="Cambria" w:cs="Times New Roman"/>
      <w:b/>
      <w:bCs/>
      <w:sz w:val="26"/>
      <w:szCs w:val="26"/>
      <w:lang w:eastAsia="en-US"/>
    </w:rPr>
  </w:style>
  <w:style w:type="paragraph" w:styleId="Footer">
    <w:name w:val="footer"/>
    <w:basedOn w:val="Normal"/>
    <w:link w:val="FooterChar"/>
    <w:uiPriority w:val="99"/>
    <w:rsid w:val="00136FCD"/>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FooterChar">
    <w:name w:val="Footer Char"/>
    <w:link w:val="Footer"/>
    <w:uiPriority w:val="99"/>
    <w:rsid w:val="00136FCD"/>
    <w:rPr>
      <w:rFonts w:ascii="Times New Roman" w:eastAsia="Times New Roman" w:hAnsi="Times New Roman"/>
      <w:sz w:val="24"/>
      <w:szCs w:val="24"/>
      <w:lang w:val="en-GB" w:eastAsia="en-GB"/>
    </w:rPr>
  </w:style>
  <w:style w:type="character" w:styleId="Hyperlink">
    <w:name w:val="Hyperlink"/>
    <w:uiPriority w:val="99"/>
    <w:unhideWhenUsed/>
    <w:rsid w:val="001B6123"/>
    <w:rPr>
      <w:color w:val="0000FF"/>
      <w:u w:val="single"/>
    </w:rPr>
  </w:style>
  <w:style w:type="paragraph" w:styleId="NormalWeb">
    <w:name w:val="Normal (Web)"/>
    <w:basedOn w:val="Normal"/>
    <w:uiPriority w:val="99"/>
    <w:semiHidden/>
    <w:unhideWhenUsed/>
    <w:rsid w:val="003C21BD"/>
    <w:pPr>
      <w:spacing w:before="100" w:beforeAutospacing="1" w:after="100" w:afterAutospacing="1" w:line="240" w:lineRule="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5308AB"/>
    <w:pPr>
      <w:tabs>
        <w:tab w:val="center" w:pos="4513"/>
        <w:tab w:val="right" w:pos="9026"/>
      </w:tabs>
    </w:pPr>
  </w:style>
  <w:style w:type="character" w:customStyle="1" w:styleId="HeaderChar">
    <w:name w:val="Header Char"/>
    <w:link w:val="Header"/>
    <w:uiPriority w:val="99"/>
    <w:rsid w:val="005308AB"/>
    <w:rPr>
      <w:sz w:val="22"/>
      <w:szCs w:val="22"/>
      <w:lang w:eastAsia="en-US"/>
    </w:rPr>
  </w:style>
  <w:style w:type="paragraph" w:customStyle="1" w:styleId="ListBulletNoNumbering">
    <w:name w:val="ListBulletNoNumbering"/>
    <w:basedOn w:val="ListBullet"/>
    <w:rsid w:val="001E3560"/>
    <w:pPr>
      <w:numPr>
        <w:numId w:val="0"/>
      </w:numPr>
      <w:tabs>
        <w:tab w:val="num" w:pos="437"/>
        <w:tab w:val="num" w:pos="1440"/>
      </w:tabs>
      <w:spacing w:before="120" w:after="240" w:line="240" w:lineRule="auto"/>
    </w:pPr>
    <w:rPr>
      <w:rFonts w:ascii="Arial" w:hAnsi="Arial"/>
      <w:sz w:val="20"/>
      <w:szCs w:val="20"/>
      <w:lang w:eastAsia="en-IE"/>
    </w:rPr>
  </w:style>
  <w:style w:type="paragraph" w:styleId="ListBullet">
    <w:name w:val="List Bullet"/>
    <w:basedOn w:val="Normal"/>
    <w:rsid w:val="001E3560"/>
    <w:pPr>
      <w:numPr>
        <w:numId w:val="17"/>
      </w:numPr>
    </w:pPr>
  </w:style>
  <w:style w:type="paragraph" w:styleId="DocumentMap">
    <w:name w:val="Document Map"/>
    <w:basedOn w:val="Normal"/>
    <w:semiHidden/>
    <w:rsid w:val="004942DB"/>
    <w:pPr>
      <w:shd w:val="clear" w:color="auto" w:fill="000080"/>
    </w:pPr>
    <w:rPr>
      <w:rFonts w:ascii="Tahoma" w:hAnsi="Tahoma" w:cs="Tahoma"/>
      <w:sz w:val="20"/>
      <w:szCs w:val="20"/>
    </w:rPr>
  </w:style>
  <w:style w:type="character" w:styleId="PageNumber">
    <w:name w:val="page number"/>
    <w:rsid w:val="00F4242C"/>
  </w:style>
  <w:style w:type="paragraph" w:customStyle="1" w:styleId="Style3">
    <w:name w:val="Style3"/>
    <w:basedOn w:val="Normal"/>
    <w:rsid w:val="00F4242C"/>
    <w:pPr>
      <w:tabs>
        <w:tab w:val="left" w:pos="851"/>
        <w:tab w:val="left" w:pos="1418"/>
        <w:tab w:val="left" w:pos="7063"/>
      </w:tabs>
      <w:suppressAutoHyphens/>
      <w:spacing w:after="0" w:line="240" w:lineRule="auto"/>
      <w:ind w:left="851"/>
      <w:jc w:val="both"/>
    </w:pPr>
    <w:rPr>
      <w:rFonts w:ascii="Times New Roman" w:eastAsia="Times New Roman" w:hAnsi="Times New Roman"/>
      <w:spacing w:val="-3"/>
      <w:sz w:val="24"/>
      <w:szCs w:val="20"/>
      <w:lang w:val="en-GB"/>
    </w:rPr>
  </w:style>
  <w:style w:type="paragraph" w:styleId="BodyText">
    <w:name w:val="Body Text"/>
    <w:basedOn w:val="Normal"/>
    <w:link w:val="BodyTextChar"/>
    <w:rsid w:val="00210E44"/>
    <w:pPr>
      <w:spacing w:after="0" w:line="240" w:lineRule="auto"/>
    </w:pPr>
    <w:rPr>
      <w:rFonts w:ascii="Times New Roman" w:eastAsia="Times New Roman" w:hAnsi="Times New Roman"/>
      <w:b/>
      <w:bCs/>
      <w:sz w:val="40"/>
      <w:szCs w:val="24"/>
      <w:lang w:val="en-GB"/>
    </w:rPr>
  </w:style>
  <w:style w:type="character" w:customStyle="1" w:styleId="BodyTextChar">
    <w:name w:val="Body Text Char"/>
    <w:link w:val="BodyText"/>
    <w:rsid w:val="00210E44"/>
    <w:rPr>
      <w:rFonts w:ascii="Times New Roman" w:eastAsia="Times New Roman" w:hAnsi="Times New Roman"/>
      <w:b/>
      <w:bCs/>
      <w:sz w:val="4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1816">
      <w:bodyDiv w:val="1"/>
      <w:marLeft w:val="0"/>
      <w:marRight w:val="0"/>
      <w:marTop w:val="0"/>
      <w:marBottom w:val="0"/>
      <w:divBdr>
        <w:top w:val="none" w:sz="0" w:space="0" w:color="auto"/>
        <w:left w:val="none" w:sz="0" w:space="0" w:color="auto"/>
        <w:bottom w:val="none" w:sz="0" w:space="0" w:color="auto"/>
        <w:right w:val="none" w:sz="0" w:space="0" w:color="auto"/>
      </w:divBdr>
    </w:div>
    <w:div w:id="511140688">
      <w:bodyDiv w:val="1"/>
      <w:marLeft w:val="0"/>
      <w:marRight w:val="0"/>
      <w:marTop w:val="0"/>
      <w:marBottom w:val="0"/>
      <w:divBdr>
        <w:top w:val="none" w:sz="0" w:space="0" w:color="auto"/>
        <w:left w:val="none" w:sz="0" w:space="0" w:color="auto"/>
        <w:bottom w:val="none" w:sz="0" w:space="0" w:color="auto"/>
        <w:right w:val="none" w:sz="0" w:space="0" w:color="auto"/>
      </w:divBdr>
    </w:div>
    <w:div w:id="1408454674">
      <w:bodyDiv w:val="1"/>
      <w:marLeft w:val="0"/>
      <w:marRight w:val="0"/>
      <w:marTop w:val="0"/>
      <w:marBottom w:val="0"/>
      <w:divBdr>
        <w:top w:val="none" w:sz="0" w:space="0" w:color="auto"/>
        <w:left w:val="none" w:sz="0" w:space="0" w:color="auto"/>
        <w:bottom w:val="none" w:sz="0" w:space="0" w:color="auto"/>
        <w:right w:val="none" w:sz="0" w:space="0" w:color="auto"/>
      </w:divBdr>
      <w:divsChild>
        <w:div w:id="62606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030817">
              <w:marLeft w:val="0"/>
              <w:marRight w:val="0"/>
              <w:marTop w:val="0"/>
              <w:marBottom w:val="0"/>
              <w:divBdr>
                <w:top w:val="none" w:sz="0" w:space="0" w:color="auto"/>
                <w:left w:val="none" w:sz="0" w:space="0" w:color="auto"/>
                <w:bottom w:val="none" w:sz="0" w:space="0" w:color="auto"/>
                <w:right w:val="none" w:sz="0" w:space="0" w:color="auto"/>
              </w:divBdr>
              <w:divsChild>
                <w:div w:id="9381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C45BF-00C3-4418-82C5-B841C2A0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C6E3A0CE</Template>
  <TotalTime>1</TotalTime>
  <Pages>10</Pages>
  <Words>2913</Words>
  <Characters>16610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CHO Quality and Safety Committee for</vt:lpstr>
    </vt:vector>
  </TitlesOfParts>
  <Company>HSE</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 Quality and Safety Committee for</dc:title>
  <dc:creator>Joker</dc:creator>
  <cp:lastModifiedBy>annemarieheffernan</cp:lastModifiedBy>
  <cp:revision>2</cp:revision>
  <cp:lastPrinted>2017-09-21T10:01:00Z</cp:lastPrinted>
  <dcterms:created xsi:type="dcterms:W3CDTF">2017-09-22T11:05:00Z</dcterms:created>
  <dcterms:modified xsi:type="dcterms:W3CDTF">2017-09-22T11:05:00Z</dcterms:modified>
</cp:coreProperties>
</file>