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79" w:rsidRPr="0027204B" w:rsidRDefault="00D26A79" w:rsidP="00D26A79">
      <w:pPr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26A79" w:rsidRPr="0027204B" w:rsidRDefault="00D26A79" w:rsidP="00D26A79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27204B">
        <w:rPr>
          <w:rFonts w:ascii="Arial" w:hAnsi="Arial" w:cs="Arial"/>
          <w:b/>
          <w:sz w:val="22"/>
          <w:szCs w:val="22"/>
        </w:rPr>
        <w:t xml:space="preserve">               TYPE 3 – MINOR CHANGE</w:t>
      </w:r>
    </w:p>
    <w:p w:rsidR="00D26A79" w:rsidRPr="0027204B" w:rsidRDefault="00D26A79" w:rsidP="00D26A79">
      <w:pPr>
        <w:ind w:left="-142" w:firstLine="0"/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>This form has been prepared to enable manufacturers/distributors to inform the HSE of any of the following in relation to existing Clinical Nutritional Products on the HSE List of Reimbursable Items:</w:t>
      </w:r>
    </w:p>
    <w:p w:rsidR="00D26A79" w:rsidRPr="0027204B" w:rsidRDefault="00D26A79" w:rsidP="00D26A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 xml:space="preserve">Intention to </w:t>
      </w:r>
      <w:r w:rsidRPr="0027204B">
        <w:rPr>
          <w:rFonts w:ascii="Arial" w:hAnsi="Arial" w:cs="Arial"/>
          <w:sz w:val="22"/>
          <w:szCs w:val="22"/>
          <w:u w:val="single"/>
        </w:rPr>
        <w:t>Discontinue</w:t>
      </w:r>
      <w:r w:rsidRPr="0027204B">
        <w:rPr>
          <w:rFonts w:ascii="Arial" w:hAnsi="Arial" w:cs="Arial"/>
          <w:sz w:val="22"/>
          <w:szCs w:val="22"/>
        </w:rPr>
        <w:t xml:space="preserve"> Clinical Nutritional Products on the HSE Reimbursement List:</w:t>
      </w:r>
    </w:p>
    <w:p w:rsidR="00D26A79" w:rsidRPr="0027204B" w:rsidRDefault="00D26A79" w:rsidP="00D26A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  <w:u w:val="single"/>
        </w:rPr>
        <w:t>Minor Changes</w:t>
      </w:r>
      <w:r w:rsidRPr="0027204B">
        <w:rPr>
          <w:rFonts w:ascii="Arial" w:hAnsi="Arial" w:cs="Arial"/>
          <w:sz w:val="22"/>
          <w:szCs w:val="22"/>
        </w:rPr>
        <w:t xml:space="preserve"> of Clinical Nutritional Products on the HSE Reimbursement List.</w:t>
      </w:r>
    </w:p>
    <w:p w:rsidR="00D26A79" w:rsidRPr="0027204B" w:rsidRDefault="00D26A79" w:rsidP="00D26A79">
      <w:pPr>
        <w:ind w:left="-142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04B">
        <w:rPr>
          <w:rFonts w:ascii="Arial" w:hAnsi="Arial" w:cs="Arial"/>
          <w:b/>
          <w:sz w:val="22"/>
          <w:szCs w:val="22"/>
          <w:u w:val="single"/>
        </w:rPr>
        <w:t>1.  Product Details</w:t>
      </w:r>
    </w:p>
    <w:tbl>
      <w:tblPr>
        <w:tblpPr w:leftFromText="180" w:rightFromText="180" w:vertAnchor="text" w:horzAnchor="margin" w:tblpXSpec="center" w:tblpY="104"/>
        <w:tblW w:w="7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08"/>
        <w:gridCol w:w="4584"/>
      </w:tblGrid>
      <w:tr w:rsidR="00D26A79" w:rsidRPr="0027204B" w:rsidTr="00131EAF">
        <w:tc>
          <w:tcPr>
            <w:tcW w:w="3108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sz w:val="20"/>
                <w:szCs w:val="20"/>
              </w:rPr>
              <w:t>Applicant Company Name:</w:t>
            </w:r>
          </w:p>
        </w:tc>
        <w:tc>
          <w:tcPr>
            <w:tcW w:w="4584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6A79" w:rsidRPr="0027204B" w:rsidTr="00131EAF">
        <w:tc>
          <w:tcPr>
            <w:tcW w:w="3108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GMS Code:</w:t>
            </w:r>
          </w:p>
        </w:tc>
        <w:tc>
          <w:tcPr>
            <w:tcW w:w="4584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6A79" w:rsidRPr="0027204B" w:rsidTr="00131EAF">
        <w:tc>
          <w:tcPr>
            <w:tcW w:w="3108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Manufacturer:</w:t>
            </w:r>
          </w:p>
        </w:tc>
        <w:tc>
          <w:tcPr>
            <w:tcW w:w="4584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26A79" w:rsidRPr="0027204B" w:rsidTr="00131EAF">
        <w:tc>
          <w:tcPr>
            <w:tcW w:w="3108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Distributor to HSE Customers:</w:t>
            </w:r>
          </w:p>
        </w:tc>
        <w:tc>
          <w:tcPr>
            <w:tcW w:w="4584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A4C2C" w:rsidRDefault="008A4C2C"/>
    <w:p w:rsidR="00D26A79" w:rsidRDefault="00D26A79"/>
    <w:p w:rsidR="00D26A79" w:rsidRDefault="00D26A79"/>
    <w:p w:rsidR="00D26A79" w:rsidRDefault="00D26A79"/>
    <w:p w:rsidR="00D26A79" w:rsidRDefault="00D26A79"/>
    <w:p w:rsidR="00D26A79" w:rsidRDefault="00D26A79"/>
    <w:tbl>
      <w:tblPr>
        <w:tblpPr w:leftFromText="180" w:rightFromText="180" w:vertAnchor="text" w:horzAnchor="margin" w:tblpXSpec="center" w:tblpY="104"/>
        <w:tblW w:w="7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08"/>
        <w:gridCol w:w="4584"/>
      </w:tblGrid>
      <w:tr w:rsidR="00D26A79" w:rsidRPr="0027204B" w:rsidTr="00131EAF">
        <w:tc>
          <w:tcPr>
            <w:tcW w:w="3108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 Name:</w:t>
            </w:r>
          </w:p>
        </w:tc>
        <w:tc>
          <w:tcPr>
            <w:tcW w:w="4584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rPr>
          <w:trHeight w:val="562"/>
        </w:trPr>
        <w:tc>
          <w:tcPr>
            <w:tcW w:w="3108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 Description:</w:t>
            </w:r>
          </w:p>
        </w:tc>
        <w:tc>
          <w:tcPr>
            <w:tcW w:w="4584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3108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 Pack Size:</w:t>
            </w:r>
          </w:p>
        </w:tc>
        <w:tc>
          <w:tcPr>
            <w:tcW w:w="4584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3108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 Reference Code:</w:t>
            </w:r>
          </w:p>
        </w:tc>
        <w:tc>
          <w:tcPr>
            <w:tcW w:w="4584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3108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sz w:val="20"/>
                <w:szCs w:val="20"/>
              </w:rPr>
              <w:t xml:space="preserve">Product Category/Sub Categories: </w:t>
            </w:r>
            <w:r w:rsidRPr="0027204B">
              <w:rPr>
                <w:rFonts w:ascii="Arial" w:hAnsi="Arial" w:cs="Arial"/>
                <w:b/>
                <w:sz w:val="20"/>
                <w:szCs w:val="20"/>
              </w:rPr>
              <w:br/>
              <w:t>(See Appendix D):</w:t>
            </w:r>
          </w:p>
        </w:tc>
        <w:tc>
          <w:tcPr>
            <w:tcW w:w="4584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26A79" w:rsidRPr="0027204B" w:rsidRDefault="00D26A79" w:rsidP="00D26A79">
      <w:pPr>
        <w:jc w:val="both"/>
        <w:rPr>
          <w:rFonts w:ascii="Arial" w:hAnsi="Arial" w:cs="Arial"/>
          <w:sz w:val="22"/>
          <w:szCs w:val="22"/>
        </w:rPr>
      </w:pPr>
    </w:p>
    <w:p w:rsidR="00D26A79" w:rsidRDefault="00D26A79"/>
    <w:p w:rsidR="00D26A79" w:rsidRDefault="00D26A79"/>
    <w:p w:rsidR="00D26A79" w:rsidRDefault="00D26A79"/>
    <w:p w:rsidR="00D26A79" w:rsidRDefault="00D26A79"/>
    <w:p w:rsidR="00D26A79" w:rsidRDefault="00D26A79"/>
    <w:p w:rsidR="00D26A79" w:rsidRDefault="00D26A79"/>
    <w:p w:rsidR="00D26A79" w:rsidRDefault="00D26A79"/>
    <w:p w:rsidR="00D26A79" w:rsidRPr="0027204B" w:rsidRDefault="00D26A79" w:rsidP="00D26A79">
      <w:pPr>
        <w:ind w:left="-142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04B">
        <w:rPr>
          <w:rFonts w:ascii="Arial" w:hAnsi="Arial" w:cs="Arial"/>
          <w:b/>
          <w:sz w:val="22"/>
          <w:szCs w:val="22"/>
          <w:u w:val="single"/>
        </w:rPr>
        <w:t>2.   Notification</w:t>
      </w:r>
    </w:p>
    <w:p w:rsidR="00D26A79" w:rsidRPr="0027204B" w:rsidRDefault="00D26A79" w:rsidP="00D26A7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7204B">
        <w:rPr>
          <w:rFonts w:ascii="Arial" w:hAnsi="Arial" w:cs="Arial"/>
          <w:b/>
          <w:sz w:val="22"/>
          <w:szCs w:val="22"/>
        </w:rPr>
        <w:t xml:space="preserve">Intention to </w:t>
      </w:r>
      <w:r w:rsidRPr="0027204B">
        <w:rPr>
          <w:rFonts w:ascii="Arial" w:hAnsi="Arial" w:cs="Arial"/>
          <w:b/>
          <w:sz w:val="22"/>
          <w:szCs w:val="22"/>
          <w:u w:val="single"/>
        </w:rPr>
        <w:t>Discontinue</w:t>
      </w:r>
      <w:r w:rsidRPr="0027204B">
        <w:rPr>
          <w:rFonts w:ascii="Arial" w:hAnsi="Arial" w:cs="Arial"/>
          <w:b/>
          <w:sz w:val="22"/>
          <w:szCs w:val="22"/>
        </w:rPr>
        <w:t xml:space="preserve"> Nutritional Products on the HSE Reimbursement List</w:t>
      </w:r>
    </w:p>
    <w:p w:rsidR="00D26A79" w:rsidRPr="0027204B" w:rsidRDefault="00D26A79" w:rsidP="00D26A7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 xml:space="preserve">Applicants should complete this section if they wish to notify the HSE of their intention to discontinue the listing of a Clinical Nutritional Product on the HSE Reimbursement List. </w:t>
      </w:r>
    </w:p>
    <w:p w:rsidR="00D26A79" w:rsidRPr="0027204B" w:rsidRDefault="00D26A79" w:rsidP="00D26A79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lastRenderedPageBreak/>
        <w:t>In the interest of maintaining an uninterrupted supply of Clinical Nutritional Products to patients, it is a requirement that products that are approved for discontinuation from the HSE Reimbursement List shall remain live on the Reimbursement List for a period of at least 12 months to allow for patient transition to an alternative product if required.</w:t>
      </w:r>
    </w:p>
    <w:tbl>
      <w:tblPr>
        <w:tblW w:w="8760" w:type="dxa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20"/>
        <w:gridCol w:w="3840"/>
      </w:tblGrid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1134" w:hanging="11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date for product discontinuation: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1134" w:hanging="1134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(month and year) of expiry of last batch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(month and year) when it is estimated that stocks of product will be depleted:</w:t>
            </w:r>
          </w:p>
        </w:tc>
        <w:tc>
          <w:tcPr>
            <w:tcW w:w="3840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Where the product discontinuation is of a particular pack size within a range of products provide details of those products  that will continue to remain available: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Where the product discontinuation is of a particular pack size within a range of products provide details of those products  that will continue to remain available: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Give reasons for the proposed product discontinuation of the product (s) with appropriate substantiating information:</w:t>
            </w:r>
          </w:p>
        </w:tc>
        <w:tc>
          <w:tcPr>
            <w:tcW w:w="3840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0" w:firstLine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there is a reimbursed alternative to the product being discontinued please provide details: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 an evaluation of likely impact that the proposed discontinuation will have on the quality of patient care, including an estimate of the number of patients it will affect:</w:t>
            </w:r>
          </w:p>
        </w:tc>
        <w:tc>
          <w:tcPr>
            <w:tcW w:w="3840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</w:tcPr>
          <w:p w:rsidR="00D26A79" w:rsidRPr="0027204B" w:rsidRDefault="00D26A79" w:rsidP="00131EAF">
            <w:pPr>
              <w:ind w:left="0" w:firstLine="0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 details of the current status and availability of the product in the various Member States of the European Union:</w:t>
            </w:r>
          </w:p>
        </w:tc>
        <w:tc>
          <w:tcPr>
            <w:tcW w:w="3840" w:type="dxa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920" w:type="dxa"/>
            <w:shd w:val="clear" w:color="auto" w:fill="C0C0C0"/>
          </w:tcPr>
          <w:p w:rsidR="00D26A79" w:rsidRPr="0027204B" w:rsidRDefault="00D26A79" w:rsidP="00131EAF">
            <w:pPr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copy of any letter(s) sent or proposed to be sent to Irish Health Care Professionals in relation to the discontinuation of the product (Confirmation that same is enclosed):</w:t>
            </w:r>
          </w:p>
        </w:tc>
        <w:tc>
          <w:tcPr>
            <w:tcW w:w="3840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26A79" w:rsidRPr="0027204B" w:rsidRDefault="00D26A79" w:rsidP="00D26A79">
      <w:pPr>
        <w:ind w:left="-142" w:firstLine="0"/>
        <w:jc w:val="both"/>
        <w:rPr>
          <w:rFonts w:ascii="Arial" w:hAnsi="Arial" w:cs="Arial"/>
          <w:b/>
          <w:sz w:val="22"/>
          <w:szCs w:val="22"/>
        </w:rPr>
      </w:pPr>
    </w:p>
    <w:p w:rsidR="00D26A79" w:rsidRPr="0027204B" w:rsidRDefault="00D26A79" w:rsidP="00D26A7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7204B">
        <w:rPr>
          <w:rFonts w:ascii="Arial" w:hAnsi="Arial" w:cs="Arial"/>
          <w:b/>
          <w:sz w:val="22"/>
          <w:szCs w:val="22"/>
        </w:rPr>
        <w:lastRenderedPageBreak/>
        <w:t>Minor Changes of Clinical Nutritional Products on the HSE Reimbursement List</w:t>
      </w:r>
    </w:p>
    <w:p w:rsidR="00D26A79" w:rsidRPr="0027204B" w:rsidRDefault="00D26A79" w:rsidP="00D26A79">
      <w:pPr>
        <w:ind w:left="-142" w:firstLine="0"/>
        <w:jc w:val="both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>Applicants should complete this section if they wish to notify the HSE of a proposed Minor Change to a Clinical Nutritional Product on the HSE Reimbursement List.</w:t>
      </w:r>
    </w:p>
    <w:p w:rsidR="00D26A79" w:rsidRPr="0027204B" w:rsidRDefault="00D26A79" w:rsidP="00D26A79">
      <w:pPr>
        <w:pStyle w:val="ListParagraph"/>
        <w:ind w:left="540" w:hanging="720"/>
        <w:jc w:val="both"/>
        <w:rPr>
          <w:rFonts w:ascii="Arial" w:hAnsi="Arial" w:cs="Arial"/>
          <w:color w:val="FF0000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>Note:  Examples of Minor Changes to the product are set out in Section 7 of this Guidelines document.</w:t>
      </w:r>
    </w:p>
    <w:p w:rsidR="00D26A79" w:rsidRPr="0027204B" w:rsidRDefault="00D26A79" w:rsidP="00D26A79">
      <w:pPr>
        <w:pStyle w:val="ListParagraph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-7"/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87"/>
        <w:gridCol w:w="3868"/>
      </w:tblGrid>
      <w:tr w:rsidR="00D26A79" w:rsidRPr="0027204B" w:rsidTr="00131EAF">
        <w:tc>
          <w:tcPr>
            <w:tcW w:w="4887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sz w:val="20"/>
                <w:szCs w:val="20"/>
              </w:rPr>
              <w:t>Applicant Company Name:</w:t>
            </w:r>
          </w:p>
        </w:tc>
        <w:tc>
          <w:tcPr>
            <w:tcW w:w="3868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887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GMS Code</w:t>
            </w:r>
          </w:p>
        </w:tc>
        <w:tc>
          <w:tcPr>
            <w:tcW w:w="3868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887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 of Proposed Minor Change:</w:t>
            </w:r>
          </w:p>
        </w:tc>
        <w:tc>
          <w:tcPr>
            <w:tcW w:w="3868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887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date for Minor Change:</w:t>
            </w:r>
          </w:p>
        </w:tc>
        <w:tc>
          <w:tcPr>
            <w:tcW w:w="3868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887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(month and year) when it is estimated that stocks of currently listed product will be depleted:</w:t>
            </w:r>
          </w:p>
        </w:tc>
        <w:tc>
          <w:tcPr>
            <w:tcW w:w="3868" w:type="dxa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26A79" w:rsidRPr="0027204B" w:rsidTr="00131EAF">
        <w:tc>
          <w:tcPr>
            <w:tcW w:w="4887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0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copy of any letter(s) sent or proposed to be sent to Health Care Professionals in relation to the discontinuation of the product (Confirmation that same is enclosed):</w:t>
            </w:r>
          </w:p>
        </w:tc>
        <w:tc>
          <w:tcPr>
            <w:tcW w:w="3868" w:type="dxa"/>
            <w:shd w:val="clear" w:color="auto" w:fill="C0C0C0"/>
          </w:tcPr>
          <w:p w:rsidR="00D26A79" w:rsidRPr="0027204B" w:rsidRDefault="00D26A79" w:rsidP="00131EAF">
            <w:pPr>
              <w:pStyle w:val="ListParagraph"/>
              <w:spacing w:before="0" w:after="0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26A79" w:rsidRPr="0027204B" w:rsidRDefault="00D26A79" w:rsidP="00D26A79">
      <w:pPr>
        <w:spacing w:before="0" w:after="0"/>
        <w:ind w:left="-709" w:firstLine="0"/>
        <w:rPr>
          <w:rFonts w:ascii="Arial" w:hAnsi="Arial" w:cs="Arial"/>
          <w:sz w:val="22"/>
          <w:szCs w:val="22"/>
        </w:rPr>
      </w:pPr>
      <w:r w:rsidRPr="0027204B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27204B">
        <w:rPr>
          <w:rFonts w:ascii="Arial" w:hAnsi="Arial" w:cs="Arial"/>
          <w:sz w:val="22"/>
          <w:szCs w:val="22"/>
        </w:rPr>
        <w:t>For ALL Minor Change notifications, an electronic copy of t</w:t>
      </w:r>
      <w:r>
        <w:rPr>
          <w:rFonts w:ascii="Arial" w:hAnsi="Arial" w:cs="Arial"/>
          <w:sz w:val="22"/>
          <w:szCs w:val="22"/>
        </w:rPr>
        <w:t xml:space="preserve">he outer packaging artwork, CE </w:t>
      </w:r>
      <w:r w:rsidRPr="0027204B">
        <w:rPr>
          <w:rFonts w:ascii="Arial" w:hAnsi="Arial" w:cs="Arial"/>
          <w:sz w:val="22"/>
          <w:szCs w:val="22"/>
        </w:rPr>
        <w:t>certification and patient information leaflet for currently listed pro</w:t>
      </w:r>
      <w:r>
        <w:rPr>
          <w:rFonts w:ascii="Arial" w:hAnsi="Arial" w:cs="Arial"/>
          <w:sz w:val="22"/>
          <w:szCs w:val="22"/>
        </w:rPr>
        <w:t xml:space="preserve">duct AND proposed minor change </w:t>
      </w:r>
      <w:r w:rsidRPr="0027204B">
        <w:rPr>
          <w:rFonts w:ascii="Arial" w:hAnsi="Arial" w:cs="Arial"/>
          <w:sz w:val="22"/>
          <w:szCs w:val="22"/>
        </w:rPr>
        <w:t>product must be submitted with the application</w:t>
      </w:r>
    </w:p>
    <w:p w:rsidR="00D26A79" w:rsidRPr="0027204B" w:rsidRDefault="00D26A79" w:rsidP="00D26A7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05"/>
        <w:tblW w:w="898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8988"/>
      </w:tblGrid>
      <w:tr w:rsidR="00D26A79" w:rsidRPr="0027204B" w:rsidTr="00131EAF">
        <w:trPr>
          <w:trHeight w:val="2503"/>
        </w:trPr>
        <w:tc>
          <w:tcPr>
            <w:tcW w:w="8988" w:type="dxa"/>
            <w:shd w:val="clear" w:color="auto" w:fill="C0C0C0"/>
          </w:tcPr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  <w:u w:val="single"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Name and Address in Block Capitals of Key Contact for Application:</w:t>
            </w:r>
          </w:p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Position: </w:t>
            </w:r>
          </w:p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:rsidR="00D26A79" w:rsidRPr="0027204B" w:rsidRDefault="00D26A79" w:rsidP="00131EAF">
            <w:pPr>
              <w:ind w:left="0" w:firstLine="993"/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I confirm that the information provided in this application is correct.</w:t>
            </w:r>
          </w:p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Signature:     ______________________  </w:t>
            </w: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       _______________</w:t>
            </w:r>
          </w:p>
          <w:p w:rsidR="00D26A79" w:rsidRPr="0027204B" w:rsidRDefault="00D26A79" w:rsidP="00131EAF">
            <w:pPr>
              <w:rPr>
                <w:rFonts w:ascii="Arial" w:hAnsi="Arial" w:cs="Arial"/>
                <w:b/>
                <w:bCs/>
              </w:rPr>
            </w:pPr>
            <w:r w:rsidRPr="0027204B">
              <w:rPr>
                <w:rFonts w:ascii="Arial" w:hAnsi="Arial" w:cs="Arial"/>
                <w:b/>
                <w:bCs/>
                <w:sz w:val="22"/>
                <w:szCs w:val="22"/>
              </w:rPr>
              <w:t>Telephone No: _____________________   E-mail:    _______________</w:t>
            </w:r>
          </w:p>
        </w:tc>
      </w:tr>
    </w:tbl>
    <w:p w:rsidR="00D26A79" w:rsidRPr="0027204B" w:rsidRDefault="00D26A79" w:rsidP="00D26A79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7204B">
        <w:rPr>
          <w:rFonts w:ascii="Arial" w:hAnsi="Arial" w:cs="Arial"/>
          <w:b/>
          <w:sz w:val="22"/>
          <w:szCs w:val="22"/>
        </w:rPr>
        <w:t>The completed form along with information should be submitted to:</w:t>
      </w:r>
    </w:p>
    <w:p w:rsidR="00D26A79" w:rsidRDefault="000348E3" w:rsidP="00D26A79">
      <w:pPr>
        <w:ind w:left="0" w:firstLine="0"/>
        <w:jc w:val="center"/>
        <w:rPr>
          <w:rStyle w:val="Hyperlink"/>
          <w:rFonts w:ascii="Arial" w:hAnsi="Arial" w:cs="Arial"/>
          <w:sz w:val="22"/>
        </w:rPr>
      </w:pPr>
      <w:hyperlink r:id="rId7" w:history="1">
        <w:r w:rsidR="00D26A79" w:rsidRPr="0057309E">
          <w:rPr>
            <w:rStyle w:val="Hyperlink"/>
            <w:rFonts w:ascii="Arial" w:hAnsi="Arial" w:cs="Arial"/>
            <w:sz w:val="22"/>
          </w:rPr>
          <w:t>NonDrugReimbursement.Applications@hse.ie</w:t>
        </w:r>
      </w:hyperlink>
    </w:p>
    <w:p w:rsidR="00D26A79" w:rsidRDefault="00D26A79" w:rsidP="00D26A79">
      <w:pPr>
        <w:spacing w:before="0" w:after="0"/>
        <w:ind w:left="0" w:firstLine="0"/>
        <w:rPr>
          <w:rStyle w:val="Hyperlink"/>
          <w:rFonts w:ascii="Arial" w:hAnsi="Arial" w:cs="Arial"/>
          <w:sz w:val="22"/>
        </w:rPr>
      </w:pPr>
    </w:p>
    <w:p w:rsidR="00D26A79" w:rsidRDefault="00D26A79"/>
    <w:sectPr w:rsidR="00D26A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E3" w:rsidRDefault="000348E3" w:rsidP="00D26A79">
      <w:pPr>
        <w:spacing w:before="0" w:after="0"/>
      </w:pPr>
      <w:r>
        <w:separator/>
      </w:r>
    </w:p>
  </w:endnote>
  <w:endnote w:type="continuationSeparator" w:id="0">
    <w:p w:rsidR="000348E3" w:rsidRDefault="000348E3" w:rsidP="00D26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E3" w:rsidRDefault="000348E3" w:rsidP="00D26A79">
      <w:pPr>
        <w:spacing w:before="0" w:after="0"/>
      </w:pPr>
      <w:r>
        <w:separator/>
      </w:r>
    </w:p>
  </w:footnote>
  <w:footnote w:type="continuationSeparator" w:id="0">
    <w:p w:rsidR="000348E3" w:rsidRDefault="000348E3" w:rsidP="00D26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79" w:rsidRDefault="00D26A79" w:rsidP="00D26A79">
    <w:pPr>
      <w:pStyle w:val="Header"/>
      <w:ind w:left="0" w:firstLine="0"/>
    </w:pPr>
    <w:r>
      <w:rPr>
        <w:noProof/>
        <w:lang w:eastAsia="en-IE"/>
      </w:rPr>
      <w:drawing>
        <wp:inline distT="0" distB="0" distL="0" distR="0" wp14:anchorId="6B7FB73B" wp14:editId="1DA531D2">
          <wp:extent cx="869315" cy="721360"/>
          <wp:effectExtent l="0" t="0" r="6985" b="2540"/>
          <wp:docPr id="1" name="Picture 2" descr="cid:image002.jpg@01D7E6B0.2D6734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2.jpg@01D7E6B0.2D6734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57A4"/>
    <w:multiLevelType w:val="hybridMultilevel"/>
    <w:tmpl w:val="633098CE"/>
    <w:lvl w:ilvl="0" w:tplc="5C4A0E28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 w15:restartNumberingAfterBreak="0">
    <w:nsid w:val="57BE57CE"/>
    <w:multiLevelType w:val="hybridMultilevel"/>
    <w:tmpl w:val="0CCAFCB4"/>
    <w:lvl w:ilvl="0" w:tplc="80EEB480">
      <w:start w:val="1"/>
      <w:numFmt w:val="lowerLetter"/>
      <w:lvlText w:val="%1)"/>
      <w:lvlJc w:val="left"/>
      <w:pPr>
        <w:tabs>
          <w:tab w:val="num" w:pos="713"/>
        </w:tabs>
        <w:ind w:left="713" w:hanging="85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9"/>
    <w:rsid w:val="000348E3"/>
    <w:rsid w:val="002B0690"/>
    <w:rsid w:val="008A4C2C"/>
    <w:rsid w:val="00D26A79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C79A"/>
  <w15:chartTrackingRefBased/>
  <w15:docId w15:val="{9CDA6ABF-D5EE-4104-A899-F5DE8A9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79"/>
    <w:pPr>
      <w:spacing w:before="240" w:after="240" w:line="240" w:lineRule="auto"/>
      <w:ind w:left="1571" w:hanging="43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A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6A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6A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6A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26A79"/>
    <w:pPr>
      <w:ind w:left="720"/>
      <w:contextualSpacing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rsid w:val="00D26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nDrugReimbursement.Applications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2024-01-11T16:08:00Z</dcterms:created>
  <dcterms:modified xsi:type="dcterms:W3CDTF">2024-01-11T16:25:00Z</dcterms:modified>
</cp:coreProperties>
</file>