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4B7" w:rsidRPr="00291025" w:rsidRDefault="00D12438">
      <w:pPr>
        <w:rPr>
          <w:rFonts w:ascii="Arial" w:hAnsi="Arial" w:cs="Arial"/>
          <w:b/>
        </w:rPr>
      </w:pPr>
      <w:r>
        <w:rPr>
          <w:rFonts w:ascii="Arial" w:hAnsi="Arial" w:cs="Arial"/>
          <w:b/>
          <w:noProof/>
          <w:lang w:val="en-IE" w:eastAsia="en-IE"/>
        </w:rPr>
        <w:drawing>
          <wp:anchor distT="0" distB="0" distL="114300" distR="114300" simplePos="0" relativeHeight="251657728" behindDoc="0" locked="0" layoutInCell="1" allowOverlap="1">
            <wp:simplePos x="0" y="0"/>
            <wp:positionH relativeFrom="column">
              <wp:posOffset>-914400</wp:posOffset>
            </wp:positionH>
            <wp:positionV relativeFrom="paragraph">
              <wp:posOffset>-685800</wp:posOffset>
            </wp:positionV>
            <wp:extent cx="1600200" cy="988695"/>
            <wp:effectExtent l="19050" t="0" r="0" b="0"/>
            <wp:wrapNone/>
            <wp:docPr id="2"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8"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2F2C95" w:rsidRPr="00291025" w:rsidRDefault="002807BF">
      <w:pPr>
        <w:jc w:val="center"/>
        <w:rPr>
          <w:rFonts w:ascii="Arial" w:hAnsi="Arial" w:cs="Arial"/>
          <w:b/>
        </w:rPr>
      </w:pPr>
      <w:r w:rsidRPr="00291025">
        <w:rPr>
          <w:rFonts w:ascii="Arial" w:hAnsi="Arial" w:cs="Arial"/>
          <w:b/>
        </w:rPr>
        <w:t>Job Specification</w:t>
      </w:r>
      <w:r w:rsidR="00180956" w:rsidRPr="00291025">
        <w:rPr>
          <w:rFonts w:ascii="Arial" w:hAnsi="Arial" w:cs="Arial"/>
          <w:b/>
        </w:rPr>
        <w:t xml:space="preserve"> </w:t>
      </w:r>
      <w:r w:rsidR="00DE1D80" w:rsidRPr="00291025">
        <w:rPr>
          <w:rFonts w:ascii="Arial" w:hAnsi="Arial" w:cs="Arial"/>
          <w:b/>
        </w:rPr>
        <w:t>and Terms and Conditions</w:t>
      </w:r>
      <w:r w:rsidR="003F5F19" w:rsidRPr="00291025">
        <w:rPr>
          <w:rFonts w:ascii="Arial" w:hAnsi="Arial" w:cs="Arial"/>
          <w:b/>
        </w:rPr>
        <w:t xml:space="preserve"> </w:t>
      </w:r>
    </w:p>
    <w:p w:rsidR="00C80B22" w:rsidRPr="00291025" w:rsidRDefault="00C80B22" w:rsidP="002807B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7"/>
        <w:gridCol w:w="6285"/>
      </w:tblGrid>
      <w:tr w:rsidR="007344B7" w:rsidRPr="00DB2F9E" w:rsidTr="00291025">
        <w:tc>
          <w:tcPr>
            <w:tcW w:w="2237" w:type="dxa"/>
          </w:tcPr>
          <w:p w:rsidR="007344B7" w:rsidRDefault="007344B7">
            <w:pPr>
              <w:rPr>
                <w:rFonts w:ascii="Arial" w:hAnsi="Arial" w:cs="Arial"/>
                <w:b/>
                <w:bCs/>
              </w:rPr>
            </w:pPr>
            <w:r w:rsidRPr="00DB2F9E">
              <w:rPr>
                <w:rFonts w:ascii="Arial" w:hAnsi="Arial" w:cs="Arial"/>
                <w:b/>
                <w:bCs/>
              </w:rPr>
              <w:t>Job Title</w:t>
            </w:r>
            <w:r w:rsidR="003F2A35" w:rsidRPr="00DB2F9E">
              <w:rPr>
                <w:rFonts w:ascii="Arial" w:hAnsi="Arial" w:cs="Arial"/>
                <w:b/>
                <w:bCs/>
              </w:rPr>
              <w:t xml:space="preserve"> and Grade</w:t>
            </w:r>
          </w:p>
          <w:p w:rsidR="00D54FDB" w:rsidRDefault="00D54FDB">
            <w:pPr>
              <w:rPr>
                <w:rFonts w:ascii="Arial" w:hAnsi="Arial" w:cs="Arial"/>
                <w:b/>
                <w:bCs/>
              </w:rPr>
            </w:pPr>
          </w:p>
          <w:p w:rsidR="00D54FDB" w:rsidRPr="00DB2F9E" w:rsidRDefault="00D54FDB">
            <w:pPr>
              <w:rPr>
                <w:rFonts w:ascii="Arial" w:hAnsi="Arial" w:cs="Arial"/>
                <w:b/>
                <w:bCs/>
              </w:rPr>
            </w:pPr>
            <w:r>
              <w:rPr>
                <w:rFonts w:ascii="Arial" w:hAnsi="Arial" w:cs="Arial"/>
                <w:b/>
                <w:bCs/>
              </w:rPr>
              <w:t>Reference</w:t>
            </w:r>
          </w:p>
        </w:tc>
        <w:tc>
          <w:tcPr>
            <w:tcW w:w="6285" w:type="dxa"/>
          </w:tcPr>
          <w:p w:rsidR="00534875" w:rsidRDefault="00C911BA" w:rsidP="005603EF">
            <w:pPr>
              <w:rPr>
                <w:rFonts w:ascii="Arial" w:hAnsi="Arial" w:cs="Arial"/>
                <w:b/>
                <w:iCs/>
              </w:rPr>
            </w:pPr>
            <w:r>
              <w:rPr>
                <w:rFonts w:ascii="Arial" w:hAnsi="Arial" w:cs="Arial"/>
                <w:b/>
                <w:iCs/>
              </w:rPr>
              <w:t>Temporary Hospital Attendant</w:t>
            </w:r>
          </w:p>
          <w:p w:rsidR="00D54FDB" w:rsidRDefault="00D54FDB" w:rsidP="005603EF">
            <w:pPr>
              <w:rPr>
                <w:rFonts w:ascii="Arial" w:hAnsi="Arial" w:cs="Arial"/>
                <w:b/>
                <w:iCs/>
              </w:rPr>
            </w:pPr>
          </w:p>
          <w:p w:rsidR="00D54FDB" w:rsidRPr="00DB2F9E" w:rsidRDefault="00B67ECC" w:rsidP="00B67ECC">
            <w:pPr>
              <w:rPr>
                <w:rFonts w:ascii="Arial" w:hAnsi="Arial" w:cs="Arial"/>
                <w:b/>
                <w:iCs/>
              </w:rPr>
            </w:pPr>
            <w:r>
              <w:rPr>
                <w:rFonts w:ascii="Arial" w:hAnsi="Arial" w:cs="Arial"/>
                <w:b/>
                <w:iCs/>
              </w:rPr>
              <w:t>17HA</w:t>
            </w:r>
            <w:r w:rsidR="00D54FDB">
              <w:rPr>
                <w:rFonts w:ascii="Arial" w:hAnsi="Arial" w:cs="Arial"/>
                <w:b/>
                <w:iCs/>
              </w:rPr>
              <w:t>SLGH</w:t>
            </w:r>
            <w:r>
              <w:rPr>
                <w:rFonts w:ascii="Arial" w:hAnsi="Arial" w:cs="Arial"/>
                <w:b/>
                <w:iCs/>
              </w:rPr>
              <w:t>0311</w:t>
            </w:r>
          </w:p>
        </w:tc>
      </w:tr>
      <w:tr w:rsidR="00412590" w:rsidRPr="00DB2F9E" w:rsidTr="00291025">
        <w:tc>
          <w:tcPr>
            <w:tcW w:w="2237" w:type="dxa"/>
          </w:tcPr>
          <w:p w:rsidR="00412590" w:rsidRPr="00DB2F9E" w:rsidRDefault="00412590">
            <w:pPr>
              <w:rPr>
                <w:rFonts w:ascii="Arial" w:hAnsi="Arial" w:cs="Arial"/>
                <w:b/>
                <w:bCs/>
              </w:rPr>
            </w:pPr>
            <w:r>
              <w:rPr>
                <w:rFonts w:ascii="Arial" w:hAnsi="Arial" w:cs="Arial"/>
                <w:b/>
                <w:bCs/>
              </w:rPr>
              <w:t>Closing Date</w:t>
            </w:r>
          </w:p>
        </w:tc>
        <w:tc>
          <w:tcPr>
            <w:tcW w:w="6285" w:type="dxa"/>
          </w:tcPr>
          <w:p w:rsidR="00412590" w:rsidRDefault="00B67ECC" w:rsidP="0090339D">
            <w:pPr>
              <w:rPr>
                <w:rFonts w:ascii="Arial" w:hAnsi="Arial" w:cs="Arial"/>
                <w:iCs/>
              </w:rPr>
            </w:pPr>
            <w:r>
              <w:rPr>
                <w:rFonts w:ascii="Arial" w:hAnsi="Arial" w:cs="Arial"/>
                <w:iCs/>
              </w:rPr>
              <w:t xml:space="preserve">Friday </w:t>
            </w:r>
            <w:r w:rsidR="00412590">
              <w:rPr>
                <w:rFonts w:ascii="Arial" w:hAnsi="Arial" w:cs="Arial"/>
                <w:iCs/>
              </w:rPr>
              <w:t>3</w:t>
            </w:r>
            <w:r w:rsidRPr="00B67ECC">
              <w:rPr>
                <w:rFonts w:ascii="Arial" w:hAnsi="Arial" w:cs="Arial"/>
                <w:iCs/>
                <w:vertAlign w:val="superscript"/>
              </w:rPr>
              <w:t>rd</w:t>
            </w:r>
            <w:r>
              <w:rPr>
                <w:rFonts w:ascii="Arial" w:hAnsi="Arial" w:cs="Arial"/>
                <w:iCs/>
              </w:rPr>
              <w:t xml:space="preserve"> November</w:t>
            </w:r>
            <w:r w:rsidR="00412590">
              <w:rPr>
                <w:rFonts w:ascii="Arial" w:hAnsi="Arial" w:cs="Arial"/>
                <w:iCs/>
              </w:rPr>
              <w:t xml:space="preserve"> 2017 at 2.00 p.m.</w:t>
            </w:r>
          </w:p>
          <w:p w:rsidR="00412590" w:rsidRDefault="00412590" w:rsidP="0090339D">
            <w:pPr>
              <w:rPr>
                <w:rFonts w:ascii="Arial" w:hAnsi="Arial" w:cs="Arial"/>
                <w:iCs/>
              </w:rPr>
            </w:pPr>
          </w:p>
          <w:p w:rsidR="00412590" w:rsidRPr="00412590" w:rsidRDefault="00412590" w:rsidP="0090339D">
            <w:pPr>
              <w:rPr>
                <w:rFonts w:ascii="Arial" w:hAnsi="Arial" w:cs="Arial"/>
                <w:i/>
                <w:iCs/>
              </w:rPr>
            </w:pPr>
            <w:r w:rsidRPr="00412590">
              <w:rPr>
                <w:rFonts w:ascii="Arial" w:hAnsi="Arial" w:cs="Arial"/>
                <w:i/>
                <w:iCs/>
              </w:rPr>
              <w:t>Applications received after 2 pm will not be accepted.</w:t>
            </w:r>
          </w:p>
          <w:p w:rsidR="00412590" w:rsidRPr="00DB2F9E" w:rsidRDefault="00412590" w:rsidP="0090339D">
            <w:pPr>
              <w:rPr>
                <w:rFonts w:ascii="Arial" w:hAnsi="Arial" w:cs="Arial"/>
                <w:iCs/>
              </w:rPr>
            </w:pPr>
          </w:p>
        </w:tc>
      </w:tr>
      <w:tr w:rsidR="0047675B" w:rsidRPr="00DB2F9E" w:rsidTr="00291025">
        <w:tc>
          <w:tcPr>
            <w:tcW w:w="2237" w:type="dxa"/>
          </w:tcPr>
          <w:p w:rsidR="0047675B" w:rsidRPr="00DB2F9E" w:rsidRDefault="0047675B">
            <w:pPr>
              <w:rPr>
                <w:rFonts w:ascii="Arial" w:hAnsi="Arial" w:cs="Arial"/>
                <w:b/>
                <w:bCs/>
              </w:rPr>
            </w:pPr>
            <w:r w:rsidRPr="00DB2F9E">
              <w:rPr>
                <w:rFonts w:ascii="Arial" w:hAnsi="Arial" w:cs="Arial"/>
                <w:b/>
                <w:bCs/>
              </w:rPr>
              <w:t>Location of Post</w:t>
            </w:r>
          </w:p>
        </w:tc>
        <w:tc>
          <w:tcPr>
            <w:tcW w:w="6285" w:type="dxa"/>
          </w:tcPr>
          <w:p w:rsidR="00FB23AF" w:rsidRPr="00DB2F9E" w:rsidRDefault="00013919" w:rsidP="0090339D">
            <w:pPr>
              <w:rPr>
                <w:rFonts w:ascii="Arial" w:hAnsi="Arial" w:cs="Arial"/>
                <w:iCs/>
              </w:rPr>
            </w:pPr>
            <w:r w:rsidRPr="00DB2F9E">
              <w:rPr>
                <w:rFonts w:ascii="Arial" w:hAnsi="Arial" w:cs="Arial"/>
                <w:iCs/>
              </w:rPr>
              <w:t>St. Lukes General Hospital, Kilkenny</w:t>
            </w:r>
          </w:p>
          <w:p w:rsidR="00534875" w:rsidRPr="00DB2F9E" w:rsidRDefault="00534875" w:rsidP="007125D9">
            <w:pPr>
              <w:ind w:left="360"/>
              <w:rPr>
                <w:rFonts w:ascii="Arial" w:hAnsi="Arial" w:cs="Arial"/>
                <w:iCs/>
              </w:rPr>
            </w:pPr>
          </w:p>
        </w:tc>
      </w:tr>
      <w:tr w:rsidR="0047675B" w:rsidRPr="00DB2F9E" w:rsidTr="00291025">
        <w:tc>
          <w:tcPr>
            <w:tcW w:w="2237" w:type="dxa"/>
          </w:tcPr>
          <w:p w:rsidR="0047675B" w:rsidRPr="00DB2F9E" w:rsidRDefault="0047675B" w:rsidP="000000EC">
            <w:pPr>
              <w:rPr>
                <w:rFonts w:ascii="Arial" w:hAnsi="Arial" w:cs="Arial"/>
                <w:b/>
                <w:bCs/>
              </w:rPr>
            </w:pPr>
            <w:r w:rsidRPr="00DB2F9E">
              <w:rPr>
                <w:rFonts w:ascii="Arial" w:hAnsi="Arial" w:cs="Arial"/>
                <w:b/>
                <w:bCs/>
              </w:rPr>
              <w:t>Organisational Area</w:t>
            </w:r>
          </w:p>
          <w:p w:rsidR="0047675B" w:rsidRPr="00DB2F9E" w:rsidRDefault="0047675B" w:rsidP="000000EC">
            <w:pPr>
              <w:rPr>
                <w:rFonts w:ascii="Arial" w:hAnsi="Arial" w:cs="Arial"/>
                <w:b/>
                <w:bCs/>
              </w:rPr>
            </w:pPr>
          </w:p>
        </w:tc>
        <w:tc>
          <w:tcPr>
            <w:tcW w:w="6285" w:type="dxa"/>
          </w:tcPr>
          <w:p w:rsidR="0047675B" w:rsidRPr="00DB2F9E" w:rsidRDefault="00426E9D" w:rsidP="00C26B83">
            <w:pPr>
              <w:rPr>
                <w:rFonts w:ascii="Arial" w:hAnsi="Arial" w:cs="Arial"/>
                <w:iCs/>
              </w:rPr>
            </w:pPr>
            <w:r>
              <w:rPr>
                <w:rFonts w:ascii="Arial" w:hAnsi="Arial" w:cs="Arial"/>
                <w:iCs/>
              </w:rPr>
              <w:t>Ireland East Hospital G</w:t>
            </w:r>
            <w:r w:rsidR="0090339D">
              <w:rPr>
                <w:rFonts w:ascii="Arial" w:hAnsi="Arial" w:cs="Arial"/>
                <w:iCs/>
              </w:rPr>
              <w:t>roup</w:t>
            </w:r>
          </w:p>
          <w:p w:rsidR="0047675B" w:rsidRPr="00DB2F9E" w:rsidRDefault="0047675B" w:rsidP="000000EC">
            <w:pPr>
              <w:ind w:left="360"/>
              <w:rPr>
                <w:rFonts w:ascii="Arial" w:hAnsi="Arial" w:cs="Arial"/>
                <w:i/>
                <w:iCs/>
              </w:rPr>
            </w:pPr>
          </w:p>
        </w:tc>
      </w:tr>
      <w:tr w:rsidR="0047675B" w:rsidRPr="00DB2F9E" w:rsidTr="00291025">
        <w:tc>
          <w:tcPr>
            <w:tcW w:w="2237" w:type="dxa"/>
          </w:tcPr>
          <w:p w:rsidR="0047675B" w:rsidRPr="00DB2F9E" w:rsidRDefault="0047675B">
            <w:pPr>
              <w:rPr>
                <w:rFonts w:ascii="Arial" w:hAnsi="Arial" w:cs="Arial"/>
                <w:b/>
                <w:bCs/>
              </w:rPr>
            </w:pPr>
            <w:r w:rsidRPr="00DB2F9E">
              <w:rPr>
                <w:rFonts w:ascii="Arial" w:hAnsi="Arial" w:cs="Arial"/>
                <w:b/>
                <w:bCs/>
              </w:rPr>
              <w:t>Reporting Relationship</w:t>
            </w:r>
          </w:p>
          <w:p w:rsidR="0047675B" w:rsidRPr="00DB2F9E" w:rsidRDefault="0047675B">
            <w:pPr>
              <w:rPr>
                <w:rFonts w:ascii="Arial" w:hAnsi="Arial" w:cs="Arial"/>
                <w:b/>
                <w:bCs/>
              </w:rPr>
            </w:pPr>
          </w:p>
        </w:tc>
        <w:tc>
          <w:tcPr>
            <w:tcW w:w="6285" w:type="dxa"/>
          </w:tcPr>
          <w:p w:rsidR="00D50D24" w:rsidRPr="00DB2F9E" w:rsidRDefault="00E557E9" w:rsidP="00D50D24">
            <w:pPr>
              <w:rPr>
                <w:rFonts w:ascii="Arial" w:hAnsi="Arial" w:cs="Arial"/>
              </w:rPr>
            </w:pPr>
            <w:r w:rsidRPr="00DB2F9E">
              <w:rPr>
                <w:rFonts w:ascii="Arial" w:hAnsi="Arial" w:cs="Arial"/>
              </w:rPr>
              <w:t xml:space="preserve">Hospital Attendant, </w:t>
            </w:r>
            <w:r w:rsidRPr="00DB2F9E">
              <w:rPr>
                <w:rFonts w:ascii="Arial" w:hAnsi="Arial" w:cs="Arial"/>
                <w:b/>
              </w:rPr>
              <w:t>(Cleaner/Domestic)</w:t>
            </w:r>
            <w:r w:rsidRPr="00DB2F9E">
              <w:rPr>
                <w:rFonts w:ascii="Arial" w:hAnsi="Arial" w:cs="Arial"/>
              </w:rPr>
              <w:t xml:space="preserve"> - </w:t>
            </w:r>
            <w:r w:rsidR="00D50D24" w:rsidRPr="00DB2F9E">
              <w:rPr>
                <w:rFonts w:ascii="Arial" w:hAnsi="Arial" w:cs="Arial"/>
              </w:rPr>
              <w:t>R</w:t>
            </w:r>
            <w:r w:rsidRPr="00DB2F9E">
              <w:rPr>
                <w:rFonts w:ascii="Arial" w:hAnsi="Arial" w:cs="Arial"/>
              </w:rPr>
              <w:t xml:space="preserve">eporting relationship </w:t>
            </w:r>
            <w:r w:rsidR="00D50D24" w:rsidRPr="00DB2F9E">
              <w:rPr>
                <w:rFonts w:ascii="Arial" w:hAnsi="Arial" w:cs="Arial"/>
              </w:rPr>
              <w:t xml:space="preserve">to </w:t>
            </w:r>
            <w:r w:rsidR="00B112F2" w:rsidRPr="00DB2F9E">
              <w:rPr>
                <w:rFonts w:ascii="Arial" w:hAnsi="Arial" w:cs="Arial"/>
              </w:rPr>
              <w:t>Housekeeping Supervisor/</w:t>
            </w:r>
            <w:r w:rsidR="007A415B" w:rsidRPr="00DB2F9E">
              <w:rPr>
                <w:rFonts w:ascii="Arial" w:hAnsi="Arial" w:cs="Arial"/>
              </w:rPr>
              <w:t>other nominated manager</w:t>
            </w:r>
            <w:r w:rsidR="0027724D" w:rsidRPr="00DB2F9E">
              <w:rPr>
                <w:rFonts w:ascii="Arial" w:hAnsi="Arial" w:cs="Arial"/>
              </w:rPr>
              <w:t xml:space="preserve">.  </w:t>
            </w:r>
          </w:p>
          <w:p w:rsidR="00426E9D" w:rsidRPr="00426E9D" w:rsidRDefault="00426E9D" w:rsidP="0090339D">
            <w:pPr>
              <w:rPr>
                <w:rFonts w:ascii="Arial" w:hAnsi="Arial" w:cs="Arial"/>
                <w:b/>
                <w:iCs/>
              </w:rPr>
            </w:pPr>
          </w:p>
        </w:tc>
      </w:tr>
      <w:tr w:rsidR="0047675B" w:rsidRPr="00DB2F9E" w:rsidTr="00291025">
        <w:tc>
          <w:tcPr>
            <w:tcW w:w="2237" w:type="dxa"/>
          </w:tcPr>
          <w:p w:rsidR="0047675B" w:rsidRPr="00DB2F9E" w:rsidRDefault="0047675B">
            <w:pPr>
              <w:rPr>
                <w:rFonts w:ascii="Arial" w:hAnsi="Arial" w:cs="Arial"/>
                <w:b/>
                <w:bCs/>
              </w:rPr>
            </w:pPr>
            <w:r w:rsidRPr="00DB2F9E">
              <w:rPr>
                <w:rFonts w:ascii="Arial" w:hAnsi="Arial" w:cs="Arial"/>
                <w:b/>
                <w:bCs/>
              </w:rPr>
              <w:t xml:space="preserve">Purpose of the Post </w:t>
            </w:r>
          </w:p>
          <w:p w:rsidR="0047675B" w:rsidRPr="00DB2F9E" w:rsidRDefault="0047675B">
            <w:pPr>
              <w:rPr>
                <w:rFonts w:ascii="Arial" w:hAnsi="Arial" w:cs="Arial"/>
                <w:b/>
                <w:bCs/>
              </w:rPr>
            </w:pPr>
          </w:p>
        </w:tc>
        <w:tc>
          <w:tcPr>
            <w:tcW w:w="6285" w:type="dxa"/>
          </w:tcPr>
          <w:p w:rsidR="0059282A" w:rsidRPr="00DB2F9E" w:rsidRDefault="0059282A" w:rsidP="0059282A">
            <w:pPr>
              <w:rPr>
                <w:rFonts w:ascii="Arial" w:hAnsi="Arial" w:cs="Arial"/>
                <w:iCs/>
                <w:lang w:val="en-US"/>
              </w:rPr>
            </w:pPr>
            <w:r w:rsidRPr="00DB2F9E">
              <w:rPr>
                <w:rFonts w:ascii="Arial" w:hAnsi="Arial" w:cs="Arial"/>
                <w:lang w:val="en-US"/>
              </w:rPr>
              <w:t xml:space="preserve">The </w:t>
            </w:r>
            <w:r w:rsidR="00E557E9" w:rsidRPr="00DB2F9E">
              <w:rPr>
                <w:rFonts w:ascii="Arial" w:hAnsi="Arial" w:cs="Arial"/>
                <w:lang w:val="en-US"/>
              </w:rPr>
              <w:t>Hospital Attendant</w:t>
            </w:r>
            <w:r w:rsidR="00426E9D">
              <w:rPr>
                <w:rFonts w:ascii="Arial" w:hAnsi="Arial" w:cs="Arial"/>
                <w:lang w:val="en-US"/>
              </w:rPr>
              <w:t>s role</w:t>
            </w:r>
            <w:r w:rsidRPr="00DB2F9E">
              <w:rPr>
                <w:rFonts w:ascii="Arial" w:hAnsi="Arial" w:cs="Arial"/>
                <w:lang w:val="en-US"/>
              </w:rPr>
              <w:t xml:space="preserve"> work as part of a multidisciplinary team to assist in the provision of health and social care for clients/residents. As directed, the</w:t>
            </w:r>
            <w:r w:rsidR="00426E9D">
              <w:rPr>
                <w:rFonts w:ascii="Arial" w:hAnsi="Arial" w:cs="Arial"/>
                <w:lang w:val="en-US"/>
              </w:rPr>
              <w:t>se roles</w:t>
            </w:r>
            <w:r w:rsidR="00B112F2" w:rsidRPr="00DB2F9E">
              <w:rPr>
                <w:rFonts w:ascii="Arial" w:hAnsi="Arial" w:cs="Arial"/>
                <w:lang w:val="en-US"/>
              </w:rPr>
              <w:t xml:space="preserve"> </w:t>
            </w:r>
            <w:r w:rsidRPr="00DB2F9E">
              <w:rPr>
                <w:rFonts w:ascii="Arial" w:hAnsi="Arial" w:cs="Arial"/>
                <w:lang w:val="en-US"/>
              </w:rPr>
              <w:t>s</w:t>
            </w:r>
            <w:r w:rsidRPr="00DB2F9E">
              <w:rPr>
                <w:rFonts w:ascii="Arial" w:hAnsi="Arial" w:cs="Arial"/>
                <w:iCs/>
                <w:lang w:val="en-US"/>
              </w:rPr>
              <w:t xml:space="preserve">upport the provision of a high quality, customer </w:t>
            </w:r>
            <w:r w:rsidR="00FB23AF" w:rsidRPr="00DB2F9E">
              <w:rPr>
                <w:rFonts w:ascii="Arial" w:hAnsi="Arial" w:cs="Arial"/>
                <w:iCs/>
                <w:lang w:val="en-US"/>
              </w:rPr>
              <w:t>focused</w:t>
            </w:r>
            <w:r w:rsidRPr="00DB2F9E">
              <w:rPr>
                <w:rFonts w:ascii="Arial" w:hAnsi="Arial" w:cs="Arial"/>
                <w:iCs/>
                <w:lang w:val="en-US"/>
              </w:rPr>
              <w:t xml:space="preserve"> service </w:t>
            </w:r>
            <w:r w:rsidRPr="00DB2F9E">
              <w:rPr>
                <w:rFonts w:ascii="Arial" w:hAnsi="Arial" w:cs="Arial"/>
                <w:lang w:val="en-US"/>
              </w:rPr>
              <w:t>or general duties as assigned</w:t>
            </w:r>
            <w:r w:rsidR="00426E9D">
              <w:rPr>
                <w:rFonts w:ascii="Arial" w:hAnsi="Arial" w:cs="Arial"/>
                <w:lang w:val="en-US"/>
              </w:rPr>
              <w:t>.</w:t>
            </w:r>
          </w:p>
          <w:p w:rsidR="0047675B" w:rsidRPr="00DB2F9E" w:rsidRDefault="0047675B" w:rsidP="00A0190C">
            <w:pPr>
              <w:rPr>
                <w:rFonts w:ascii="Arial" w:hAnsi="Arial" w:cs="Arial"/>
                <w:iCs/>
              </w:rPr>
            </w:pPr>
          </w:p>
        </w:tc>
      </w:tr>
      <w:tr w:rsidR="0047675B" w:rsidRPr="00DB2F9E" w:rsidTr="00291025">
        <w:tc>
          <w:tcPr>
            <w:tcW w:w="2237" w:type="dxa"/>
          </w:tcPr>
          <w:p w:rsidR="0047675B" w:rsidRPr="00DB2F9E" w:rsidRDefault="0047675B">
            <w:pPr>
              <w:rPr>
                <w:rFonts w:ascii="Arial" w:hAnsi="Arial" w:cs="Arial"/>
                <w:b/>
                <w:bCs/>
              </w:rPr>
            </w:pPr>
            <w:r w:rsidRPr="00DB2F9E">
              <w:rPr>
                <w:rFonts w:ascii="Arial" w:hAnsi="Arial" w:cs="Arial"/>
                <w:b/>
                <w:bCs/>
              </w:rPr>
              <w:t xml:space="preserve">Principal Duties and Responsibilities </w:t>
            </w:r>
          </w:p>
        </w:tc>
        <w:tc>
          <w:tcPr>
            <w:tcW w:w="6285" w:type="dxa"/>
          </w:tcPr>
          <w:p w:rsidR="00FA26EB" w:rsidRPr="00DB2F9E" w:rsidRDefault="00FA26EB" w:rsidP="00FA26EB">
            <w:pPr>
              <w:tabs>
                <w:tab w:val="left" w:pos="3031"/>
              </w:tabs>
              <w:rPr>
                <w:rFonts w:ascii="Arial" w:hAnsi="Arial" w:cs="Arial"/>
                <w:bCs/>
              </w:rPr>
            </w:pPr>
            <w:r w:rsidRPr="00DB2F9E">
              <w:rPr>
                <w:rFonts w:ascii="Arial" w:hAnsi="Arial" w:cs="Arial"/>
                <w:bCs/>
              </w:rPr>
              <w:t>One or more of the following duties may be assigned to the employee and may be in any department of the service:</w:t>
            </w:r>
          </w:p>
          <w:p w:rsidR="00B112F2" w:rsidRPr="00DB2F9E" w:rsidRDefault="00B112F2" w:rsidP="00FA26EB">
            <w:pPr>
              <w:tabs>
                <w:tab w:val="left" w:pos="3031"/>
              </w:tabs>
              <w:rPr>
                <w:rFonts w:ascii="Arial" w:hAnsi="Arial" w:cs="Arial"/>
                <w:bCs/>
              </w:rPr>
            </w:pPr>
          </w:p>
          <w:p w:rsidR="00FA26EB" w:rsidRPr="00DB2F9E" w:rsidRDefault="00FA26EB" w:rsidP="00FA26EB">
            <w:pPr>
              <w:tabs>
                <w:tab w:val="left" w:pos="3031"/>
              </w:tabs>
              <w:rPr>
                <w:rFonts w:ascii="Arial" w:hAnsi="Arial" w:cs="Arial"/>
                <w:b/>
                <w:bCs/>
                <w:i/>
                <w:u w:val="single"/>
              </w:rPr>
            </w:pPr>
            <w:r w:rsidRPr="00DB2F9E">
              <w:rPr>
                <w:rFonts w:ascii="Arial" w:hAnsi="Arial" w:cs="Arial"/>
                <w:b/>
                <w:bCs/>
                <w:i/>
                <w:u w:val="single"/>
              </w:rPr>
              <w:t>Housekeeping Duties</w:t>
            </w:r>
            <w:r w:rsidR="00E557E9" w:rsidRPr="00DB2F9E">
              <w:rPr>
                <w:rFonts w:ascii="Arial" w:hAnsi="Arial" w:cs="Arial"/>
                <w:b/>
                <w:bCs/>
                <w:i/>
                <w:u w:val="single"/>
              </w:rPr>
              <w:t>, (Cleaner/Domestic)</w:t>
            </w:r>
          </w:p>
          <w:p w:rsidR="00B112F2" w:rsidRPr="00DB2F9E" w:rsidRDefault="00B112F2" w:rsidP="00D12438">
            <w:pPr>
              <w:pStyle w:val="BodyText2"/>
              <w:numPr>
                <w:ilvl w:val="0"/>
                <w:numId w:val="28"/>
              </w:numPr>
              <w:tabs>
                <w:tab w:val="left" w:pos="-720"/>
              </w:tabs>
              <w:suppressAutoHyphens/>
              <w:spacing w:after="0" w:line="240" w:lineRule="auto"/>
              <w:jc w:val="both"/>
              <w:rPr>
                <w:rFonts w:ascii="Arial" w:hAnsi="Arial" w:cs="Arial"/>
                <w:spacing w:val="-3"/>
              </w:rPr>
            </w:pPr>
            <w:r w:rsidRPr="00DB2F9E">
              <w:rPr>
                <w:rFonts w:ascii="Arial" w:hAnsi="Arial" w:cs="Arial"/>
                <w:spacing w:val="-3"/>
              </w:rPr>
              <w:t xml:space="preserve">Housekeeping staff are responsible </w:t>
            </w:r>
            <w:r w:rsidR="00691994" w:rsidRPr="00DB2F9E">
              <w:rPr>
                <w:rFonts w:ascii="Arial" w:hAnsi="Arial" w:cs="Arial"/>
                <w:spacing w:val="-3"/>
              </w:rPr>
              <w:t xml:space="preserve">24/7 </w:t>
            </w:r>
            <w:r w:rsidRPr="00DB2F9E">
              <w:rPr>
                <w:rFonts w:ascii="Arial" w:hAnsi="Arial" w:cs="Arial"/>
                <w:spacing w:val="-3"/>
              </w:rPr>
              <w:t>for all</w:t>
            </w:r>
            <w:r w:rsidR="0088749B" w:rsidRPr="00DB2F9E">
              <w:rPr>
                <w:rFonts w:ascii="Arial" w:hAnsi="Arial" w:cs="Arial"/>
                <w:spacing w:val="-3"/>
              </w:rPr>
              <w:t xml:space="preserve"> cleaning within St. Lukes General Hospital, Kilkenny</w:t>
            </w:r>
            <w:r w:rsidRPr="00DB2F9E">
              <w:rPr>
                <w:rFonts w:ascii="Arial" w:hAnsi="Arial" w:cs="Arial"/>
                <w:spacing w:val="-3"/>
              </w:rPr>
              <w:t>.</w:t>
            </w:r>
          </w:p>
          <w:p w:rsidR="00B112F2" w:rsidRPr="00DB2F9E" w:rsidRDefault="00B112F2" w:rsidP="00D12438">
            <w:pPr>
              <w:pStyle w:val="BodyText2"/>
              <w:numPr>
                <w:ilvl w:val="0"/>
                <w:numId w:val="28"/>
              </w:numPr>
              <w:tabs>
                <w:tab w:val="left" w:pos="-720"/>
              </w:tabs>
              <w:suppressAutoHyphens/>
              <w:spacing w:after="0" w:line="240" w:lineRule="auto"/>
              <w:jc w:val="both"/>
              <w:rPr>
                <w:rFonts w:ascii="Arial" w:hAnsi="Arial" w:cs="Arial"/>
                <w:spacing w:val="-3"/>
              </w:rPr>
            </w:pPr>
            <w:r w:rsidRPr="00DB2F9E">
              <w:rPr>
                <w:rFonts w:ascii="Arial" w:hAnsi="Arial" w:cs="Arial"/>
                <w:spacing w:val="-3"/>
              </w:rPr>
              <w:t>Floors:</w:t>
            </w:r>
            <w:r w:rsidRPr="00DB2F9E">
              <w:rPr>
                <w:rFonts w:ascii="Arial" w:hAnsi="Arial" w:cs="Arial"/>
                <w:spacing w:val="-3"/>
              </w:rPr>
              <w:tab/>
              <w:t>Vacuum, wash, buff daily.  Scrub or spot clean as necessary (move out all lockers etc to facilitate cleaning of floor behind and underneath.</w:t>
            </w:r>
          </w:p>
          <w:p w:rsidR="00B112F2" w:rsidRPr="00DB2F9E" w:rsidRDefault="00B112F2" w:rsidP="00D12438">
            <w:pPr>
              <w:pStyle w:val="BodyText2"/>
              <w:numPr>
                <w:ilvl w:val="0"/>
                <w:numId w:val="28"/>
              </w:numPr>
              <w:tabs>
                <w:tab w:val="left" w:pos="-720"/>
              </w:tabs>
              <w:suppressAutoHyphens/>
              <w:spacing w:after="0" w:line="240" w:lineRule="auto"/>
              <w:jc w:val="both"/>
              <w:rPr>
                <w:rFonts w:ascii="Arial" w:hAnsi="Arial" w:cs="Arial"/>
                <w:spacing w:val="-3"/>
              </w:rPr>
            </w:pPr>
            <w:r w:rsidRPr="00DB2F9E">
              <w:rPr>
                <w:rFonts w:ascii="Arial" w:hAnsi="Arial" w:cs="Arial"/>
                <w:spacing w:val="-3"/>
              </w:rPr>
              <w:t>Furniture, Fixtures &amp; Fittings:  Damp dust daily, including telephon</w:t>
            </w:r>
            <w:r w:rsidR="00A45EFF">
              <w:rPr>
                <w:rFonts w:ascii="Arial" w:hAnsi="Arial" w:cs="Arial"/>
                <w:spacing w:val="-3"/>
              </w:rPr>
              <w:t xml:space="preserve">es, computers, printers etc. </w:t>
            </w:r>
          </w:p>
          <w:p w:rsidR="00B112F2" w:rsidRPr="00DB2F9E" w:rsidRDefault="00B112F2" w:rsidP="00D12438">
            <w:pPr>
              <w:pStyle w:val="BodyText2"/>
              <w:numPr>
                <w:ilvl w:val="0"/>
                <w:numId w:val="28"/>
              </w:numPr>
              <w:tabs>
                <w:tab w:val="left" w:pos="-720"/>
              </w:tabs>
              <w:suppressAutoHyphens/>
              <w:spacing w:after="0" w:line="240" w:lineRule="auto"/>
              <w:jc w:val="both"/>
              <w:rPr>
                <w:rFonts w:ascii="Arial" w:hAnsi="Arial" w:cs="Arial"/>
                <w:spacing w:val="-3"/>
              </w:rPr>
            </w:pPr>
            <w:r w:rsidRPr="00DB2F9E">
              <w:rPr>
                <w:rFonts w:ascii="Arial" w:hAnsi="Arial" w:cs="Arial"/>
                <w:spacing w:val="-3"/>
              </w:rPr>
              <w:t xml:space="preserve">Bathrooms, Showers &amp; Toilet Areas:  Floor area washed daily, bath, toilet, sink, shower &amp; urinals are cleaned daily with recommended cleaner.  All surfaces are damp dusted.  </w:t>
            </w:r>
            <w:r w:rsidR="00C911BA">
              <w:rPr>
                <w:rFonts w:ascii="Arial" w:hAnsi="Arial" w:cs="Arial"/>
                <w:spacing w:val="-3"/>
              </w:rPr>
              <w:t xml:space="preserve">Dispose of </w:t>
            </w:r>
            <w:r w:rsidR="00C911BA" w:rsidRPr="00DB2F9E">
              <w:rPr>
                <w:rFonts w:ascii="Arial" w:hAnsi="Arial" w:cs="Arial"/>
                <w:spacing w:val="-3"/>
              </w:rPr>
              <w:t>toilet</w:t>
            </w:r>
            <w:r w:rsidR="00C911BA">
              <w:rPr>
                <w:rFonts w:ascii="Arial" w:hAnsi="Arial" w:cs="Arial"/>
                <w:spacing w:val="-3"/>
              </w:rPr>
              <w:t xml:space="preserve"> brush and holders as required.</w:t>
            </w:r>
          </w:p>
          <w:p w:rsidR="00B112F2" w:rsidRPr="00DB2F9E" w:rsidRDefault="00B112F2" w:rsidP="00D12438">
            <w:pPr>
              <w:pStyle w:val="BodyText2"/>
              <w:numPr>
                <w:ilvl w:val="0"/>
                <w:numId w:val="28"/>
              </w:numPr>
              <w:tabs>
                <w:tab w:val="left" w:pos="-720"/>
              </w:tabs>
              <w:suppressAutoHyphens/>
              <w:spacing w:after="0" w:line="240" w:lineRule="auto"/>
              <w:jc w:val="both"/>
              <w:rPr>
                <w:rFonts w:ascii="Arial" w:hAnsi="Arial" w:cs="Arial"/>
                <w:spacing w:val="-3"/>
              </w:rPr>
            </w:pPr>
            <w:r w:rsidRPr="00DB2F9E">
              <w:rPr>
                <w:rFonts w:ascii="Arial" w:hAnsi="Arial" w:cs="Arial"/>
                <w:spacing w:val="-3"/>
              </w:rPr>
              <w:t>Beds:  Damp dust daily top and bottom</w:t>
            </w:r>
            <w:r w:rsidR="00C911BA">
              <w:rPr>
                <w:rFonts w:ascii="Arial" w:hAnsi="Arial" w:cs="Arial"/>
                <w:spacing w:val="-3"/>
              </w:rPr>
              <w:t xml:space="preserve"> frames, wash complete bed.</w:t>
            </w:r>
          </w:p>
          <w:p w:rsidR="00B112F2" w:rsidRPr="00DB2F9E" w:rsidRDefault="00B112F2" w:rsidP="00D12438">
            <w:pPr>
              <w:pStyle w:val="BodyText2"/>
              <w:numPr>
                <w:ilvl w:val="0"/>
                <w:numId w:val="28"/>
              </w:numPr>
              <w:tabs>
                <w:tab w:val="left" w:pos="-720"/>
              </w:tabs>
              <w:suppressAutoHyphens/>
              <w:spacing w:after="0" w:line="240" w:lineRule="auto"/>
              <w:jc w:val="both"/>
              <w:rPr>
                <w:rFonts w:ascii="Arial" w:hAnsi="Arial" w:cs="Arial"/>
                <w:spacing w:val="-3"/>
              </w:rPr>
            </w:pPr>
            <w:r w:rsidRPr="00DB2F9E">
              <w:rPr>
                <w:rFonts w:ascii="Arial" w:hAnsi="Arial" w:cs="Arial"/>
                <w:spacing w:val="-3"/>
              </w:rPr>
              <w:t>Bed tables &amp; lockers:  Damp dust daily and clean complete item on discharge of patient.</w:t>
            </w:r>
          </w:p>
          <w:p w:rsidR="00C911BA" w:rsidRDefault="00534875" w:rsidP="00D12438">
            <w:pPr>
              <w:pStyle w:val="BodyText2"/>
              <w:numPr>
                <w:ilvl w:val="0"/>
                <w:numId w:val="28"/>
              </w:numPr>
              <w:tabs>
                <w:tab w:val="left" w:pos="-720"/>
              </w:tabs>
              <w:suppressAutoHyphens/>
              <w:spacing w:after="0" w:line="240" w:lineRule="auto"/>
              <w:jc w:val="both"/>
              <w:rPr>
                <w:rFonts w:ascii="Arial" w:hAnsi="Arial" w:cs="Arial"/>
                <w:spacing w:val="-3"/>
              </w:rPr>
            </w:pPr>
            <w:r w:rsidRPr="00C911BA">
              <w:rPr>
                <w:rFonts w:ascii="Arial" w:hAnsi="Arial" w:cs="Arial"/>
                <w:spacing w:val="-3"/>
              </w:rPr>
              <w:t xml:space="preserve">Walls:  Damp dust and wash </w:t>
            </w:r>
            <w:r w:rsidR="00B112F2" w:rsidRPr="00C911BA">
              <w:rPr>
                <w:rFonts w:ascii="Arial" w:hAnsi="Arial" w:cs="Arial"/>
                <w:spacing w:val="-3"/>
              </w:rPr>
              <w:t>per</w:t>
            </w:r>
            <w:r w:rsidR="00C911BA">
              <w:rPr>
                <w:rFonts w:ascii="Arial" w:hAnsi="Arial" w:cs="Arial"/>
                <w:spacing w:val="-3"/>
              </w:rPr>
              <w:t xml:space="preserve">iodically.  </w:t>
            </w:r>
          </w:p>
          <w:p w:rsidR="00B112F2" w:rsidRPr="00C911BA" w:rsidRDefault="00B112F2" w:rsidP="00D12438">
            <w:pPr>
              <w:pStyle w:val="BodyText2"/>
              <w:numPr>
                <w:ilvl w:val="0"/>
                <w:numId w:val="28"/>
              </w:numPr>
              <w:tabs>
                <w:tab w:val="left" w:pos="-720"/>
              </w:tabs>
              <w:suppressAutoHyphens/>
              <w:spacing w:after="0" w:line="240" w:lineRule="auto"/>
              <w:jc w:val="both"/>
              <w:rPr>
                <w:rFonts w:ascii="Arial" w:hAnsi="Arial" w:cs="Arial"/>
                <w:spacing w:val="-3"/>
              </w:rPr>
            </w:pPr>
            <w:r w:rsidRPr="00C911BA">
              <w:rPr>
                <w:rFonts w:ascii="Arial" w:hAnsi="Arial" w:cs="Arial"/>
                <w:spacing w:val="-3"/>
              </w:rPr>
              <w:t>Isolation Rooms:  Clean as per Isolation Policy daily and on discharge of patients.</w:t>
            </w:r>
          </w:p>
          <w:p w:rsidR="00B112F2" w:rsidRPr="00DB2F9E" w:rsidRDefault="00B112F2" w:rsidP="00D12438">
            <w:pPr>
              <w:pStyle w:val="BodyText2"/>
              <w:numPr>
                <w:ilvl w:val="0"/>
                <w:numId w:val="28"/>
              </w:numPr>
              <w:tabs>
                <w:tab w:val="left" w:pos="-720"/>
              </w:tabs>
              <w:suppressAutoHyphens/>
              <w:spacing w:after="0" w:line="240" w:lineRule="auto"/>
              <w:jc w:val="both"/>
              <w:rPr>
                <w:rFonts w:ascii="Arial" w:hAnsi="Arial" w:cs="Arial"/>
                <w:spacing w:val="-3"/>
              </w:rPr>
            </w:pPr>
            <w:r w:rsidRPr="00DB2F9E">
              <w:rPr>
                <w:rFonts w:ascii="Arial" w:hAnsi="Arial" w:cs="Arial"/>
                <w:spacing w:val="-3"/>
              </w:rPr>
              <w:t>Cleaners Room &amp; Equipment:  Kept clean and tidy at all times, equipment to be kept clean and in good working order, any faults reported to Supervisor immediately.</w:t>
            </w:r>
          </w:p>
          <w:p w:rsidR="00691994" w:rsidRPr="00DB2F9E" w:rsidRDefault="00691994" w:rsidP="00D12438">
            <w:pPr>
              <w:pStyle w:val="BodyText2"/>
              <w:numPr>
                <w:ilvl w:val="0"/>
                <w:numId w:val="28"/>
              </w:numPr>
              <w:tabs>
                <w:tab w:val="left" w:pos="-720"/>
              </w:tabs>
              <w:suppressAutoHyphens/>
              <w:spacing w:after="0" w:line="240" w:lineRule="auto"/>
              <w:jc w:val="both"/>
              <w:rPr>
                <w:rFonts w:ascii="Arial" w:hAnsi="Arial" w:cs="Arial"/>
                <w:spacing w:val="-3"/>
              </w:rPr>
            </w:pPr>
            <w:r w:rsidRPr="00DB2F9E">
              <w:rPr>
                <w:rFonts w:ascii="Arial" w:hAnsi="Arial" w:cs="Arial"/>
                <w:spacing w:val="-3"/>
              </w:rPr>
              <w:t>Successful Candidates will be required to work different shifts i.e. Evening times and Night Duty</w:t>
            </w:r>
          </w:p>
          <w:p w:rsidR="00B112F2" w:rsidRPr="00DB2F9E" w:rsidRDefault="00B112F2" w:rsidP="00D12438">
            <w:pPr>
              <w:numPr>
                <w:ilvl w:val="0"/>
                <w:numId w:val="28"/>
              </w:numPr>
              <w:tabs>
                <w:tab w:val="left" w:pos="3031"/>
              </w:tabs>
              <w:rPr>
                <w:rFonts w:ascii="Arial" w:hAnsi="Arial" w:cs="Arial"/>
                <w:bCs/>
              </w:rPr>
            </w:pPr>
            <w:r w:rsidRPr="00DB2F9E">
              <w:rPr>
                <w:rFonts w:ascii="Arial" w:hAnsi="Arial" w:cs="Arial"/>
                <w:bCs/>
              </w:rPr>
              <w:t>Any other duties which may be assigned from time to time by the Housekeeping Supervisor or any other Officer authorised by her.  Any other duties as deemed appropriate to this grade. Relevant training in skills required to carry out necessary functions will be given as deemed appropriate by Hospital management.</w:t>
            </w:r>
          </w:p>
          <w:p w:rsidR="00B112F2" w:rsidRPr="00DB2F9E" w:rsidRDefault="00B112F2" w:rsidP="00D12438">
            <w:pPr>
              <w:numPr>
                <w:ilvl w:val="0"/>
                <w:numId w:val="28"/>
              </w:numPr>
              <w:spacing w:before="80" w:after="80"/>
              <w:rPr>
                <w:rFonts w:ascii="Arial" w:hAnsi="Arial" w:cs="Arial"/>
              </w:rPr>
            </w:pPr>
            <w:r w:rsidRPr="00DB2F9E">
              <w:rPr>
                <w:rFonts w:ascii="Arial" w:hAnsi="Arial" w:cs="Arial"/>
              </w:rPr>
              <w:t xml:space="preserve">Follow the Hospital guidelines in relation to the wearing of appropriate uniform.  Always present at work at either Unit or department level in a clean, tidy manner having regard to </w:t>
            </w:r>
            <w:r w:rsidRPr="00DB2F9E">
              <w:rPr>
                <w:rFonts w:ascii="Arial" w:hAnsi="Arial" w:cs="Arial"/>
              </w:rPr>
              <w:lastRenderedPageBreak/>
              <w:t xml:space="preserve">the highest standard of attire and personal hygiene. </w:t>
            </w:r>
          </w:p>
          <w:p w:rsidR="00DB2F9E" w:rsidRDefault="00DB2F9E" w:rsidP="00FA26EB">
            <w:pPr>
              <w:tabs>
                <w:tab w:val="left" w:pos="3031"/>
              </w:tabs>
              <w:rPr>
                <w:rFonts w:ascii="Arial" w:hAnsi="Arial" w:cs="Arial"/>
                <w:bCs/>
              </w:rPr>
            </w:pPr>
          </w:p>
          <w:p w:rsidR="008C7BD0" w:rsidRPr="00DB2F9E" w:rsidRDefault="00AE16AE" w:rsidP="00E757B1">
            <w:pPr>
              <w:rPr>
                <w:rFonts w:ascii="Arial" w:hAnsi="Arial" w:cs="Arial"/>
                <w:b/>
                <w:i/>
                <w:iCs/>
                <w:color w:val="FF0000"/>
                <w:lang w:val="en-IE"/>
              </w:rPr>
            </w:pPr>
            <w:r w:rsidRPr="00DB2F9E">
              <w:rPr>
                <w:rFonts w:ascii="Arial" w:hAnsi="Arial" w:cs="Arial"/>
                <w:b/>
                <w:i/>
                <w:iCs/>
                <w:color w:val="FF0000"/>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p>
          <w:p w:rsidR="007125D9" w:rsidRPr="00DB2F9E" w:rsidRDefault="007125D9" w:rsidP="00E757B1">
            <w:pPr>
              <w:rPr>
                <w:rFonts w:ascii="Arial" w:hAnsi="Arial" w:cs="Arial"/>
                <w:b/>
                <w:i/>
                <w:iCs/>
                <w:color w:val="FF0000"/>
                <w:lang w:val="en-IE"/>
              </w:rPr>
            </w:pPr>
          </w:p>
          <w:p w:rsidR="007125D9" w:rsidRPr="00DB2F9E" w:rsidRDefault="007125D9" w:rsidP="00E757B1">
            <w:pPr>
              <w:rPr>
                <w:rFonts w:ascii="Arial" w:hAnsi="Arial" w:cs="Arial"/>
                <w:b/>
                <w:i/>
                <w:iCs/>
                <w:color w:val="FF0000"/>
                <w:lang w:val="en-IE"/>
              </w:rPr>
            </w:pPr>
          </w:p>
        </w:tc>
      </w:tr>
      <w:tr w:rsidR="0047675B" w:rsidRPr="00DB2F9E" w:rsidTr="00291025">
        <w:tc>
          <w:tcPr>
            <w:tcW w:w="2237" w:type="dxa"/>
          </w:tcPr>
          <w:p w:rsidR="0047675B" w:rsidRPr="00DB2F9E" w:rsidRDefault="0047675B" w:rsidP="009A73DE">
            <w:pPr>
              <w:rPr>
                <w:rFonts w:ascii="Arial" w:hAnsi="Arial" w:cs="Arial"/>
                <w:b/>
                <w:bCs/>
              </w:rPr>
            </w:pPr>
            <w:r w:rsidRPr="00DB2F9E">
              <w:rPr>
                <w:rFonts w:ascii="Arial" w:hAnsi="Arial" w:cs="Arial"/>
                <w:b/>
                <w:bCs/>
              </w:rPr>
              <w:lastRenderedPageBreak/>
              <w:t>Eligibility Criteria</w:t>
            </w:r>
          </w:p>
          <w:p w:rsidR="0047675B" w:rsidRPr="00DB2F9E" w:rsidRDefault="0047675B" w:rsidP="00DE252D">
            <w:pPr>
              <w:rPr>
                <w:rFonts w:ascii="Arial" w:hAnsi="Arial" w:cs="Arial"/>
                <w:b/>
                <w:bCs/>
              </w:rPr>
            </w:pPr>
          </w:p>
          <w:p w:rsidR="0047675B" w:rsidRPr="00DB2F9E" w:rsidRDefault="0047675B" w:rsidP="00DE252D">
            <w:pPr>
              <w:rPr>
                <w:rFonts w:ascii="Arial" w:hAnsi="Arial" w:cs="Arial"/>
                <w:b/>
                <w:bCs/>
              </w:rPr>
            </w:pPr>
            <w:r w:rsidRPr="00DB2F9E">
              <w:rPr>
                <w:rFonts w:ascii="Arial" w:hAnsi="Arial" w:cs="Arial"/>
                <w:b/>
                <w:bCs/>
              </w:rPr>
              <w:t xml:space="preserve">Qualifications and/ or experience </w:t>
            </w:r>
          </w:p>
          <w:p w:rsidR="00FE221A" w:rsidRPr="00DB2F9E" w:rsidRDefault="00FE221A" w:rsidP="00DE252D">
            <w:pPr>
              <w:rPr>
                <w:rFonts w:ascii="Arial" w:hAnsi="Arial" w:cs="Arial"/>
                <w:b/>
                <w:bCs/>
                <w:color w:val="0000FF"/>
              </w:rPr>
            </w:pPr>
          </w:p>
          <w:p w:rsidR="00F67A60" w:rsidRPr="00DB2F9E" w:rsidRDefault="00F67A60">
            <w:pPr>
              <w:rPr>
                <w:rFonts w:ascii="Arial" w:hAnsi="Arial" w:cs="Arial"/>
                <w:b/>
                <w:bCs/>
              </w:rPr>
            </w:pPr>
          </w:p>
        </w:tc>
        <w:tc>
          <w:tcPr>
            <w:tcW w:w="6285" w:type="dxa"/>
          </w:tcPr>
          <w:p w:rsidR="00C1734A" w:rsidRPr="00DB2F9E" w:rsidRDefault="00D62368" w:rsidP="00D62368">
            <w:pPr>
              <w:ind w:right="-154"/>
              <w:rPr>
                <w:rFonts w:ascii="Arial" w:hAnsi="Arial" w:cs="Arial"/>
                <w:i/>
                <w:iCs/>
              </w:rPr>
            </w:pPr>
            <w:r w:rsidRPr="00DB2F9E">
              <w:rPr>
                <w:rFonts w:ascii="Arial" w:hAnsi="Arial" w:cs="Arial"/>
                <w:i/>
                <w:iCs/>
              </w:rPr>
              <w:t xml:space="preserve">Each candidate must on the latest date </w:t>
            </w:r>
            <w:r w:rsidR="00536A10" w:rsidRPr="00DB2F9E">
              <w:rPr>
                <w:rFonts w:ascii="Arial" w:hAnsi="Arial" w:cs="Arial"/>
                <w:i/>
                <w:iCs/>
              </w:rPr>
              <w:t>for</w:t>
            </w:r>
            <w:r w:rsidRPr="00DB2F9E">
              <w:rPr>
                <w:rFonts w:ascii="Arial" w:hAnsi="Arial" w:cs="Arial"/>
                <w:i/>
                <w:iCs/>
              </w:rPr>
              <w:t xml:space="preserve"> receipt of completed application form to this office:  </w:t>
            </w:r>
          </w:p>
          <w:p w:rsidR="001F5D88" w:rsidRDefault="001F5D88" w:rsidP="00D176B8">
            <w:pPr>
              <w:ind w:left="103"/>
              <w:rPr>
                <w:rFonts w:ascii="Arial" w:hAnsi="Arial" w:cs="Arial"/>
                <w:b/>
                <w:i/>
                <w:iCs/>
                <w:u w:val="single"/>
              </w:rPr>
            </w:pPr>
          </w:p>
          <w:p w:rsidR="00D54FDB" w:rsidRPr="00D54FDB" w:rsidRDefault="00D54FDB" w:rsidP="00D176B8">
            <w:pPr>
              <w:ind w:left="103"/>
              <w:rPr>
                <w:rFonts w:ascii="Arial" w:hAnsi="Arial" w:cs="Arial"/>
                <w:iCs/>
              </w:rPr>
            </w:pPr>
            <w:r w:rsidRPr="00D54FDB">
              <w:rPr>
                <w:rFonts w:ascii="Arial" w:hAnsi="Arial" w:cs="Arial"/>
                <w:iCs/>
              </w:rPr>
              <w:t>Good Standard of Education</w:t>
            </w:r>
          </w:p>
          <w:p w:rsidR="00C911BA" w:rsidRDefault="00C911BA" w:rsidP="00BE38AB">
            <w:pPr>
              <w:rPr>
                <w:rFonts w:ascii="Arial" w:hAnsi="Arial" w:cs="Arial"/>
                <w:b/>
                <w:i/>
                <w:iCs/>
                <w:u w:val="single"/>
              </w:rPr>
            </w:pPr>
          </w:p>
          <w:p w:rsidR="0006376C" w:rsidRPr="00DB2F9E" w:rsidRDefault="00A0190C" w:rsidP="00BE38AB">
            <w:pPr>
              <w:rPr>
                <w:rFonts w:ascii="Arial" w:hAnsi="Arial" w:cs="Arial"/>
                <w:b/>
                <w:i/>
                <w:iCs/>
                <w:u w:val="single"/>
              </w:rPr>
            </w:pPr>
            <w:r w:rsidRPr="00DB2F9E">
              <w:rPr>
                <w:rFonts w:ascii="Arial" w:hAnsi="Arial" w:cs="Arial"/>
                <w:b/>
                <w:i/>
                <w:iCs/>
                <w:u w:val="single"/>
              </w:rPr>
              <w:t>A</w:t>
            </w:r>
            <w:r w:rsidR="0006376C" w:rsidRPr="00DB2F9E">
              <w:rPr>
                <w:rFonts w:ascii="Arial" w:hAnsi="Arial" w:cs="Arial"/>
                <w:b/>
                <w:i/>
                <w:iCs/>
                <w:u w:val="single"/>
              </w:rPr>
              <w:t>ge</w:t>
            </w:r>
          </w:p>
          <w:p w:rsidR="0006376C" w:rsidRPr="00DB2F9E" w:rsidRDefault="0006376C" w:rsidP="00BC047B">
            <w:pPr>
              <w:ind w:left="103"/>
              <w:rPr>
                <w:rFonts w:ascii="Arial" w:hAnsi="Arial" w:cs="Arial"/>
                <w:b/>
                <w:iCs/>
              </w:rPr>
            </w:pPr>
          </w:p>
          <w:p w:rsidR="0006376C" w:rsidRPr="00DB2F9E" w:rsidRDefault="0006376C" w:rsidP="00BC047B">
            <w:pPr>
              <w:rPr>
                <w:rFonts w:ascii="Arial" w:hAnsi="Arial" w:cs="Arial"/>
              </w:rPr>
            </w:pPr>
            <w:r w:rsidRPr="00DB2F9E">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w:t>
            </w:r>
          </w:p>
          <w:p w:rsidR="0006376C" w:rsidRPr="00DB2F9E" w:rsidRDefault="0006376C" w:rsidP="00BC047B">
            <w:pPr>
              <w:rPr>
                <w:rFonts w:ascii="Arial" w:hAnsi="Arial" w:cs="Arial"/>
                <w:b/>
                <w:iCs/>
              </w:rPr>
            </w:pPr>
          </w:p>
          <w:p w:rsidR="0006376C" w:rsidRPr="00DB2F9E" w:rsidRDefault="0006376C" w:rsidP="00BC047B">
            <w:pPr>
              <w:rPr>
                <w:rFonts w:ascii="Arial" w:hAnsi="Arial" w:cs="Arial"/>
                <w:b/>
                <w:i/>
                <w:iCs/>
                <w:u w:val="single"/>
              </w:rPr>
            </w:pPr>
            <w:r w:rsidRPr="00DB2F9E">
              <w:rPr>
                <w:rFonts w:ascii="Arial" w:hAnsi="Arial" w:cs="Arial"/>
                <w:b/>
                <w:i/>
                <w:iCs/>
                <w:u w:val="single"/>
              </w:rPr>
              <w:t>Health</w:t>
            </w:r>
          </w:p>
          <w:p w:rsidR="0006376C" w:rsidRPr="00DB2F9E" w:rsidRDefault="0006376C" w:rsidP="00BC047B">
            <w:pPr>
              <w:ind w:left="103"/>
              <w:rPr>
                <w:rFonts w:ascii="Arial" w:hAnsi="Arial" w:cs="Arial"/>
                <w:b/>
                <w:iCs/>
              </w:rPr>
            </w:pPr>
          </w:p>
          <w:p w:rsidR="0006376C" w:rsidRPr="00DB2F9E" w:rsidRDefault="0006376C" w:rsidP="00BC047B">
            <w:pPr>
              <w:rPr>
                <w:rFonts w:ascii="Arial" w:hAnsi="Arial" w:cs="Arial"/>
              </w:rPr>
            </w:pPr>
            <w:r w:rsidRPr="00DB2F9E">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06376C" w:rsidRPr="00DB2F9E" w:rsidRDefault="0006376C" w:rsidP="00BC047B">
            <w:pPr>
              <w:rPr>
                <w:rFonts w:ascii="Arial" w:hAnsi="Arial" w:cs="Arial"/>
                <w:b/>
                <w:iCs/>
              </w:rPr>
            </w:pPr>
          </w:p>
          <w:p w:rsidR="0006376C" w:rsidRPr="00DB2F9E" w:rsidRDefault="0006376C" w:rsidP="00BC047B">
            <w:pPr>
              <w:rPr>
                <w:rFonts w:ascii="Arial" w:hAnsi="Arial" w:cs="Arial"/>
                <w:b/>
                <w:i/>
                <w:iCs/>
                <w:u w:val="single"/>
              </w:rPr>
            </w:pPr>
            <w:r w:rsidRPr="00DB2F9E">
              <w:rPr>
                <w:rFonts w:ascii="Arial" w:hAnsi="Arial" w:cs="Arial"/>
                <w:b/>
                <w:i/>
                <w:iCs/>
                <w:u w:val="single"/>
              </w:rPr>
              <w:t>Character</w:t>
            </w:r>
          </w:p>
          <w:p w:rsidR="0006376C" w:rsidRPr="00DB2F9E" w:rsidRDefault="0006376C" w:rsidP="00BC047B">
            <w:pPr>
              <w:rPr>
                <w:rFonts w:ascii="Arial" w:hAnsi="Arial" w:cs="Arial"/>
                <w:b/>
                <w:i/>
                <w:iCs/>
                <w:u w:val="single"/>
              </w:rPr>
            </w:pPr>
          </w:p>
          <w:p w:rsidR="0006376C" w:rsidRPr="00DB2F9E" w:rsidRDefault="0006376C" w:rsidP="00BC047B">
            <w:pPr>
              <w:rPr>
                <w:rFonts w:ascii="Arial" w:hAnsi="Arial" w:cs="Arial"/>
              </w:rPr>
            </w:pPr>
            <w:r w:rsidRPr="00DB2F9E">
              <w:rPr>
                <w:rFonts w:ascii="Arial" w:hAnsi="Arial" w:cs="Arial"/>
              </w:rPr>
              <w:t>Each candidate for and any person holding the office must be of good character.</w:t>
            </w:r>
          </w:p>
          <w:p w:rsidR="0006376C" w:rsidRPr="00DB2F9E" w:rsidRDefault="0006376C" w:rsidP="0006376C">
            <w:pPr>
              <w:rPr>
                <w:rFonts w:ascii="Arial" w:hAnsi="Arial" w:cs="Arial"/>
                <w:b/>
                <w:iCs/>
              </w:rPr>
            </w:pPr>
          </w:p>
          <w:p w:rsidR="007125D9" w:rsidRPr="00DB2F9E" w:rsidRDefault="007125D9" w:rsidP="00013919">
            <w:pPr>
              <w:rPr>
                <w:rFonts w:ascii="Arial" w:hAnsi="Arial" w:cs="Arial"/>
                <w:iCs/>
              </w:rPr>
            </w:pPr>
          </w:p>
        </w:tc>
      </w:tr>
      <w:tr w:rsidR="0047675B" w:rsidRPr="00DB2F9E" w:rsidTr="00291025">
        <w:tc>
          <w:tcPr>
            <w:tcW w:w="2237" w:type="dxa"/>
          </w:tcPr>
          <w:p w:rsidR="0047675B" w:rsidRPr="00DB2F9E" w:rsidRDefault="0078488B" w:rsidP="00DE252D">
            <w:pPr>
              <w:rPr>
                <w:rFonts w:ascii="Arial" w:hAnsi="Arial" w:cs="Arial"/>
                <w:b/>
                <w:bCs/>
              </w:rPr>
            </w:pPr>
            <w:r w:rsidRPr="00DB2F9E">
              <w:rPr>
                <w:rFonts w:ascii="Arial" w:hAnsi="Arial" w:cs="Arial"/>
                <w:b/>
                <w:bCs/>
              </w:rPr>
              <w:t>S</w:t>
            </w:r>
            <w:r w:rsidR="0047675B" w:rsidRPr="00DB2F9E">
              <w:rPr>
                <w:rFonts w:ascii="Arial" w:hAnsi="Arial" w:cs="Arial"/>
                <w:b/>
                <w:bCs/>
              </w:rPr>
              <w:t>kills, competencies and/or knowledge</w:t>
            </w:r>
          </w:p>
          <w:p w:rsidR="0047675B" w:rsidRPr="00DB2F9E" w:rsidRDefault="0047675B">
            <w:pPr>
              <w:rPr>
                <w:rFonts w:ascii="Arial" w:hAnsi="Arial" w:cs="Arial"/>
                <w:b/>
                <w:bCs/>
              </w:rPr>
            </w:pPr>
          </w:p>
          <w:p w:rsidR="0047675B" w:rsidRPr="00DB2F9E" w:rsidRDefault="0047675B">
            <w:pPr>
              <w:rPr>
                <w:rFonts w:ascii="Arial" w:hAnsi="Arial" w:cs="Arial"/>
                <w:b/>
                <w:bCs/>
              </w:rPr>
            </w:pPr>
          </w:p>
        </w:tc>
        <w:tc>
          <w:tcPr>
            <w:tcW w:w="6285" w:type="dxa"/>
          </w:tcPr>
          <w:p w:rsidR="00291025" w:rsidRPr="00DB2F9E" w:rsidRDefault="00291025" w:rsidP="00291025">
            <w:pPr>
              <w:rPr>
                <w:rFonts w:ascii="Arial" w:hAnsi="Arial" w:cs="Arial"/>
                <w:b/>
                <w:iCs/>
                <w:u w:val="single"/>
              </w:rPr>
            </w:pPr>
            <w:r w:rsidRPr="00DB2F9E">
              <w:rPr>
                <w:rFonts w:ascii="Arial" w:hAnsi="Arial" w:cs="Arial"/>
                <w:b/>
                <w:iCs/>
                <w:u w:val="single"/>
              </w:rPr>
              <w:t>Knowledge:</w:t>
            </w:r>
          </w:p>
          <w:p w:rsidR="00291025" w:rsidRPr="00DB2F9E" w:rsidRDefault="00291025" w:rsidP="00291025">
            <w:pPr>
              <w:rPr>
                <w:rFonts w:ascii="Arial" w:hAnsi="Arial" w:cs="Arial"/>
                <w:iCs/>
              </w:rPr>
            </w:pPr>
          </w:p>
          <w:p w:rsidR="00291025" w:rsidRPr="00DB2F9E" w:rsidRDefault="00291025" w:rsidP="00291025">
            <w:pPr>
              <w:numPr>
                <w:ilvl w:val="0"/>
                <w:numId w:val="12"/>
              </w:numPr>
              <w:rPr>
                <w:rFonts w:ascii="Arial" w:hAnsi="Arial" w:cs="Arial"/>
                <w:iCs/>
              </w:rPr>
            </w:pPr>
            <w:r w:rsidRPr="00DB2F9E">
              <w:rPr>
                <w:rFonts w:ascii="Arial" w:hAnsi="Arial" w:cs="Arial"/>
                <w:iCs/>
              </w:rPr>
              <w:t>Demonstrate knowledge of the service.</w:t>
            </w:r>
          </w:p>
          <w:p w:rsidR="00291025" w:rsidRPr="00DB2F9E" w:rsidRDefault="00291025" w:rsidP="00291025">
            <w:pPr>
              <w:numPr>
                <w:ilvl w:val="0"/>
                <w:numId w:val="12"/>
              </w:numPr>
              <w:rPr>
                <w:rFonts w:ascii="Arial" w:hAnsi="Arial" w:cs="Arial"/>
                <w:iCs/>
              </w:rPr>
            </w:pPr>
            <w:r w:rsidRPr="00DB2F9E">
              <w:rPr>
                <w:rFonts w:ascii="Arial" w:hAnsi="Arial" w:cs="Arial"/>
                <w:iCs/>
              </w:rPr>
              <w:t>Demonstrate knowledge of Health &amp; Safety.</w:t>
            </w:r>
          </w:p>
          <w:p w:rsidR="00291025" w:rsidRDefault="00291025" w:rsidP="00291025">
            <w:pPr>
              <w:numPr>
                <w:ilvl w:val="0"/>
                <w:numId w:val="12"/>
              </w:numPr>
              <w:rPr>
                <w:rFonts w:ascii="Arial" w:hAnsi="Arial" w:cs="Arial"/>
                <w:iCs/>
              </w:rPr>
            </w:pPr>
            <w:r w:rsidRPr="00DB2F9E">
              <w:rPr>
                <w:rFonts w:ascii="Arial" w:hAnsi="Arial" w:cs="Arial"/>
                <w:iCs/>
              </w:rPr>
              <w:t>Demonstrate knowledge of infection control</w:t>
            </w:r>
            <w:r w:rsidR="0020091F">
              <w:rPr>
                <w:rFonts w:ascii="Arial" w:hAnsi="Arial" w:cs="Arial"/>
                <w:iCs/>
              </w:rPr>
              <w:t xml:space="preserve"> </w:t>
            </w:r>
            <w:r w:rsidRPr="00DB2F9E">
              <w:rPr>
                <w:rFonts w:ascii="Arial" w:hAnsi="Arial" w:cs="Arial"/>
                <w:iCs/>
              </w:rPr>
              <w:t>policies and guidelines</w:t>
            </w:r>
          </w:p>
          <w:p w:rsidR="0020091F" w:rsidRPr="00DB2F9E" w:rsidRDefault="0020091F" w:rsidP="00291025">
            <w:pPr>
              <w:numPr>
                <w:ilvl w:val="0"/>
                <w:numId w:val="12"/>
              </w:numPr>
              <w:rPr>
                <w:rFonts w:ascii="Arial" w:hAnsi="Arial" w:cs="Arial"/>
                <w:iCs/>
              </w:rPr>
            </w:pPr>
            <w:r>
              <w:rPr>
                <w:rFonts w:ascii="Arial" w:hAnsi="Arial" w:cs="Arial"/>
                <w:iCs/>
              </w:rPr>
              <w:t>Demonstrate knowledge / awareness of HACCP</w:t>
            </w:r>
          </w:p>
          <w:p w:rsidR="00B112F2" w:rsidRPr="00DB2F9E" w:rsidRDefault="00B112F2" w:rsidP="00B112F2">
            <w:pPr>
              <w:rPr>
                <w:rFonts w:ascii="Arial" w:hAnsi="Arial" w:cs="Arial"/>
                <w:iCs/>
              </w:rPr>
            </w:pPr>
          </w:p>
          <w:p w:rsidR="00D54FDB" w:rsidRPr="00440388" w:rsidRDefault="00D54FDB" w:rsidP="00D54FDB">
            <w:pPr>
              <w:pStyle w:val="Default"/>
              <w:rPr>
                <w:b/>
                <w:i/>
                <w:sz w:val="20"/>
                <w:szCs w:val="20"/>
              </w:rPr>
            </w:pPr>
            <w:r w:rsidRPr="00440388">
              <w:rPr>
                <w:b/>
                <w:i/>
                <w:sz w:val="20"/>
                <w:szCs w:val="20"/>
              </w:rPr>
              <w:t xml:space="preserve">Strong communication &amp; interpersonal skills </w:t>
            </w:r>
          </w:p>
          <w:p w:rsidR="00D54FDB" w:rsidRPr="00440388" w:rsidRDefault="00D54FDB" w:rsidP="00D54FDB">
            <w:pPr>
              <w:pStyle w:val="Default"/>
              <w:rPr>
                <w:sz w:val="20"/>
                <w:szCs w:val="20"/>
              </w:rPr>
            </w:pPr>
          </w:p>
          <w:p w:rsidR="00D54FDB" w:rsidRPr="00440388" w:rsidRDefault="00D54FDB" w:rsidP="00D54FDB">
            <w:pPr>
              <w:pStyle w:val="Default"/>
              <w:rPr>
                <w:b/>
                <w:i/>
                <w:sz w:val="20"/>
                <w:szCs w:val="20"/>
              </w:rPr>
            </w:pPr>
            <w:r w:rsidRPr="00440388">
              <w:rPr>
                <w:b/>
                <w:i/>
                <w:sz w:val="20"/>
                <w:szCs w:val="20"/>
              </w:rPr>
              <w:t>Ability to work on own initiative and as part of a team</w:t>
            </w:r>
          </w:p>
          <w:p w:rsidR="00D54FDB" w:rsidRPr="00440388" w:rsidRDefault="00D54FDB" w:rsidP="00D54FDB">
            <w:pPr>
              <w:pStyle w:val="Default"/>
              <w:rPr>
                <w:sz w:val="20"/>
                <w:szCs w:val="20"/>
              </w:rPr>
            </w:pPr>
          </w:p>
          <w:p w:rsidR="00D54FDB" w:rsidRPr="00440388" w:rsidRDefault="00D54FDB" w:rsidP="00D54FDB">
            <w:pPr>
              <w:pStyle w:val="Default"/>
              <w:rPr>
                <w:b/>
                <w:i/>
                <w:sz w:val="20"/>
                <w:szCs w:val="20"/>
              </w:rPr>
            </w:pPr>
            <w:r w:rsidRPr="00440388">
              <w:rPr>
                <w:b/>
                <w:i/>
                <w:sz w:val="20"/>
                <w:szCs w:val="20"/>
              </w:rPr>
              <w:t xml:space="preserve">Planning &amp; organisational skills </w:t>
            </w:r>
          </w:p>
          <w:p w:rsidR="002067D5" w:rsidRPr="00DB2F9E" w:rsidRDefault="002067D5" w:rsidP="00E757B1">
            <w:pPr>
              <w:tabs>
                <w:tab w:val="num" w:pos="823"/>
              </w:tabs>
              <w:ind w:left="823" w:hanging="360"/>
              <w:rPr>
                <w:rFonts w:ascii="Arial" w:hAnsi="Arial" w:cs="Arial"/>
              </w:rPr>
            </w:pPr>
          </w:p>
          <w:p w:rsidR="009246EC" w:rsidRPr="00DB2F9E" w:rsidRDefault="009246EC" w:rsidP="00C26B83">
            <w:pPr>
              <w:rPr>
                <w:rFonts w:ascii="Arial" w:hAnsi="Arial" w:cs="Arial"/>
                <w:i/>
                <w:color w:val="000000"/>
              </w:rPr>
            </w:pPr>
          </w:p>
        </w:tc>
      </w:tr>
      <w:tr w:rsidR="006931C5" w:rsidRPr="00DB2F9E" w:rsidTr="00291025">
        <w:trPr>
          <w:trHeight w:val="2499"/>
        </w:trPr>
        <w:tc>
          <w:tcPr>
            <w:tcW w:w="2237" w:type="dxa"/>
          </w:tcPr>
          <w:p w:rsidR="006931C5" w:rsidRPr="00DB2F9E" w:rsidRDefault="0020091F" w:rsidP="006931C5">
            <w:pPr>
              <w:rPr>
                <w:rFonts w:ascii="Arial" w:hAnsi="Arial" w:cs="Arial"/>
                <w:b/>
                <w:bCs/>
              </w:rPr>
            </w:pPr>
            <w:proofErr w:type="spellStart"/>
            <w:r>
              <w:rPr>
                <w:rFonts w:ascii="Arial" w:hAnsi="Arial" w:cs="Arial"/>
                <w:b/>
                <w:bCs/>
              </w:rPr>
              <w:lastRenderedPageBreak/>
              <w:t>Sh</w:t>
            </w:r>
            <w:r w:rsidR="006931C5" w:rsidRPr="00DB2F9E">
              <w:rPr>
                <w:rFonts w:ascii="Arial" w:hAnsi="Arial" w:cs="Arial"/>
                <w:b/>
                <w:bCs/>
              </w:rPr>
              <w:t>ortlisting</w:t>
            </w:r>
            <w:proofErr w:type="spellEnd"/>
          </w:p>
        </w:tc>
        <w:tc>
          <w:tcPr>
            <w:tcW w:w="6285" w:type="dxa"/>
          </w:tcPr>
          <w:p w:rsidR="007125D9" w:rsidRPr="00DB2F9E" w:rsidRDefault="006931C5" w:rsidP="00D12438">
            <w:pPr>
              <w:rPr>
                <w:rFonts w:ascii="Arial" w:hAnsi="Arial" w:cs="Arial"/>
              </w:rPr>
            </w:pPr>
            <w:r w:rsidRPr="00DB2F9E">
              <w:rPr>
                <w:rFonts w:ascii="Arial" w:hAnsi="Arial" w:cs="Arial"/>
              </w:rPr>
              <w:t>Applicants may be shortlisted for interview based on information supplied in the application form at</w:t>
            </w:r>
            <w:r w:rsidR="00534875" w:rsidRPr="00DB2F9E">
              <w:rPr>
                <w:rFonts w:ascii="Arial" w:hAnsi="Arial" w:cs="Arial"/>
              </w:rPr>
              <w:t xml:space="preserve"> the closing date based on </w:t>
            </w:r>
            <w:r w:rsidR="00534875" w:rsidRPr="00DB2F9E">
              <w:rPr>
                <w:rFonts w:ascii="Arial" w:hAnsi="Arial" w:cs="Arial"/>
                <w:u w:val="single"/>
              </w:rPr>
              <w:t>previous experience</w:t>
            </w:r>
            <w:r w:rsidR="00534875" w:rsidRPr="00DB2F9E">
              <w:rPr>
                <w:rFonts w:ascii="Arial" w:hAnsi="Arial" w:cs="Arial"/>
              </w:rPr>
              <w:t xml:space="preserve"> in the relevant area.</w:t>
            </w:r>
          </w:p>
        </w:tc>
      </w:tr>
      <w:tr w:rsidR="009614A1" w:rsidRPr="00DB2F9E" w:rsidTr="00291025">
        <w:tc>
          <w:tcPr>
            <w:tcW w:w="2237" w:type="dxa"/>
          </w:tcPr>
          <w:p w:rsidR="009614A1" w:rsidRPr="00DB2F9E" w:rsidRDefault="009614A1">
            <w:pPr>
              <w:rPr>
                <w:rFonts w:ascii="Arial" w:hAnsi="Arial" w:cs="Arial"/>
                <w:b/>
                <w:bCs/>
              </w:rPr>
            </w:pPr>
            <w:r w:rsidRPr="00DB2F9E">
              <w:rPr>
                <w:rFonts w:ascii="Arial" w:hAnsi="Arial" w:cs="Arial"/>
                <w:b/>
                <w:bCs/>
              </w:rPr>
              <w:t>Code of Practice</w:t>
            </w:r>
          </w:p>
        </w:tc>
        <w:tc>
          <w:tcPr>
            <w:tcW w:w="6285" w:type="dxa"/>
          </w:tcPr>
          <w:p w:rsidR="002D72E3" w:rsidRPr="00DB2F9E" w:rsidRDefault="002D72E3" w:rsidP="00534875">
            <w:pPr>
              <w:rPr>
                <w:rFonts w:ascii="Arial" w:hAnsi="Arial" w:cs="Arial"/>
              </w:rPr>
            </w:pPr>
            <w:r w:rsidRPr="00DB2F9E">
              <w:rPr>
                <w:rFonts w:ascii="Arial" w:hAnsi="Arial" w:cs="Arial"/>
              </w:rPr>
              <w:t xml:space="preserve">The </w:t>
            </w:r>
            <w:r w:rsidRPr="00DB2F9E">
              <w:rPr>
                <w:rFonts w:ascii="Arial" w:hAnsi="Arial" w:cs="Arial"/>
                <w:lang w:val="en-IE"/>
              </w:rPr>
              <w:t xml:space="preserve">Health Service Executive </w:t>
            </w:r>
            <w:r w:rsidRPr="00DB2F9E">
              <w:rPr>
                <w:rFonts w:ascii="Arial" w:hAnsi="Arial" w:cs="Arial"/>
              </w:rPr>
              <w:t xml:space="preserve">will run this campaign in compliance with the Code of Practice prepared by the Commissioners for Public Service Appointments (CPSA). The Code of Practice sets out how the core principles of probity, merit, equity and fairness might be applied on a principle basis. The Codes also specifies the responsibilities placed on candidates, feedback facilitates for applicants on matters relating to their application when requested, and </w:t>
            </w:r>
            <w:r w:rsidRPr="00DB2F9E">
              <w:rPr>
                <w:rFonts w:ascii="Arial" w:hAnsi="Arial" w:cs="Arial"/>
                <w:lang w:val="en-US"/>
              </w:rPr>
              <w:t xml:space="preserve">outlines procedures in relation to requests for a review of the recruitment and selection process and review in relation to allegations of a breach of the Code of Practice. </w:t>
            </w:r>
            <w:r w:rsidRPr="00DB2F9E">
              <w:rPr>
                <w:rFonts w:ascii="Arial" w:hAnsi="Arial" w:cs="Arial"/>
              </w:rPr>
              <w:t xml:space="preserve"> Additional information on the HSE’s review process is available in the document posted with each vacancy entitled “Code of Practice, information for candidates.  ” </w:t>
            </w:r>
          </w:p>
          <w:p w:rsidR="002D72E3" w:rsidRPr="00DB2F9E" w:rsidRDefault="002D72E3" w:rsidP="00534875">
            <w:pPr>
              <w:ind w:firstLine="720"/>
              <w:rPr>
                <w:rFonts w:ascii="Arial" w:hAnsi="Arial" w:cs="Arial"/>
              </w:rPr>
            </w:pPr>
          </w:p>
          <w:p w:rsidR="009614A1" w:rsidRPr="00DB2F9E" w:rsidRDefault="002D72E3" w:rsidP="00534875">
            <w:pPr>
              <w:rPr>
                <w:rFonts w:ascii="Arial" w:hAnsi="Arial" w:cs="Arial"/>
              </w:rPr>
            </w:pPr>
            <w:r w:rsidRPr="00DB2F9E">
              <w:rPr>
                <w:rFonts w:ascii="Arial" w:hAnsi="Arial" w:cs="Arial"/>
              </w:rPr>
              <w:t xml:space="preserve">Codes of practice are published by the CPSA and are available on </w:t>
            </w:r>
            <w:hyperlink r:id="rId9" w:history="1">
              <w:r w:rsidRPr="00DB2F9E">
                <w:rPr>
                  <w:rStyle w:val="Hyperlink"/>
                  <w:rFonts w:ascii="Arial" w:hAnsi="Arial" w:cs="Arial"/>
                  <w:color w:val="auto"/>
                </w:rPr>
                <w:t>www.careersinhealthcare.ie</w:t>
              </w:r>
            </w:hyperlink>
            <w:r w:rsidRPr="00DB2F9E">
              <w:rPr>
                <w:rFonts w:ascii="Arial" w:hAnsi="Arial" w:cs="Arial"/>
              </w:rPr>
              <w:t xml:space="preserve"> in the document posted with each vacancy entitled “Code of Practice, information for candidates or on </w:t>
            </w:r>
            <w:hyperlink r:id="rId10" w:history="1">
              <w:r w:rsidRPr="00DB2F9E">
                <w:rPr>
                  <w:rStyle w:val="Hyperlink"/>
                  <w:rFonts w:ascii="Arial" w:hAnsi="Arial" w:cs="Arial"/>
                </w:rPr>
                <w:t>www.cpsa-online.ie</w:t>
              </w:r>
            </w:hyperlink>
          </w:p>
          <w:p w:rsidR="00B112F2" w:rsidRPr="00DB2F9E" w:rsidRDefault="00B112F2" w:rsidP="00291025">
            <w:pPr>
              <w:jc w:val="both"/>
              <w:rPr>
                <w:rFonts w:ascii="Arial" w:hAnsi="Arial" w:cs="Arial"/>
              </w:rPr>
            </w:pPr>
          </w:p>
        </w:tc>
      </w:tr>
    </w:tbl>
    <w:p w:rsidR="007344B7" w:rsidRPr="00DB2F9E" w:rsidRDefault="007344B7" w:rsidP="004B7417">
      <w:pP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12438" w:rsidRDefault="00D12438">
      <w:pPr>
        <w:jc w:val="center"/>
        <w:rPr>
          <w:rFonts w:ascii="Arial" w:hAnsi="Arial" w:cs="Arial"/>
          <w:b/>
        </w:rPr>
      </w:pPr>
    </w:p>
    <w:p w:rsidR="00D54FDB" w:rsidRDefault="00D54FDB">
      <w:pPr>
        <w:jc w:val="center"/>
        <w:rPr>
          <w:rFonts w:ascii="Arial" w:hAnsi="Arial" w:cs="Arial"/>
          <w:b/>
        </w:rPr>
      </w:pPr>
    </w:p>
    <w:p w:rsidR="00D54FDB" w:rsidRDefault="00B67ECC" w:rsidP="00B67ECC">
      <w:pPr>
        <w:jc w:val="center"/>
        <w:rPr>
          <w:rFonts w:ascii="Arial" w:hAnsi="Arial" w:cs="Arial"/>
          <w:b/>
        </w:rPr>
      </w:pPr>
      <w:r>
        <w:rPr>
          <w:rFonts w:ascii="Arial" w:hAnsi="Arial" w:cs="Arial"/>
          <w:b/>
          <w:noProof/>
          <w:lang w:val="en-IE" w:eastAsia="en-IE"/>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4pt;margin-top:-15pt;width:303pt;height:54pt;z-index:251658752" o:allowincell="f">
            <v:imagedata r:id="rId11" o:title=""/>
            <w10:wrap type="topAndBottom"/>
          </v:shape>
          <o:OLEObject Type="Embed" ProgID="MSPhotoEd.3" ShapeID="_x0000_s1026" DrawAspect="Content" ObjectID="_1570343375" r:id="rId12"/>
        </w:pict>
      </w:r>
    </w:p>
    <w:p w:rsidR="004B7417" w:rsidRPr="00DB2F9E" w:rsidRDefault="004B7417" w:rsidP="004B7417">
      <w:pPr>
        <w:ind w:left="2880"/>
        <w:rPr>
          <w:rFonts w:ascii="Arial" w:hAnsi="Arial" w:cs="Arial"/>
          <w:b/>
        </w:rPr>
      </w:pPr>
    </w:p>
    <w:p w:rsidR="004B7417" w:rsidRPr="00DB2F9E" w:rsidRDefault="007344B7" w:rsidP="00B50275">
      <w:pPr>
        <w:jc w:val="center"/>
        <w:rPr>
          <w:rFonts w:ascii="Arial" w:hAnsi="Arial" w:cs="Arial"/>
          <w:b/>
        </w:rPr>
      </w:pPr>
      <w:r w:rsidRPr="00DB2F9E">
        <w:rPr>
          <w:rFonts w:ascii="Arial" w:hAnsi="Arial" w:cs="Arial"/>
          <w:b/>
        </w:rPr>
        <w:t>Terms and Conditions of Employment</w:t>
      </w:r>
    </w:p>
    <w:p w:rsidR="00180956" w:rsidRPr="00DB2F9E" w:rsidRDefault="00D54FDB" w:rsidP="00B50275">
      <w:pPr>
        <w:jc w:val="center"/>
        <w:rPr>
          <w:rFonts w:ascii="Arial" w:hAnsi="Arial" w:cs="Arial"/>
          <w:b/>
        </w:rPr>
      </w:pPr>
      <w:r>
        <w:rPr>
          <w:rFonts w:ascii="Arial" w:hAnsi="Arial" w:cs="Arial"/>
          <w:b/>
        </w:rPr>
        <w:t xml:space="preserve">Temporary </w:t>
      </w:r>
      <w:r w:rsidR="00E6418E">
        <w:rPr>
          <w:rFonts w:ascii="Arial" w:hAnsi="Arial" w:cs="Arial"/>
          <w:b/>
        </w:rPr>
        <w:t>Hospital Attendant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0"/>
        <w:gridCol w:w="6282"/>
      </w:tblGrid>
      <w:tr w:rsidR="007344B7" w:rsidRPr="00DB2F9E">
        <w:tc>
          <w:tcPr>
            <w:tcW w:w="2240" w:type="dxa"/>
          </w:tcPr>
          <w:p w:rsidR="007344B7" w:rsidRPr="00DB2F9E" w:rsidRDefault="007344B7" w:rsidP="00534875">
            <w:pPr>
              <w:rPr>
                <w:rFonts w:ascii="Arial" w:hAnsi="Arial" w:cs="Arial"/>
                <w:b/>
                <w:bCs/>
              </w:rPr>
            </w:pPr>
          </w:p>
          <w:p w:rsidR="007344B7" w:rsidRPr="00DB2F9E" w:rsidRDefault="007344B7" w:rsidP="00534875">
            <w:pPr>
              <w:rPr>
                <w:rFonts w:ascii="Arial" w:hAnsi="Arial" w:cs="Arial"/>
                <w:b/>
                <w:bCs/>
              </w:rPr>
            </w:pPr>
            <w:r w:rsidRPr="00DB2F9E">
              <w:rPr>
                <w:rFonts w:ascii="Arial" w:hAnsi="Arial" w:cs="Arial"/>
                <w:b/>
                <w:bCs/>
              </w:rPr>
              <w:t xml:space="preserve">Tenure </w:t>
            </w:r>
          </w:p>
        </w:tc>
        <w:tc>
          <w:tcPr>
            <w:tcW w:w="6282" w:type="dxa"/>
          </w:tcPr>
          <w:p w:rsidR="007344B7" w:rsidRDefault="007344B7" w:rsidP="00534875">
            <w:pPr>
              <w:tabs>
                <w:tab w:val="left" w:pos="-720"/>
                <w:tab w:val="left" w:pos="0"/>
                <w:tab w:val="left" w:pos="720"/>
              </w:tabs>
              <w:suppressAutoHyphens/>
              <w:rPr>
                <w:rFonts w:ascii="Arial" w:hAnsi="Arial" w:cs="Arial"/>
                <w:spacing w:val="-3"/>
              </w:rPr>
            </w:pPr>
          </w:p>
          <w:p w:rsidR="00D54FDB" w:rsidRDefault="00D54FDB" w:rsidP="00D54FDB">
            <w:pPr>
              <w:rPr>
                <w:rFonts w:ascii="Arial" w:hAnsi="Arial" w:cs="Arial"/>
                <w:spacing w:val="-3"/>
              </w:rPr>
            </w:pPr>
            <w:r>
              <w:rPr>
                <w:rFonts w:ascii="Arial" w:hAnsi="Arial" w:cs="Arial"/>
                <w:spacing w:val="-3"/>
              </w:rPr>
              <w:t>A</w:t>
            </w:r>
            <w:r w:rsidRPr="00DB2F9E">
              <w:rPr>
                <w:rFonts w:ascii="Arial" w:hAnsi="Arial" w:cs="Arial"/>
                <w:spacing w:val="-3"/>
              </w:rPr>
              <w:t xml:space="preserve">ppointment </w:t>
            </w:r>
            <w:r>
              <w:rPr>
                <w:rFonts w:ascii="Arial" w:hAnsi="Arial" w:cs="Arial"/>
                <w:spacing w:val="-3"/>
              </w:rPr>
              <w:t>will be on</w:t>
            </w:r>
            <w:r w:rsidRPr="00DB2F9E">
              <w:rPr>
                <w:rFonts w:ascii="Arial" w:hAnsi="Arial" w:cs="Arial"/>
                <w:spacing w:val="-3"/>
              </w:rPr>
              <w:t xml:space="preserve"> a </w:t>
            </w:r>
            <w:r>
              <w:rPr>
                <w:rFonts w:ascii="Arial" w:hAnsi="Arial" w:cs="Arial"/>
                <w:spacing w:val="-3"/>
              </w:rPr>
              <w:t>full time &amp; part time temporary</w:t>
            </w:r>
            <w:r w:rsidRPr="00DB2F9E">
              <w:rPr>
                <w:rFonts w:ascii="Arial" w:hAnsi="Arial" w:cs="Arial"/>
                <w:spacing w:val="-3"/>
              </w:rPr>
              <w:t xml:space="preserve"> </w:t>
            </w:r>
            <w:r>
              <w:rPr>
                <w:rFonts w:ascii="Arial" w:hAnsi="Arial" w:cs="Arial"/>
                <w:spacing w:val="-3"/>
              </w:rPr>
              <w:t>basis</w:t>
            </w:r>
            <w:r w:rsidRPr="00DB2F9E">
              <w:rPr>
                <w:rFonts w:ascii="Arial" w:hAnsi="Arial" w:cs="Arial"/>
                <w:spacing w:val="-3"/>
              </w:rPr>
              <w:t xml:space="preserve"> and pensionable. </w:t>
            </w:r>
          </w:p>
          <w:p w:rsidR="00D54FDB" w:rsidRPr="00DB2F9E" w:rsidRDefault="00D54FDB" w:rsidP="00534875">
            <w:pPr>
              <w:tabs>
                <w:tab w:val="left" w:pos="-720"/>
                <w:tab w:val="left" w:pos="0"/>
                <w:tab w:val="left" w:pos="720"/>
              </w:tabs>
              <w:suppressAutoHyphens/>
              <w:rPr>
                <w:rFonts w:ascii="Arial" w:hAnsi="Arial" w:cs="Arial"/>
                <w:spacing w:val="-3"/>
              </w:rPr>
            </w:pPr>
          </w:p>
          <w:p w:rsidR="007344B7" w:rsidRPr="00DB2F9E" w:rsidRDefault="00291025" w:rsidP="00534875">
            <w:pPr>
              <w:rPr>
                <w:rFonts w:ascii="Arial" w:hAnsi="Arial" w:cs="Arial"/>
                <w:spacing w:val="-3"/>
              </w:rPr>
            </w:pPr>
            <w:r w:rsidRPr="00DB2F9E">
              <w:rPr>
                <w:rFonts w:ascii="Arial" w:hAnsi="Arial" w:cs="Arial"/>
                <w:spacing w:val="-3"/>
              </w:rPr>
              <w:t>Appointment as an employee of the Health Service Executive is governed by the Health Act 2004 and the Public Service Management (Recruitment and Appointment) Act 2004.</w:t>
            </w:r>
          </w:p>
          <w:p w:rsidR="00291025" w:rsidRPr="00DB2F9E" w:rsidRDefault="00291025" w:rsidP="00534875">
            <w:pPr>
              <w:rPr>
                <w:rFonts w:ascii="Arial" w:hAnsi="Arial" w:cs="Arial"/>
              </w:rPr>
            </w:pPr>
          </w:p>
        </w:tc>
      </w:tr>
      <w:tr w:rsidR="007344B7" w:rsidRPr="00DB2F9E">
        <w:tc>
          <w:tcPr>
            <w:tcW w:w="2240" w:type="dxa"/>
          </w:tcPr>
          <w:p w:rsidR="007344B7" w:rsidRPr="00DB2F9E" w:rsidRDefault="007344B7" w:rsidP="00534875">
            <w:pPr>
              <w:rPr>
                <w:rFonts w:ascii="Arial" w:hAnsi="Arial" w:cs="Arial"/>
                <w:b/>
                <w:bCs/>
              </w:rPr>
            </w:pPr>
          </w:p>
          <w:p w:rsidR="007344B7" w:rsidRPr="00DB2F9E" w:rsidRDefault="007344B7" w:rsidP="00534875">
            <w:pPr>
              <w:rPr>
                <w:rFonts w:ascii="Arial" w:hAnsi="Arial" w:cs="Arial"/>
                <w:b/>
                <w:bCs/>
              </w:rPr>
            </w:pPr>
            <w:r w:rsidRPr="00DB2F9E">
              <w:rPr>
                <w:rFonts w:ascii="Arial" w:hAnsi="Arial" w:cs="Arial"/>
                <w:b/>
                <w:bCs/>
              </w:rPr>
              <w:t xml:space="preserve">Remuneration </w:t>
            </w:r>
          </w:p>
          <w:p w:rsidR="007344B7" w:rsidRPr="00DB2F9E" w:rsidRDefault="007344B7" w:rsidP="00534875">
            <w:pPr>
              <w:rPr>
                <w:rFonts w:ascii="Arial" w:hAnsi="Arial" w:cs="Arial"/>
                <w:b/>
                <w:bCs/>
              </w:rPr>
            </w:pPr>
          </w:p>
        </w:tc>
        <w:tc>
          <w:tcPr>
            <w:tcW w:w="6282" w:type="dxa"/>
          </w:tcPr>
          <w:p w:rsidR="007344B7" w:rsidRPr="00DB2F9E" w:rsidRDefault="007344B7" w:rsidP="00534875">
            <w:pPr>
              <w:rPr>
                <w:rFonts w:ascii="Arial" w:hAnsi="Arial" w:cs="Arial"/>
              </w:rPr>
            </w:pPr>
          </w:p>
          <w:p w:rsidR="00291025" w:rsidRDefault="00291025" w:rsidP="00534875">
            <w:pPr>
              <w:rPr>
                <w:rFonts w:ascii="Arial" w:hAnsi="Arial" w:cs="Arial"/>
              </w:rPr>
            </w:pPr>
            <w:r w:rsidRPr="00DB2F9E">
              <w:rPr>
                <w:rFonts w:ascii="Arial" w:hAnsi="Arial" w:cs="Arial"/>
              </w:rPr>
              <w:t>The Salar</w:t>
            </w:r>
            <w:r w:rsidR="00390E9E">
              <w:rPr>
                <w:rFonts w:ascii="Arial" w:hAnsi="Arial" w:cs="Arial"/>
              </w:rPr>
              <w:t>y scale for the post is: €2</w:t>
            </w:r>
            <w:r w:rsidR="00C911BA">
              <w:rPr>
                <w:rFonts w:ascii="Arial" w:hAnsi="Arial" w:cs="Arial"/>
              </w:rPr>
              <w:t>6</w:t>
            </w:r>
            <w:r w:rsidR="00390E9E">
              <w:rPr>
                <w:rFonts w:ascii="Arial" w:hAnsi="Arial" w:cs="Arial"/>
              </w:rPr>
              <w:t>,</w:t>
            </w:r>
            <w:r w:rsidR="00BA337E">
              <w:rPr>
                <w:rFonts w:ascii="Arial" w:hAnsi="Arial" w:cs="Arial"/>
              </w:rPr>
              <w:t>001</w:t>
            </w:r>
            <w:r w:rsidR="00390E9E">
              <w:rPr>
                <w:rFonts w:ascii="Arial" w:hAnsi="Arial" w:cs="Arial"/>
              </w:rPr>
              <w:t xml:space="preserve"> </w:t>
            </w:r>
            <w:r w:rsidR="00BA337E">
              <w:rPr>
                <w:rFonts w:ascii="Arial" w:hAnsi="Arial" w:cs="Arial"/>
              </w:rPr>
              <w:t>x 8 annual increments to €3</w:t>
            </w:r>
            <w:r w:rsidR="00C911BA">
              <w:rPr>
                <w:rFonts w:ascii="Arial" w:hAnsi="Arial" w:cs="Arial"/>
              </w:rPr>
              <w:t>1</w:t>
            </w:r>
            <w:r w:rsidR="00BA337E">
              <w:rPr>
                <w:rFonts w:ascii="Arial" w:hAnsi="Arial" w:cs="Arial"/>
              </w:rPr>
              <w:t>,830 (Household).</w:t>
            </w:r>
          </w:p>
          <w:p w:rsidR="007344B7" w:rsidRPr="00DB2F9E" w:rsidRDefault="007344B7" w:rsidP="00E6418E">
            <w:pPr>
              <w:rPr>
                <w:rFonts w:ascii="Arial" w:hAnsi="Arial" w:cs="Arial"/>
              </w:rPr>
            </w:pPr>
          </w:p>
        </w:tc>
      </w:tr>
      <w:tr w:rsidR="007344B7" w:rsidRPr="00DB2F9E">
        <w:tc>
          <w:tcPr>
            <w:tcW w:w="2240" w:type="dxa"/>
          </w:tcPr>
          <w:p w:rsidR="007344B7" w:rsidRPr="00DB2F9E" w:rsidRDefault="007344B7" w:rsidP="00534875">
            <w:pPr>
              <w:rPr>
                <w:rFonts w:ascii="Arial" w:hAnsi="Arial" w:cs="Arial"/>
                <w:b/>
                <w:bCs/>
              </w:rPr>
            </w:pPr>
          </w:p>
          <w:p w:rsidR="007344B7" w:rsidRPr="00DB2F9E" w:rsidRDefault="007344B7" w:rsidP="00534875">
            <w:pPr>
              <w:rPr>
                <w:rFonts w:ascii="Arial" w:hAnsi="Arial" w:cs="Arial"/>
                <w:b/>
                <w:bCs/>
              </w:rPr>
            </w:pPr>
            <w:r w:rsidRPr="00DB2F9E">
              <w:rPr>
                <w:rFonts w:ascii="Arial" w:hAnsi="Arial" w:cs="Arial"/>
                <w:b/>
                <w:bCs/>
              </w:rPr>
              <w:t>Working Week</w:t>
            </w:r>
          </w:p>
          <w:p w:rsidR="007344B7" w:rsidRPr="00DB2F9E" w:rsidRDefault="007344B7" w:rsidP="00534875">
            <w:pPr>
              <w:rPr>
                <w:rFonts w:ascii="Arial" w:hAnsi="Arial" w:cs="Arial"/>
                <w:b/>
                <w:bCs/>
              </w:rPr>
            </w:pPr>
          </w:p>
        </w:tc>
        <w:tc>
          <w:tcPr>
            <w:tcW w:w="6282" w:type="dxa"/>
          </w:tcPr>
          <w:p w:rsidR="007344B7" w:rsidRPr="00DB2F9E" w:rsidRDefault="007344B7" w:rsidP="00534875">
            <w:pPr>
              <w:rPr>
                <w:rFonts w:ascii="Arial" w:hAnsi="Arial" w:cs="Arial"/>
              </w:rPr>
            </w:pPr>
          </w:p>
          <w:p w:rsidR="00005C71" w:rsidRPr="00DB2F9E" w:rsidRDefault="00005C71" w:rsidP="00534875">
            <w:pPr>
              <w:rPr>
                <w:rFonts w:ascii="Arial" w:hAnsi="Arial" w:cs="Arial"/>
              </w:rPr>
            </w:pPr>
            <w:r w:rsidRPr="00DB2F9E">
              <w:rPr>
                <w:rFonts w:ascii="Arial" w:hAnsi="Arial" w:cs="Arial"/>
              </w:rPr>
              <w:t xml:space="preserve">The standard working week applying to the post is 39 hours a week. </w:t>
            </w:r>
          </w:p>
          <w:p w:rsidR="006A35AA" w:rsidRPr="00DB2F9E" w:rsidRDefault="006A35AA" w:rsidP="00534875">
            <w:pPr>
              <w:rPr>
                <w:rFonts w:ascii="Arial" w:hAnsi="Arial" w:cs="Arial"/>
              </w:rPr>
            </w:pPr>
          </w:p>
        </w:tc>
      </w:tr>
      <w:tr w:rsidR="007344B7" w:rsidRPr="00DB2F9E">
        <w:tc>
          <w:tcPr>
            <w:tcW w:w="2240" w:type="dxa"/>
          </w:tcPr>
          <w:p w:rsidR="007344B7" w:rsidRPr="00DB2F9E" w:rsidRDefault="007344B7" w:rsidP="00534875">
            <w:pPr>
              <w:rPr>
                <w:rFonts w:ascii="Arial" w:hAnsi="Arial" w:cs="Arial"/>
                <w:b/>
                <w:bCs/>
              </w:rPr>
            </w:pPr>
          </w:p>
          <w:p w:rsidR="007344B7" w:rsidRPr="00DB2F9E" w:rsidRDefault="007344B7" w:rsidP="00534875">
            <w:pPr>
              <w:rPr>
                <w:rFonts w:ascii="Arial" w:hAnsi="Arial" w:cs="Arial"/>
                <w:b/>
                <w:bCs/>
              </w:rPr>
            </w:pPr>
            <w:r w:rsidRPr="00DB2F9E">
              <w:rPr>
                <w:rFonts w:ascii="Arial" w:hAnsi="Arial" w:cs="Arial"/>
                <w:b/>
                <w:bCs/>
              </w:rPr>
              <w:t>Annual Leave</w:t>
            </w:r>
          </w:p>
        </w:tc>
        <w:tc>
          <w:tcPr>
            <w:tcW w:w="6282" w:type="dxa"/>
          </w:tcPr>
          <w:p w:rsidR="007344B7" w:rsidRPr="00DB2F9E" w:rsidRDefault="007344B7" w:rsidP="00534875">
            <w:pPr>
              <w:rPr>
                <w:rFonts w:ascii="Arial" w:hAnsi="Arial" w:cs="Arial"/>
              </w:rPr>
            </w:pPr>
          </w:p>
          <w:p w:rsidR="00CC6AB6" w:rsidRPr="00DB2F9E" w:rsidRDefault="00005C71" w:rsidP="00534875">
            <w:pPr>
              <w:rPr>
                <w:rFonts w:ascii="Arial" w:hAnsi="Arial" w:cs="Arial"/>
              </w:rPr>
            </w:pPr>
            <w:r w:rsidRPr="00DB2F9E">
              <w:rPr>
                <w:rFonts w:ascii="Arial" w:hAnsi="Arial" w:cs="Arial"/>
              </w:rPr>
              <w:t>23 days</w:t>
            </w:r>
            <w:r w:rsidR="00D54FDB">
              <w:rPr>
                <w:rFonts w:ascii="Arial" w:hAnsi="Arial" w:cs="Arial"/>
              </w:rPr>
              <w:t xml:space="preserve"> per completed year of service</w:t>
            </w:r>
          </w:p>
          <w:p w:rsidR="00A0190C" w:rsidRPr="00DB2F9E" w:rsidRDefault="00A0190C" w:rsidP="00534875">
            <w:pPr>
              <w:rPr>
                <w:rFonts w:ascii="Arial" w:hAnsi="Arial" w:cs="Arial"/>
              </w:rPr>
            </w:pPr>
          </w:p>
        </w:tc>
      </w:tr>
      <w:tr w:rsidR="007344B7" w:rsidRPr="00DB2F9E">
        <w:tc>
          <w:tcPr>
            <w:tcW w:w="2240" w:type="dxa"/>
          </w:tcPr>
          <w:p w:rsidR="007344B7" w:rsidRPr="00DB2F9E" w:rsidRDefault="007344B7" w:rsidP="00534875">
            <w:pPr>
              <w:rPr>
                <w:rFonts w:ascii="Arial" w:hAnsi="Arial" w:cs="Arial"/>
                <w:b/>
                <w:bCs/>
              </w:rPr>
            </w:pPr>
          </w:p>
          <w:p w:rsidR="007344B7" w:rsidRPr="00DB2F9E" w:rsidRDefault="007344B7" w:rsidP="00534875">
            <w:pPr>
              <w:rPr>
                <w:rFonts w:ascii="Arial" w:hAnsi="Arial" w:cs="Arial"/>
                <w:b/>
                <w:bCs/>
              </w:rPr>
            </w:pPr>
            <w:r w:rsidRPr="00DB2F9E">
              <w:rPr>
                <w:rFonts w:ascii="Arial" w:hAnsi="Arial" w:cs="Arial"/>
                <w:b/>
                <w:bCs/>
              </w:rPr>
              <w:t>Superannuation</w:t>
            </w:r>
          </w:p>
          <w:p w:rsidR="007344B7" w:rsidRPr="00DB2F9E" w:rsidRDefault="007344B7" w:rsidP="00534875">
            <w:pPr>
              <w:rPr>
                <w:rFonts w:ascii="Arial" w:hAnsi="Arial" w:cs="Arial"/>
                <w:b/>
                <w:bCs/>
              </w:rPr>
            </w:pPr>
          </w:p>
          <w:p w:rsidR="007344B7" w:rsidRPr="00DB2F9E" w:rsidRDefault="007344B7" w:rsidP="00534875">
            <w:pPr>
              <w:rPr>
                <w:rFonts w:ascii="Arial" w:hAnsi="Arial" w:cs="Arial"/>
                <w:b/>
                <w:bCs/>
              </w:rPr>
            </w:pPr>
          </w:p>
        </w:tc>
        <w:tc>
          <w:tcPr>
            <w:tcW w:w="6282" w:type="dxa"/>
          </w:tcPr>
          <w:p w:rsidR="007344B7" w:rsidRPr="00DB2F9E" w:rsidRDefault="007344B7" w:rsidP="00534875">
            <w:pPr>
              <w:rPr>
                <w:rFonts w:ascii="Arial" w:hAnsi="Arial" w:cs="Arial"/>
              </w:rPr>
            </w:pPr>
          </w:p>
          <w:p w:rsidR="007344B7" w:rsidRPr="00DB2F9E" w:rsidRDefault="007344B7" w:rsidP="00534875">
            <w:pPr>
              <w:rPr>
                <w:rFonts w:ascii="Arial" w:hAnsi="Arial" w:cs="Arial"/>
              </w:rPr>
            </w:pPr>
            <w:r w:rsidRPr="00DB2F9E">
              <w:rPr>
                <w:rFonts w:ascii="Arial" w:hAnsi="Arial" w:cs="Arial"/>
              </w:rPr>
              <w:t xml:space="preserve">All pensionable staff </w:t>
            </w:r>
            <w:proofErr w:type="gramStart"/>
            <w:r w:rsidRPr="00DB2F9E">
              <w:rPr>
                <w:rFonts w:ascii="Arial" w:hAnsi="Arial" w:cs="Arial"/>
              </w:rPr>
              <w:t>become</w:t>
            </w:r>
            <w:proofErr w:type="gramEnd"/>
            <w:r w:rsidRPr="00DB2F9E">
              <w:rPr>
                <w:rFonts w:ascii="Arial" w:hAnsi="Arial" w:cs="Arial"/>
              </w:rPr>
              <w:t xml:space="preserve"> members of the </w:t>
            </w:r>
            <w:r w:rsidR="0005660D" w:rsidRPr="00DB2F9E">
              <w:rPr>
                <w:rFonts w:ascii="Arial" w:hAnsi="Arial" w:cs="Arial"/>
              </w:rPr>
              <w:t>pension scheme.</w:t>
            </w:r>
          </w:p>
          <w:p w:rsidR="007344B7" w:rsidRPr="00DB2F9E" w:rsidRDefault="007344B7" w:rsidP="00534875">
            <w:pPr>
              <w:rPr>
                <w:rFonts w:ascii="Arial" w:hAnsi="Arial" w:cs="Arial"/>
              </w:rPr>
            </w:pPr>
          </w:p>
        </w:tc>
      </w:tr>
      <w:tr w:rsidR="007344B7" w:rsidRPr="00DB2F9E">
        <w:tc>
          <w:tcPr>
            <w:tcW w:w="2240" w:type="dxa"/>
          </w:tcPr>
          <w:p w:rsidR="007344B7" w:rsidRPr="00DB2F9E" w:rsidRDefault="007344B7" w:rsidP="00534875">
            <w:pPr>
              <w:rPr>
                <w:rFonts w:ascii="Arial" w:hAnsi="Arial" w:cs="Arial"/>
                <w:b/>
                <w:bCs/>
              </w:rPr>
            </w:pPr>
            <w:r w:rsidRPr="00DB2F9E">
              <w:rPr>
                <w:rFonts w:ascii="Arial" w:hAnsi="Arial" w:cs="Arial"/>
                <w:b/>
                <w:bCs/>
              </w:rPr>
              <w:t>Probation</w:t>
            </w:r>
          </w:p>
        </w:tc>
        <w:tc>
          <w:tcPr>
            <w:tcW w:w="6282" w:type="dxa"/>
          </w:tcPr>
          <w:p w:rsidR="00B31313" w:rsidRPr="00DB2F9E" w:rsidRDefault="00B31313" w:rsidP="00534875">
            <w:pPr>
              <w:pStyle w:val="Heading7"/>
              <w:jc w:val="left"/>
              <w:rPr>
                <w:rFonts w:cs="Arial"/>
                <w:b w:val="0"/>
                <w:sz w:val="20"/>
              </w:rPr>
            </w:pPr>
            <w:r w:rsidRPr="00DB2F9E">
              <w:rPr>
                <w:rFonts w:cs="Arial"/>
                <w:b w:val="0"/>
                <w:sz w:val="20"/>
              </w:rPr>
              <w:t xml:space="preserve">Every appointment of a person who is not already an employee of the </w:t>
            </w:r>
            <w:r w:rsidRPr="00DB2F9E">
              <w:rPr>
                <w:rFonts w:cs="Arial"/>
                <w:b w:val="0"/>
                <w:sz w:val="20"/>
                <w:shd w:val="clear" w:color="auto" w:fill="FFFFFF"/>
              </w:rPr>
              <w:t>Health Service Executive or of a Local Authority</w:t>
            </w:r>
            <w:r w:rsidRPr="00DB2F9E">
              <w:rPr>
                <w:rFonts w:cs="Arial"/>
                <w:b w:val="0"/>
                <w:sz w:val="20"/>
              </w:rPr>
              <w:t xml:space="preserve"> shall be subject to a probationary period of 12 months as stipulated in the Department of Health Circular No.10/71.</w:t>
            </w:r>
          </w:p>
          <w:p w:rsidR="007344B7" w:rsidRPr="00DB2F9E" w:rsidRDefault="007344B7" w:rsidP="00534875">
            <w:pPr>
              <w:tabs>
                <w:tab w:val="left" w:pos="-720"/>
                <w:tab w:val="left" w:pos="0"/>
              </w:tabs>
              <w:suppressAutoHyphens/>
              <w:rPr>
                <w:rFonts w:ascii="Arial" w:hAnsi="Arial" w:cs="Arial"/>
              </w:rPr>
            </w:pPr>
          </w:p>
        </w:tc>
      </w:tr>
    </w:tbl>
    <w:p w:rsidR="00CC6AB6" w:rsidRPr="00DB2F9E" w:rsidRDefault="00CC6AB6" w:rsidP="00534875">
      <w:pPr>
        <w:rPr>
          <w:rFonts w:ascii="Arial" w:hAnsi="Arial" w:cs="Arial"/>
        </w:rPr>
      </w:pPr>
    </w:p>
    <w:p w:rsidR="00CC6AB6" w:rsidRPr="00DB2F9E" w:rsidRDefault="00D12438" w:rsidP="00D12438">
      <w:pPr>
        <w:autoSpaceDE w:val="0"/>
        <w:autoSpaceDN w:val="0"/>
        <w:adjustRightInd w:val="0"/>
        <w:rPr>
          <w:rFonts w:ascii="Arial" w:hAnsi="Arial" w:cs="Arial"/>
        </w:rPr>
      </w:pPr>
      <w:r w:rsidRPr="00DB2F9E">
        <w:rPr>
          <w:rFonts w:ascii="Arial" w:hAnsi="Arial" w:cs="Arial"/>
        </w:rPr>
        <w:t xml:space="preserve"> </w:t>
      </w:r>
    </w:p>
    <w:p w:rsidR="0006376C" w:rsidRPr="00DB2F9E" w:rsidRDefault="0006376C" w:rsidP="00013919">
      <w:pPr>
        <w:rPr>
          <w:rFonts w:ascii="Arial" w:hAnsi="Arial" w:cs="Arial"/>
        </w:rPr>
      </w:pPr>
    </w:p>
    <w:sectPr w:rsidR="0006376C" w:rsidRPr="00DB2F9E" w:rsidSect="00F67A60">
      <w:footerReference w:type="even" r:id="rId13"/>
      <w:footerReference w:type="default" r:id="rId14"/>
      <w:pgSz w:w="11906" w:h="16838"/>
      <w:pgMar w:top="1440" w:right="1800" w:bottom="1617"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DFA" w:rsidRDefault="00586DFA">
      <w:r>
        <w:separator/>
      </w:r>
    </w:p>
  </w:endnote>
  <w:endnote w:type="continuationSeparator" w:id="0">
    <w:p w:rsidR="00586DFA" w:rsidRDefault="00586DF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F9E" w:rsidRDefault="00C85E34" w:rsidP="00105A66">
    <w:pPr>
      <w:pStyle w:val="Footer"/>
      <w:framePr w:wrap="around" w:vAnchor="text" w:hAnchor="margin" w:xAlign="center" w:y="1"/>
      <w:rPr>
        <w:rStyle w:val="PageNumber"/>
      </w:rPr>
    </w:pPr>
    <w:r>
      <w:rPr>
        <w:rStyle w:val="PageNumber"/>
      </w:rPr>
      <w:fldChar w:fldCharType="begin"/>
    </w:r>
    <w:r w:rsidR="00DB2F9E">
      <w:rPr>
        <w:rStyle w:val="PageNumber"/>
      </w:rPr>
      <w:instrText xml:space="preserve">PAGE  </w:instrText>
    </w:r>
    <w:r>
      <w:rPr>
        <w:rStyle w:val="PageNumber"/>
      </w:rPr>
      <w:fldChar w:fldCharType="end"/>
    </w:r>
  </w:p>
  <w:p w:rsidR="00DB2F9E" w:rsidRDefault="00DB2F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F9E" w:rsidRDefault="00C85E34" w:rsidP="00105A66">
    <w:pPr>
      <w:pStyle w:val="Footer"/>
      <w:framePr w:wrap="around" w:vAnchor="text" w:hAnchor="margin" w:xAlign="center" w:y="1"/>
      <w:rPr>
        <w:rStyle w:val="PageNumber"/>
      </w:rPr>
    </w:pPr>
    <w:r>
      <w:rPr>
        <w:rStyle w:val="PageNumber"/>
      </w:rPr>
      <w:fldChar w:fldCharType="begin"/>
    </w:r>
    <w:r w:rsidR="00DB2F9E">
      <w:rPr>
        <w:rStyle w:val="PageNumber"/>
      </w:rPr>
      <w:instrText xml:space="preserve">PAGE  </w:instrText>
    </w:r>
    <w:r>
      <w:rPr>
        <w:rStyle w:val="PageNumber"/>
      </w:rPr>
      <w:fldChar w:fldCharType="separate"/>
    </w:r>
    <w:r w:rsidR="00B67ECC">
      <w:rPr>
        <w:rStyle w:val="PageNumber"/>
        <w:noProof/>
      </w:rPr>
      <w:t>2</w:t>
    </w:r>
    <w:r>
      <w:rPr>
        <w:rStyle w:val="PageNumber"/>
      </w:rPr>
      <w:fldChar w:fldCharType="end"/>
    </w:r>
  </w:p>
  <w:p w:rsidR="00DB2F9E" w:rsidRDefault="00DB2F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DFA" w:rsidRDefault="00586DFA">
      <w:r>
        <w:separator/>
      </w:r>
    </w:p>
  </w:footnote>
  <w:footnote w:type="continuationSeparator" w:id="0">
    <w:p w:rsidR="00586DFA" w:rsidRDefault="00586D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0E20"/>
    <w:multiLevelType w:val="hybridMultilevel"/>
    <w:tmpl w:val="08284FB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F70D3E"/>
    <w:multiLevelType w:val="hybridMultilevel"/>
    <w:tmpl w:val="7F1A72B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04282EEB"/>
    <w:multiLevelType w:val="hybridMultilevel"/>
    <w:tmpl w:val="44B8C4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AB35C7"/>
    <w:multiLevelType w:val="hybridMultilevel"/>
    <w:tmpl w:val="2124E81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8E039BE"/>
    <w:multiLevelType w:val="hybridMultilevel"/>
    <w:tmpl w:val="F1A29C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1A3D95"/>
    <w:multiLevelType w:val="hybridMultilevel"/>
    <w:tmpl w:val="31F4DD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F903C0"/>
    <w:multiLevelType w:val="hybridMultilevel"/>
    <w:tmpl w:val="13786ABC"/>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78A509F"/>
    <w:multiLevelType w:val="hybridMultilevel"/>
    <w:tmpl w:val="E5D4A4B4"/>
    <w:lvl w:ilvl="0" w:tplc="644408B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18FF25EA"/>
    <w:multiLevelType w:val="hybridMultilevel"/>
    <w:tmpl w:val="8862A89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FE65FF8"/>
    <w:multiLevelType w:val="hybridMultilevel"/>
    <w:tmpl w:val="7542023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A242CA"/>
    <w:multiLevelType w:val="hybridMultilevel"/>
    <w:tmpl w:val="595201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F324CC"/>
    <w:multiLevelType w:val="hybridMultilevel"/>
    <w:tmpl w:val="F1A277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C9D32D0"/>
    <w:multiLevelType w:val="hybridMultilevel"/>
    <w:tmpl w:val="0B5C0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5D712A"/>
    <w:multiLevelType w:val="hybridMultilevel"/>
    <w:tmpl w:val="2E1E94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413C5862"/>
    <w:multiLevelType w:val="hybridMultilevel"/>
    <w:tmpl w:val="EC369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19C3725"/>
    <w:multiLevelType w:val="hybridMultilevel"/>
    <w:tmpl w:val="689822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46C071B1"/>
    <w:multiLevelType w:val="hybridMultilevel"/>
    <w:tmpl w:val="52C84FB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A81982"/>
    <w:multiLevelType w:val="hybridMultilevel"/>
    <w:tmpl w:val="870E9AB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2F250CB"/>
    <w:multiLevelType w:val="hybridMultilevel"/>
    <w:tmpl w:val="9730AB30"/>
    <w:lvl w:ilvl="0" w:tplc="0409000F">
      <w:start w:val="1"/>
      <w:numFmt w:val="decimal"/>
      <w:lvlText w:val="%1."/>
      <w:lvlJc w:val="left"/>
      <w:pPr>
        <w:tabs>
          <w:tab w:val="num" w:pos="1080"/>
        </w:tabs>
        <w:ind w:left="1080" w:hanging="360"/>
      </w:pPr>
    </w:lvl>
    <w:lvl w:ilvl="1" w:tplc="04090003">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3440BF5"/>
    <w:multiLevelType w:val="hybridMultilevel"/>
    <w:tmpl w:val="9C305050"/>
    <w:lvl w:ilvl="0" w:tplc="919CA042">
      <w:start w:val="1"/>
      <w:numFmt w:val="bullet"/>
      <w:pStyle w:val="NormalHelvetica"/>
      <w:lvlText w:val=""/>
      <w:lvlJc w:val="left"/>
      <w:pPr>
        <w:tabs>
          <w:tab w:val="num" w:pos="1080"/>
        </w:tabs>
        <w:ind w:left="1080" w:hanging="360"/>
      </w:pPr>
      <w:rPr>
        <w:rFonts w:ascii="Symbol" w:hAnsi="Symbol"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0">
    <w:nsid w:val="59BC4742"/>
    <w:multiLevelType w:val="hybridMultilevel"/>
    <w:tmpl w:val="93A4A346"/>
    <w:lvl w:ilvl="0" w:tplc="0204CE00">
      <w:start w:val="1"/>
      <w:numFmt w:val="lowerLetter"/>
      <w:lvlText w:val="(%1)"/>
      <w:lvlJc w:val="left"/>
      <w:pPr>
        <w:tabs>
          <w:tab w:val="num" w:pos="1080"/>
        </w:tabs>
        <w:ind w:left="1080" w:hanging="36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BBC0FE8"/>
    <w:multiLevelType w:val="hybridMultilevel"/>
    <w:tmpl w:val="C48260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5C270C4E"/>
    <w:multiLevelType w:val="hybridMultilevel"/>
    <w:tmpl w:val="5D9E13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7417A22"/>
    <w:multiLevelType w:val="hybridMultilevel"/>
    <w:tmpl w:val="57301E9C"/>
    <w:lvl w:ilvl="0" w:tplc="18090003">
      <w:start w:val="1"/>
      <w:numFmt w:val="bullet"/>
      <w:lvlText w:val="o"/>
      <w:lvlJc w:val="left"/>
      <w:pPr>
        <w:tabs>
          <w:tab w:val="num" w:pos="720"/>
        </w:tabs>
        <w:ind w:left="720" w:hanging="360"/>
      </w:pPr>
      <w:rPr>
        <w:rFonts w:ascii="Courier New"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4F7C60"/>
    <w:multiLevelType w:val="hybridMultilevel"/>
    <w:tmpl w:val="9BE2A6B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5">
    <w:nsid w:val="73B36458"/>
    <w:multiLevelType w:val="hybridMultilevel"/>
    <w:tmpl w:val="A502B7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BF4201A"/>
    <w:multiLevelType w:val="hybridMultilevel"/>
    <w:tmpl w:val="560EB7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C7D1791"/>
    <w:multiLevelType w:val="hybridMultilevel"/>
    <w:tmpl w:val="778A8914"/>
    <w:lvl w:ilvl="0" w:tplc="18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2"/>
  </w:num>
  <w:num w:numId="3">
    <w:abstractNumId w:val="14"/>
  </w:num>
  <w:num w:numId="4">
    <w:abstractNumId w:val="4"/>
  </w:num>
  <w:num w:numId="5">
    <w:abstractNumId w:val="8"/>
  </w:num>
  <w:num w:numId="6">
    <w:abstractNumId w:val="26"/>
  </w:num>
  <w:num w:numId="7">
    <w:abstractNumId w:val="20"/>
  </w:num>
  <w:num w:numId="8">
    <w:abstractNumId w:val="10"/>
  </w:num>
  <w:num w:numId="9">
    <w:abstractNumId w:val="25"/>
  </w:num>
  <w:num w:numId="10">
    <w:abstractNumId w:val="5"/>
  </w:num>
  <w:num w:numId="11">
    <w:abstractNumId w:val="12"/>
  </w:num>
  <w:num w:numId="12">
    <w:abstractNumId w:val="0"/>
  </w:num>
  <w:num w:numId="13">
    <w:abstractNumId w:val="9"/>
  </w:num>
  <w:num w:numId="14">
    <w:abstractNumId w:val="16"/>
  </w:num>
  <w:num w:numId="15">
    <w:abstractNumId w:val="2"/>
  </w:num>
  <w:num w:numId="16">
    <w:abstractNumId w:val="3"/>
  </w:num>
  <w:num w:numId="17">
    <w:abstractNumId w:val="17"/>
  </w:num>
  <w:num w:numId="18">
    <w:abstractNumId w:val="24"/>
  </w:num>
  <w:num w:numId="19">
    <w:abstractNumId w:val="1"/>
  </w:num>
  <w:num w:numId="20">
    <w:abstractNumId w:val="11"/>
  </w:num>
  <w:num w:numId="21">
    <w:abstractNumId w:val="13"/>
  </w:num>
  <w:num w:numId="22">
    <w:abstractNumId w:val="7"/>
  </w:num>
  <w:num w:numId="23">
    <w:abstractNumId w:val="15"/>
  </w:num>
  <w:num w:numId="24">
    <w:abstractNumId w:val="21"/>
  </w:num>
  <w:num w:numId="25">
    <w:abstractNumId w:val="27"/>
  </w:num>
  <w:num w:numId="26">
    <w:abstractNumId w:val="18"/>
  </w:num>
  <w:num w:numId="27">
    <w:abstractNumId w:val="6"/>
  </w:num>
  <w:num w:numId="28">
    <w:abstractNumId w:val="2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7344B7"/>
    <w:rsid w:val="000000EC"/>
    <w:rsid w:val="00005C71"/>
    <w:rsid w:val="00006832"/>
    <w:rsid w:val="00010335"/>
    <w:rsid w:val="00013919"/>
    <w:rsid w:val="00016C9F"/>
    <w:rsid w:val="00027CA5"/>
    <w:rsid w:val="000469AA"/>
    <w:rsid w:val="0005660D"/>
    <w:rsid w:val="00061CFE"/>
    <w:rsid w:val="0006376C"/>
    <w:rsid w:val="00065601"/>
    <w:rsid w:val="0007301B"/>
    <w:rsid w:val="000A0CC1"/>
    <w:rsid w:val="000A3A3D"/>
    <w:rsid w:val="000A7BD6"/>
    <w:rsid w:val="000C2DBB"/>
    <w:rsid w:val="000C51A7"/>
    <w:rsid w:val="000E1AB5"/>
    <w:rsid w:val="000F3EAF"/>
    <w:rsid w:val="00105A66"/>
    <w:rsid w:val="00114EAE"/>
    <w:rsid w:val="001151D1"/>
    <w:rsid w:val="001169BA"/>
    <w:rsid w:val="00122A4F"/>
    <w:rsid w:val="00130523"/>
    <w:rsid w:val="00132F9A"/>
    <w:rsid w:val="00161F88"/>
    <w:rsid w:val="00177A79"/>
    <w:rsid w:val="00180956"/>
    <w:rsid w:val="00184B3F"/>
    <w:rsid w:val="00185121"/>
    <w:rsid w:val="001A2357"/>
    <w:rsid w:val="001A309C"/>
    <w:rsid w:val="001B6C51"/>
    <w:rsid w:val="001C286E"/>
    <w:rsid w:val="001C4160"/>
    <w:rsid w:val="001D4733"/>
    <w:rsid w:val="001E2624"/>
    <w:rsid w:val="001F5D88"/>
    <w:rsid w:val="0020091F"/>
    <w:rsid w:val="002067D5"/>
    <w:rsid w:val="00206F2C"/>
    <w:rsid w:val="002117E9"/>
    <w:rsid w:val="0022709D"/>
    <w:rsid w:val="00235B66"/>
    <w:rsid w:val="00237456"/>
    <w:rsid w:val="002505CA"/>
    <w:rsid w:val="002657F3"/>
    <w:rsid w:val="00274553"/>
    <w:rsid w:val="0027724D"/>
    <w:rsid w:val="002807BF"/>
    <w:rsid w:val="002875EA"/>
    <w:rsid w:val="00291025"/>
    <w:rsid w:val="00292186"/>
    <w:rsid w:val="0029556B"/>
    <w:rsid w:val="002A4444"/>
    <w:rsid w:val="002B4E93"/>
    <w:rsid w:val="002B6804"/>
    <w:rsid w:val="002C6F03"/>
    <w:rsid w:val="002D72E3"/>
    <w:rsid w:val="002E12E8"/>
    <w:rsid w:val="002F2C95"/>
    <w:rsid w:val="002F6FDD"/>
    <w:rsid w:val="0030487C"/>
    <w:rsid w:val="00311AAE"/>
    <w:rsid w:val="00320CDC"/>
    <w:rsid w:val="0038312F"/>
    <w:rsid w:val="00384A7D"/>
    <w:rsid w:val="00387847"/>
    <w:rsid w:val="00390E9E"/>
    <w:rsid w:val="003B6316"/>
    <w:rsid w:val="003D22E8"/>
    <w:rsid w:val="003E0A82"/>
    <w:rsid w:val="003E2158"/>
    <w:rsid w:val="003F22DD"/>
    <w:rsid w:val="003F2A35"/>
    <w:rsid w:val="003F4431"/>
    <w:rsid w:val="003F5F19"/>
    <w:rsid w:val="00400D03"/>
    <w:rsid w:val="00411AAB"/>
    <w:rsid w:val="00412590"/>
    <w:rsid w:val="0042560A"/>
    <w:rsid w:val="00426E9D"/>
    <w:rsid w:val="00433886"/>
    <w:rsid w:val="00444D02"/>
    <w:rsid w:val="00456DA8"/>
    <w:rsid w:val="004728C8"/>
    <w:rsid w:val="00472E02"/>
    <w:rsid w:val="00474053"/>
    <w:rsid w:val="0047675B"/>
    <w:rsid w:val="004B7417"/>
    <w:rsid w:val="004C30FA"/>
    <w:rsid w:val="004C3F81"/>
    <w:rsid w:val="004D4E5C"/>
    <w:rsid w:val="00510E53"/>
    <w:rsid w:val="00514C38"/>
    <w:rsid w:val="005150F4"/>
    <w:rsid w:val="00515C0D"/>
    <w:rsid w:val="00516D6F"/>
    <w:rsid w:val="00534875"/>
    <w:rsid w:val="0053695E"/>
    <w:rsid w:val="00536A10"/>
    <w:rsid w:val="005459C4"/>
    <w:rsid w:val="005520EA"/>
    <w:rsid w:val="005603EF"/>
    <w:rsid w:val="00575699"/>
    <w:rsid w:val="005802C1"/>
    <w:rsid w:val="00586DFA"/>
    <w:rsid w:val="0059282A"/>
    <w:rsid w:val="0059495D"/>
    <w:rsid w:val="00597FA4"/>
    <w:rsid w:val="005A4FA6"/>
    <w:rsid w:val="005A7D4C"/>
    <w:rsid w:val="005C21FA"/>
    <w:rsid w:val="005E29D1"/>
    <w:rsid w:val="00602BEF"/>
    <w:rsid w:val="006101E3"/>
    <w:rsid w:val="00612914"/>
    <w:rsid w:val="00613F31"/>
    <w:rsid w:val="00615AEA"/>
    <w:rsid w:val="0061773F"/>
    <w:rsid w:val="0062509B"/>
    <w:rsid w:val="00641908"/>
    <w:rsid w:val="0064529A"/>
    <w:rsid w:val="00650DD4"/>
    <w:rsid w:val="00660529"/>
    <w:rsid w:val="00684706"/>
    <w:rsid w:val="0069109C"/>
    <w:rsid w:val="00691994"/>
    <w:rsid w:val="006931C5"/>
    <w:rsid w:val="006A28AE"/>
    <w:rsid w:val="006A35AA"/>
    <w:rsid w:val="006B55CD"/>
    <w:rsid w:val="006B6F07"/>
    <w:rsid w:val="006B7984"/>
    <w:rsid w:val="006D6409"/>
    <w:rsid w:val="006E14AB"/>
    <w:rsid w:val="006E3A27"/>
    <w:rsid w:val="006F2E8A"/>
    <w:rsid w:val="006F70A4"/>
    <w:rsid w:val="00702850"/>
    <w:rsid w:val="007125D9"/>
    <w:rsid w:val="00720436"/>
    <w:rsid w:val="007215CC"/>
    <w:rsid w:val="007344B7"/>
    <w:rsid w:val="00772127"/>
    <w:rsid w:val="0078488B"/>
    <w:rsid w:val="00785FF3"/>
    <w:rsid w:val="00787CD2"/>
    <w:rsid w:val="007A415B"/>
    <w:rsid w:val="007C45C0"/>
    <w:rsid w:val="007C54F5"/>
    <w:rsid w:val="007E739D"/>
    <w:rsid w:val="007F2364"/>
    <w:rsid w:val="00801041"/>
    <w:rsid w:val="00806CCB"/>
    <w:rsid w:val="00837EFF"/>
    <w:rsid w:val="00852FAA"/>
    <w:rsid w:val="008576BB"/>
    <w:rsid w:val="008775CB"/>
    <w:rsid w:val="00880DD2"/>
    <w:rsid w:val="00884681"/>
    <w:rsid w:val="0088749B"/>
    <w:rsid w:val="00891907"/>
    <w:rsid w:val="0089604C"/>
    <w:rsid w:val="00896330"/>
    <w:rsid w:val="008B614D"/>
    <w:rsid w:val="008B7FA1"/>
    <w:rsid w:val="008C7BD0"/>
    <w:rsid w:val="008E34D3"/>
    <w:rsid w:val="008F5DBB"/>
    <w:rsid w:val="0090339D"/>
    <w:rsid w:val="009055DB"/>
    <w:rsid w:val="009218F4"/>
    <w:rsid w:val="0092464C"/>
    <w:rsid w:val="009246EC"/>
    <w:rsid w:val="009255C5"/>
    <w:rsid w:val="009271D4"/>
    <w:rsid w:val="00930DF4"/>
    <w:rsid w:val="00937B02"/>
    <w:rsid w:val="009571DF"/>
    <w:rsid w:val="00960563"/>
    <w:rsid w:val="009614A1"/>
    <w:rsid w:val="009728F6"/>
    <w:rsid w:val="009A352D"/>
    <w:rsid w:val="009A73DE"/>
    <w:rsid w:val="009D566B"/>
    <w:rsid w:val="009E75AE"/>
    <w:rsid w:val="00A0190C"/>
    <w:rsid w:val="00A2008B"/>
    <w:rsid w:val="00A240D4"/>
    <w:rsid w:val="00A42906"/>
    <w:rsid w:val="00A43ABE"/>
    <w:rsid w:val="00A45EFF"/>
    <w:rsid w:val="00A632C7"/>
    <w:rsid w:val="00A965FD"/>
    <w:rsid w:val="00AD022B"/>
    <w:rsid w:val="00AD364C"/>
    <w:rsid w:val="00AD3FD1"/>
    <w:rsid w:val="00AE16AE"/>
    <w:rsid w:val="00AE2514"/>
    <w:rsid w:val="00AF31CA"/>
    <w:rsid w:val="00AF4E9D"/>
    <w:rsid w:val="00AF6953"/>
    <w:rsid w:val="00B0212C"/>
    <w:rsid w:val="00B112F2"/>
    <w:rsid w:val="00B1382B"/>
    <w:rsid w:val="00B2404E"/>
    <w:rsid w:val="00B31313"/>
    <w:rsid w:val="00B46252"/>
    <w:rsid w:val="00B50275"/>
    <w:rsid w:val="00B51D82"/>
    <w:rsid w:val="00B606D2"/>
    <w:rsid w:val="00B61EF4"/>
    <w:rsid w:val="00B64E0E"/>
    <w:rsid w:val="00B67ECC"/>
    <w:rsid w:val="00B71B08"/>
    <w:rsid w:val="00B83DAE"/>
    <w:rsid w:val="00BA337E"/>
    <w:rsid w:val="00BA6E2A"/>
    <w:rsid w:val="00BC047B"/>
    <w:rsid w:val="00BC2307"/>
    <w:rsid w:val="00BD5282"/>
    <w:rsid w:val="00BE38AB"/>
    <w:rsid w:val="00BF2DF6"/>
    <w:rsid w:val="00C100A5"/>
    <w:rsid w:val="00C1734A"/>
    <w:rsid w:val="00C26B83"/>
    <w:rsid w:val="00C31441"/>
    <w:rsid w:val="00C3537B"/>
    <w:rsid w:val="00C63DA5"/>
    <w:rsid w:val="00C66979"/>
    <w:rsid w:val="00C727C1"/>
    <w:rsid w:val="00C80B22"/>
    <w:rsid w:val="00C82267"/>
    <w:rsid w:val="00C85E34"/>
    <w:rsid w:val="00C911BA"/>
    <w:rsid w:val="00CA15D4"/>
    <w:rsid w:val="00CC614E"/>
    <w:rsid w:val="00CC6AB6"/>
    <w:rsid w:val="00CF26C5"/>
    <w:rsid w:val="00CF673F"/>
    <w:rsid w:val="00D033F8"/>
    <w:rsid w:val="00D04A41"/>
    <w:rsid w:val="00D05991"/>
    <w:rsid w:val="00D12438"/>
    <w:rsid w:val="00D139D9"/>
    <w:rsid w:val="00D15ECF"/>
    <w:rsid w:val="00D176B8"/>
    <w:rsid w:val="00D20DF4"/>
    <w:rsid w:val="00D21659"/>
    <w:rsid w:val="00D27C3F"/>
    <w:rsid w:val="00D4512C"/>
    <w:rsid w:val="00D50D24"/>
    <w:rsid w:val="00D54FDB"/>
    <w:rsid w:val="00D62368"/>
    <w:rsid w:val="00D744A2"/>
    <w:rsid w:val="00D92DBB"/>
    <w:rsid w:val="00D944EC"/>
    <w:rsid w:val="00DB2F9E"/>
    <w:rsid w:val="00DB4B79"/>
    <w:rsid w:val="00DB6CD6"/>
    <w:rsid w:val="00DC4344"/>
    <w:rsid w:val="00DD37B3"/>
    <w:rsid w:val="00DD429A"/>
    <w:rsid w:val="00DE1D80"/>
    <w:rsid w:val="00DE252D"/>
    <w:rsid w:val="00E06346"/>
    <w:rsid w:val="00E30E33"/>
    <w:rsid w:val="00E44BD7"/>
    <w:rsid w:val="00E557E9"/>
    <w:rsid w:val="00E6418E"/>
    <w:rsid w:val="00E71552"/>
    <w:rsid w:val="00E73A19"/>
    <w:rsid w:val="00E757B1"/>
    <w:rsid w:val="00E7628E"/>
    <w:rsid w:val="00E827C7"/>
    <w:rsid w:val="00E84952"/>
    <w:rsid w:val="00E9040D"/>
    <w:rsid w:val="00E92726"/>
    <w:rsid w:val="00E97BC4"/>
    <w:rsid w:val="00EA049F"/>
    <w:rsid w:val="00EB45A8"/>
    <w:rsid w:val="00EB7153"/>
    <w:rsid w:val="00EC016E"/>
    <w:rsid w:val="00EC3A0B"/>
    <w:rsid w:val="00EC510B"/>
    <w:rsid w:val="00EC5408"/>
    <w:rsid w:val="00EC59A0"/>
    <w:rsid w:val="00EC60B3"/>
    <w:rsid w:val="00EE4D1D"/>
    <w:rsid w:val="00EE68A3"/>
    <w:rsid w:val="00EF2337"/>
    <w:rsid w:val="00F16E5C"/>
    <w:rsid w:val="00F17BFC"/>
    <w:rsid w:val="00F20C5B"/>
    <w:rsid w:val="00F23152"/>
    <w:rsid w:val="00F276E0"/>
    <w:rsid w:val="00F31FF2"/>
    <w:rsid w:val="00F338E7"/>
    <w:rsid w:val="00F67A60"/>
    <w:rsid w:val="00F829A3"/>
    <w:rsid w:val="00F92640"/>
    <w:rsid w:val="00F96AF7"/>
    <w:rsid w:val="00FA26EB"/>
    <w:rsid w:val="00FB1EC0"/>
    <w:rsid w:val="00FB1EC6"/>
    <w:rsid w:val="00FB23AF"/>
    <w:rsid w:val="00FD2142"/>
    <w:rsid w:val="00FE221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10B"/>
    <w:rPr>
      <w:lang w:val="en-GB" w:eastAsia="en-GB"/>
    </w:rPr>
  </w:style>
  <w:style w:type="paragraph" w:styleId="Heading2">
    <w:name w:val="heading 2"/>
    <w:basedOn w:val="Normal"/>
    <w:next w:val="Normal"/>
    <w:qFormat/>
    <w:rsid w:val="00AD3FD1"/>
    <w:pPr>
      <w:keepNext/>
      <w:spacing w:before="240" w:after="60"/>
      <w:outlineLvl w:val="1"/>
    </w:pPr>
    <w:rPr>
      <w:rFonts w:ascii="Arial" w:hAnsi="Arial" w:cs="Arial"/>
      <w:b/>
      <w:bCs/>
      <w:i/>
      <w:iCs/>
      <w:sz w:val="28"/>
      <w:szCs w:val="28"/>
      <w:lang w:val="en-IE" w:eastAsia="en-US"/>
    </w:rPr>
  </w:style>
  <w:style w:type="paragraph" w:styleId="Heading3">
    <w:name w:val="heading 3"/>
    <w:basedOn w:val="Normal"/>
    <w:next w:val="Normal"/>
    <w:qFormat/>
    <w:rsid w:val="00FA26EB"/>
    <w:pPr>
      <w:keepNext/>
      <w:spacing w:before="240" w:after="60"/>
      <w:outlineLvl w:val="2"/>
    </w:pPr>
    <w:rPr>
      <w:rFonts w:ascii="Arial" w:hAnsi="Arial" w:cs="Arial"/>
      <w:b/>
      <w:bCs/>
      <w:sz w:val="26"/>
      <w:szCs w:val="26"/>
      <w:lang w:val="en-IE" w:eastAsia="en-US"/>
    </w:rPr>
  </w:style>
  <w:style w:type="paragraph" w:styleId="Heading5">
    <w:name w:val="heading 5"/>
    <w:basedOn w:val="Normal"/>
    <w:next w:val="Normal"/>
    <w:qFormat/>
    <w:rsid w:val="006A35AA"/>
    <w:pPr>
      <w:spacing w:before="240" w:after="60"/>
      <w:outlineLvl w:val="4"/>
    </w:pPr>
    <w:rPr>
      <w:b/>
      <w:bCs/>
      <w:i/>
      <w:iCs/>
      <w:sz w:val="26"/>
      <w:szCs w:val="26"/>
    </w:rPr>
  </w:style>
  <w:style w:type="paragraph" w:styleId="Heading6">
    <w:name w:val="heading 6"/>
    <w:basedOn w:val="Normal"/>
    <w:next w:val="Normal"/>
    <w:qFormat/>
    <w:rsid w:val="00CF26C5"/>
    <w:pPr>
      <w:spacing w:before="240" w:after="60"/>
      <w:outlineLvl w:val="5"/>
    </w:pPr>
    <w:rPr>
      <w:b/>
      <w:bCs/>
      <w:sz w:val="22"/>
      <w:szCs w:val="22"/>
    </w:rPr>
  </w:style>
  <w:style w:type="paragraph" w:styleId="Heading7">
    <w:name w:val="heading 7"/>
    <w:basedOn w:val="Normal"/>
    <w:next w:val="Normal"/>
    <w:qFormat/>
    <w:rsid w:val="000E1AB5"/>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F673F"/>
    <w:pPr>
      <w:tabs>
        <w:tab w:val="center" w:pos="4320"/>
        <w:tab w:val="right" w:pos="8640"/>
      </w:tabs>
    </w:pPr>
  </w:style>
  <w:style w:type="character" w:styleId="PageNumber">
    <w:name w:val="page number"/>
    <w:basedOn w:val="DefaultParagraphFont"/>
    <w:rsid w:val="00CF673F"/>
  </w:style>
  <w:style w:type="character" w:styleId="Hyperlink">
    <w:name w:val="Hyperlink"/>
    <w:rsid w:val="009614A1"/>
    <w:rPr>
      <w:color w:val="0000FF"/>
      <w:u w:val="single"/>
    </w:rPr>
  </w:style>
  <w:style w:type="paragraph" w:styleId="BalloonText">
    <w:name w:val="Balloon Text"/>
    <w:basedOn w:val="Normal"/>
    <w:semiHidden/>
    <w:rsid w:val="002F2C95"/>
    <w:rPr>
      <w:rFonts w:ascii="Tahoma" w:hAnsi="Tahoma" w:cs="Tahoma"/>
      <w:sz w:val="16"/>
      <w:szCs w:val="16"/>
    </w:rPr>
  </w:style>
  <w:style w:type="paragraph" w:styleId="BodyText">
    <w:name w:val="Body Text"/>
    <w:basedOn w:val="Normal"/>
    <w:rsid w:val="00C80B22"/>
    <w:rPr>
      <w:sz w:val="26"/>
      <w:szCs w:val="24"/>
      <w:lang w:val="en-US" w:eastAsia="en-US"/>
    </w:rPr>
  </w:style>
  <w:style w:type="paragraph" w:styleId="BodyTextIndent">
    <w:name w:val="Body Text Indent"/>
    <w:basedOn w:val="Normal"/>
    <w:rsid w:val="00C80B22"/>
    <w:pPr>
      <w:spacing w:after="120"/>
      <w:ind w:left="283"/>
    </w:pPr>
    <w:rPr>
      <w:sz w:val="24"/>
      <w:szCs w:val="24"/>
      <w:lang w:val="en-US" w:eastAsia="en-US"/>
    </w:rPr>
  </w:style>
  <w:style w:type="paragraph" w:customStyle="1" w:styleId="NormalHelvetica">
    <w:name w:val="Normal + Helvetica"/>
    <w:basedOn w:val="Normal"/>
    <w:rsid w:val="00C80B22"/>
    <w:pPr>
      <w:numPr>
        <w:numId w:val="1"/>
      </w:numPr>
      <w:jc w:val="both"/>
    </w:pPr>
    <w:rPr>
      <w:rFonts w:ascii="Arial" w:hAnsi="Arial" w:cs="Arial"/>
      <w:lang w:val="en-IE" w:eastAsia="en-US"/>
    </w:rPr>
  </w:style>
  <w:style w:type="paragraph" w:styleId="Header">
    <w:name w:val="header"/>
    <w:basedOn w:val="Normal"/>
    <w:rsid w:val="00184B3F"/>
    <w:pPr>
      <w:tabs>
        <w:tab w:val="center" w:pos="4320"/>
        <w:tab w:val="right" w:pos="8640"/>
      </w:tabs>
    </w:pPr>
  </w:style>
  <w:style w:type="paragraph" w:styleId="BodyTextIndent2">
    <w:name w:val="Body Text Indent 2"/>
    <w:basedOn w:val="Normal"/>
    <w:rsid w:val="00CF26C5"/>
    <w:pPr>
      <w:spacing w:after="120" w:line="480" w:lineRule="auto"/>
      <w:ind w:left="283"/>
    </w:pPr>
  </w:style>
  <w:style w:type="paragraph" w:styleId="BodyTextIndent3">
    <w:name w:val="Body Text Indent 3"/>
    <w:basedOn w:val="Normal"/>
    <w:rsid w:val="00CF26C5"/>
    <w:pPr>
      <w:spacing w:after="120"/>
      <w:ind w:left="283"/>
    </w:pPr>
    <w:rPr>
      <w:sz w:val="16"/>
      <w:szCs w:val="16"/>
    </w:rPr>
  </w:style>
  <w:style w:type="paragraph" w:styleId="DocumentMap">
    <w:name w:val="Document Map"/>
    <w:basedOn w:val="Normal"/>
    <w:semiHidden/>
    <w:rsid w:val="00C63DA5"/>
    <w:pPr>
      <w:shd w:val="clear" w:color="auto" w:fill="000080"/>
    </w:pPr>
    <w:rPr>
      <w:rFonts w:ascii="Tahoma" w:hAnsi="Tahoma" w:cs="Tahoma"/>
    </w:rPr>
  </w:style>
  <w:style w:type="paragraph" w:styleId="BodyText2">
    <w:name w:val="Body Text 2"/>
    <w:basedOn w:val="Normal"/>
    <w:rsid w:val="00B112F2"/>
    <w:pPr>
      <w:spacing w:after="120" w:line="480" w:lineRule="auto"/>
    </w:pPr>
  </w:style>
  <w:style w:type="paragraph" w:customStyle="1" w:styleId="Default">
    <w:name w:val="Default"/>
    <w:rsid w:val="00D54FD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10B"/>
    <w:rPr>
      <w:lang w:val="en-GB" w:eastAsia="en-GB"/>
    </w:rPr>
  </w:style>
  <w:style w:type="paragraph" w:styleId="Heading2">
    <w:name w:val="heading 2"/>
    <w:basedOn w:val="Normal"/>
    <w:next w:val="Normal"/>
    <w:qFormat/>
    <w:rsid w:val="00AD3FD1"/>
    <w:pPr>
      <w:keepNext/>
      <w:spacing w:before="240" w:after="60"/>
      <w:outlineLvl w:val="1"/>
    </w:pPr>
    <w:rPr>
      <w:rFonts w:ascii="Arial" w:hAnsi="Arial" w:cs="Arial"/>
      <w:b/>
      <w:bCs/>
      <w:i/>
      <w:iCs/>
      <w:sz w:val="28"/>
      <w:szCs w:val="28"/>
      <w:lang w:val="en-IE" w:eastAsia="en-US"/>
    </w:rPr>
  </w:style>
  <w:style w:type="paragraph" w:styleId="Heading3">
    <w:name w:val="heading 3"/>
    <w:basedOn w:val="Normal"/>
    <w:next w:val="Normal"/>
    <w:qFormat/>
    <w:rsid w:val="00FA26EB"/>
    <w:pPr>
      <w:keepNext/>
      <w:spacing w:before="240" w:after="60"/>
      <w:outlineLvl w:val="2"/>
    </w:pPr>
    <w:rPr>
      <w:rFonts w:ascii="Arial" w:hAnsi="Arial" w:cs="Arial"/>
      <w:b/>
      <w:bCs/>
      <w:sz w:val="26"/>
      <w:szCs w:val="26"/>
      <w:lang w:val="en-IE" w:eastAsia="en-US"/>
    </w:rPr>
  </w:style>
  <w:style w:type="paragraph" w:styleId="Heading5">
    <w:name w:val="heading 5"/>
    <w:basedOn w:val="Normal"/>
    <w:next w:val="Normal"/>
    <w:qFormat/>
    <w:rsid w:val="006A35AA"/>
    <w:pPr>
      <w:spacing w:before="240" w:after="60"/>
      <w:outlineLvl w:val="4"/>
    </w:pPr>
    <w:rPr>
      <w:b/>
      <w:bCs/>
      <w:i/>
      <w:iCs/>
      <w:sz w:val="26"/>
      <w:szCs w:val="26"/>
    </w:rPr>
  </w:style>
  <w:style w:type="paragraph" w:styleId="Heading6">
    <w:name w:val="heading 6"/>
    <w:basedOn w:val="Normal"/>
    <w:next w:val="Normal"/>
    <w:qFormat/>
    <w:rsid w:val="00CF26C5"/>
    <w:pPr>
      <w:spacing w:before="240" w:after="60"/>
      <w:outlineLvl w:val="5"/>
    </w:pPr>
    <w:rPr>
      <w:b/>
      <w:bCs/>
      <w:sz w:val="22"/>
      <w:szCs w:val="22"/>
    </w:rPr>
  </w:style>
  <w:style w:type="paragraph" w:styleId="Heading7">
    <w:name w:val="heading 7"/>
    <w:basedOn w:val="Normal"/>
    <w:next w:val="Normal"/>
    <w:qFormat/>
    <w:rsid w:val="000E1AB5"/>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F673F"/>
    <w:pPr>
      <w:tabs>
        <w:tab w:val="center" w:pos="4320"/>
        <w:tab w:val="right" w:pos="8640"/>
      </w:tabs>
    </w:pPr>
  </w:style>
  <w:style w:type="character" w:styleId="PageNumber">
    <w:name w:val="page number"/>
    <w:basedOn w:val="DefaultParagraphFont"/>
    <w:rsid w:val="00CF673F"/>
  </w:style>
  <w:style w:type="character" w:styleId="Hyperlink">
    <w:name w:val="Hyperlink"/>
    <w:rsid w:val="009614A1"/>
    <w:rPr>
      <w:color w:val="0000FF"/>
      <w:u w:val="single"/>
    </w:rPr>
  </w:style>
  <w:style w:type="paragraph" w:styleId="BalloonText">
    <w:name w:val="Balloon Text"/>
    <w:basedOn w:val="Normal"/>
    <w:semiHidden/>
    <w:rsid w:val="002F2C95"/>
    <w:rPr>
      <w:rFonts w:ascii="Tahoma" w:hAnsi="Tahoma" w:cs="Tahoma"/>
      <w:sz w:val="16"/>
      <w:szCs w:val="16"/>
    </w:rPr>
  </w:style>
  <w:style w:type="paragraph" w:styleId="BodyText">
    <w:name w:val="Body Text"/>
    <w:basedOn w:val="Normal"/>
    <w:rsid w:val="00C80B22"/>
    <w:rPr>
      <w:sz w:val="26"/>
      <w:szCs w:val="24"/>
      <w:lang w:val="en-US" w:eastAsia="en-US"/>
    </w:rPr>
  </w:style>
  <w:style w:type="paragraph" w:styleId="BodyTextIndent">
    <w:name w:val="Body Text Indent"/>
    <w:basedOn w:val="Normal"/>
    <w:rsid w:val="00C80B22"/>
    <w:pPr>
      <w:spacing w:after="120"/>
      <w:ind w:left="283"/>
    </w:pPr>
    <w:rPr>
      <w:sz w:val="24"/>
      <w:szCs w:val="24"/>
      <w:lang w:val="en-US" w:eastAsia="en-US"/>
    </w:rPr>
  </w:style>
  <w:style w:type="paragraph" w:customStyle="1" w:styleId="NormalHelvetica">
    <w:name w:val="Normal + Helvetica"/>
    <w:basedOn w:val="Normal"/>
    <w:rsid w:val="00C80B22"/>
    <w:pPr>
      <w:numPr>
        <w:numId w:val="1"/>
      </w:numPr>
      <w:jc w:val="both"/>
    </w:pPr>
    <w:rPr>
      <w:rFonts w:ascii="Arial" w:hAnsi="Arial" w:cs="Arial"/>
      <w:lang w:val="en-IE" w:eastAsia="en-US"/>
    </w:rPr>
  </w:style>
  <w:style w:type="paragraph" w:styleId="Header">
    <w:name w:val="header"/>
    <w:basedOn w:val="Normal"/>
    <w:rsid w:val="00184B3F"/>
    <w:pPr>
      <w:tabs>
        <w:tab w:val="center" w:pos="4320"/>
        <w:tab w:val="right" w:pos="8640"/>
      </w:tabs>
    </w:pPr>
  </w:style>
  <w:style w:type="paragraph" w:styleId="BodyTextIndent2">
    <w:name w:val="Body Text Indent 2"/>
    <w:basedOn w:val="Normal"/>
    <w:rsid w:val="00CF26C5"/>
    <w:pPr>
      <w:spacing w:after="120" w:line="480" w:lineRule="auto"/>
      <w:ind w:left="283"/>
    </w:pPr>
  </w:style>
  <w:style w:type="paragraph" w:styleId="BodyTextIndent3">
    <w:name w:val="Body Text Indent 3"/>
    <w:basedOn w:val="Normal"/>
    <w:rsid w:val="00CF26C5"/>
    <w:pPr>
      <w:spacing w:after="120"/>
      <w:ind w:left="283"/>
    </w:pPr>
    <w:rPr>
      <w:sz w:val="16"/>
      <w:szCs w:val="16"/>
    </w:rPr>
  </w:style>
  <w:style w:type="paragraph" w:styleId="DocumentMap">
    <w:name w:val="Document Map"/>
    <w:basedOn w:val="Normal"/>
    <w:semiHidden/>
    <w:rsid w:val="00C63DA5"/>
    <w:pPr>
      <w:shd w:val="clear" w:color="auto" w:fill="000080"/>
    </w:pPr>
    <w:rPr>
      <w:rFonts w:ascii="Tahoma" w:hAnsi="Tahoma" w:cs="Tahoma"/>
    </w:rPr>
  </w:style>
  <w:style w:type="paragraph" w:styleId="BodyText2">
    <w:name w:val="Body Text 2"/>
    <w:basedOn w:val="Normal"/>
    <w:rsid w:val="00B112F2"/>
    <w:pPr>
      <w:spacing w:after="120" w:line="480" w:lineRule="auto"/>
    </w:pPr>
  </w:style>
</w:styles>
</file>

<file path=word/webSettings.xml><?xml version="1.0" encoding="utf-8"?>
<w:webSettings xmlns:r="http://schemas.openxmlformats.org/officeDocument/2006/relationships" xmlns:w="http://schemas.openxmlformats.org/wordprocessingml/2006/main">
  <w:divs>
    <w:div w:id="1787692951">
      <w:bodyDiv w:val="1"/>
      <w:marLeft w:val="0"/>
      <w:marRight w:val="0"/>
      <w:marTop w:val="0"/>
      <w:marBottom w:val="0"/>
      <w:divBdr>
        <w:top w:val="none" w:sz="0" w:space="0" w:color="auto"/>
        <w:left w:val="none" w:sz="0" w:space="0" w:color="auto"/>
        <w:bottom w:val="none" w:sz="0" w:space="0" w:color="auto"/>
        <w:right w:val="none" w:sz="0" w:space="0" w:color="auto"/>
      </w:divBdr>
      <w:divsChild>
        <w:div w:id="1539008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psa-online.ie" TargetMode="External"/><Relationship Id="rId4" Type="http://schemas.openxmlformats.org/officeDocument/2006/relationships/settings" Target="settings.xml"/><Relationship Id="rId9" Type="http://schemas.openxmlformats.org/officeDocument/2006/relationships/hyperlink" Target="http://www.careersinhealthcare.i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C3F40-9B99-4230-A284-DCE966947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970</Words>
  <Characters>5400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HSE</Company>
  <LinksUpToDate>false</LinksUpToDate>
  <CharactersWithSpaces>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MARIEMCPARTLIN</dc:creator>
  <cp:lastModifiedBy>challonera</cp:lastModifiedBy>
  <cp:revision>4</cp:revision>
  <cp:lastPrinted>2014-02-18T12:20:00Z</cp:lastPrinted>
  <dcterms:created xsi:type="dcterms:W3CDTF">2017-10-04T10:14:00Z</dcterms:created>
  <dcterms:modified xsi:type="dcterms:W3CDTF">2017-10-24T08:43:00Z</dcterms:modified>
</cp:coreProperties>
</file>