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9B8" w:rsidRDefault="006479B8" w:rsidP="006479B8">
      <w:pPr>
        <w:ind w:left="-1260"/>
        <w:jc w:val="right"/>
        <w:rPr>
          <w:rFonts w:ascii="Arial" w:hAnsi="Arial" w:cs="Arial"/>
          <w:b/>
          <w:noProof/>
          <w:sz w:val="24"/>
          <w:szCs w:val="24"/>
          <w:lang w:val="en-US" w:eastAsia="en-US"/>
        </w:rPr>
      </w:pPr>
      <w:r>
        <w:rPr>
          <w:rFonts w:ascii="Arial" w:hAnsi="Arial" w:cs="Arial"/>
          <w:b/>
          <w:noProof/>
          <w:sz w:val="24"/>
          <w:szCs w:val="24"/>
          <w:lang w:val="en-IE" w:eastAsia="en-IE"/>
        </w:rPr>
        <w:drawing>
          <wp:anchor distT="0" distB="0" distL="114300" distR="114300" simplePos="0" relativeHeight="251660288" behindDoc="0" locked="0" layoutInCell="1" allowOverlap="1">
            <wp:simplePos x="0" y="0"/>
            <wp:positionH relativeFrom="margin">
              <wp:posOffset>514350</wp:posOffset>
            </wp:positionH>
            <wp:positionV relativeFrom="margin">
              <wp:posOffset>-658495</wp:posOffset>
            </wp:positionV>
            <wp:extent cx="1578610" cy="861695"/>
            <wp:effectExtent l="19050" t="0" r="2540" b="0"/>
            <wp:wrapSquare wrapText="bothSides"/>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578610" cy="861695"/>
                    </a:xfrm>
                    <a:prstGeom prst="rect">
                      <a:avLst/>
                    </a:prstGeom>
                    <a:noFill/>
                    <a:ln w="9525">
                      <a:noFill/>
                      <a:miter lim="800000"/>
                      <a:headEnd/>
                      <a:tailEnd/>
                    </a:ln>
                  </pic:spPr>
                </pic:pic>
              </a:graphicData>
            </a:graphic>
          </wp:anchor>
        </w:drawing>
      </w:r>
      <w:r>
        <w:rPr>
          <w:rFonts w:ascii="Arial" w:hAnsi="Arial" w:cs="Arial"/>
          <w:b/>
          <w:noProof/>
          <w:sz w:val="24"/>
          <w:szCs w:val="24"/>
          <w:lang w:val="en-IE" w:eastAsia="en-IE"/>
        </w:rPr>
        <w:drawing>
          <wp:anchor distT="0" distB="0" distL="114300" distR="114300" simplePos="0" relativeHeight="251659264" behindDoc="0" locked="0" layoutInCell="1" allowOverlap="1">
            <wp:simplePos x="0" y="0"/>
            <wp:positionH relativeFrom="column">
              <wp:posOffset>-742950</wp:posOffset>
            </wp:positionH>
            <wp:positionV relativeFrom="paragraph">
              <wp:posOffset>-573405</wp:posOffset>
            </wp:positionV>
            <wp:extent cx="1257300" cy="776605"/>
            <wp:effectExtent l="19050" t="0" r="0" b="0"/>
            <wp:wrapNone/>
            <wp:docPr id="8" name="Picture 8"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selogojpg"/>
                    <pic:cNvPicPr>
                      <a:picLocks noChangeAspect="1" noChangeArrowheads="1"/>
                    </pic:cNvPicPr>
                  </pic:nvPicPr>
                  <pic:blipFill>
                    <a:blip r:embed="rId10" cstate="print"/>
                    <a:srcRect/>
                    <a:stretch>
                      <a:fillRect/>
                    </a:stretch>
                  </pic:blipFill>
                  <pic:spPr bwMode="auto">
                    <a:xfrm>
                      <a:off x="0" y="0"/>
                      <a:ext cx="1257300" cy="776605"/>
                    </a:xfrm>
                    <a:prstGeom prst="rect">
                      <a:avLst/>
                    </a:prstGeom>
                    <a:noFill/>
                    <a:ln w="9525">
                      <a:noFill/>
                      <a:miter lim="800000"/>
                      <a:headEnd/>
                      <a:tailEnd/>
                    </a:ln>
                  </pic:spPr>
                </pic:pic>
              </a:graphicData>
            </a:graphic>
          </wp:anchor>
        </w:drawing>
      </w:r>
    </w:p>
    <w:p w:rsidR="006479B8" w:rsidRDefault="006479B8" w:rsidP="006479B8">
      <w:pPr>
        <w:ind w:left="-1260"/>
        <w:jc w:val="right"/>
        <w:rPr>
          <w:rFonts w:ascii="Arial" w:hAnsi="Arial" w:cs="Arial"/>
          <w:b/>
          <w:noProof/>
          <w:sz w:val="24"/>
          <w:szCs w:val="24"/>
          <w:lang w:val="en-US" w:eastAsia="en-US"/>
        </w:rPr>
      </w:pPr>
    </w:p>
    <w:p w:rsidR="006479B8" w:rsidRPr="0045242C" w:rsidRDefault="006479B8" w:rsidP="006479B8">
      <w:pPr>
        <w:ind w:left="-1260"/>
        <w:jc w:val="right"/>
        <w:rPr>
          <w:rFonts w:ascii="Arial" w:hAnsi="Arial" w:cs="Arial"/>
          <w:b/>
          <w:noProof/>
          <w:lang w:val="en-US" w:eastAsia="en-US"/>
        </w:rPr>
      </w:pPr>
      <w:r w:rsidRPr="0045242C">
        <w:rPr>
          <w:rFonts w:ascii="Arial" w:hAnsi="Arial" w:cs="Arial"/>
          <w:b/>
          <w:noProof/>
          <w:lang w:val="en-US" w:eastAsia="en-US"/>
        </w:rPr>
        <w:t>Chef Grade II</w:t>
      </w:r>
    </w:p>
    <w:p w:rsidR="006479B8" w:rsidRDefault="006479B8" w:rsidP="006479B8">
      <w:pPr>
        <w:ind w:left="-1260"/>
        <w:jc w:val="right"/>
        <w:rPr>
          <w:rFonts w:ascii="Arial" w:hAnsi="Arial" w:cs="Arial"/>
          <w:b/>
        </w:rPr>
      </w:pPr>
      <w:r w:rsidRPr="0045242C">
        <w:rPr>
          <w:rFonts w:ascii="Arial" w:hAnsi="Arial" w:cs="Arial"/>
          <w:b/>
        </w:rPr>
        <w:t>Job Specification, Terms and Conditions</w:t>
      </w:r>
    </w:p>
    <w:p w:rsidR="001D31D4" w:rsidRDefault="001D31D4" w:rsidP="006479B8">
      <w:pPr>
        <w:ind w:left="-1260"/>
        <w:jc w:val="right"/>
        <w:rPr>
          <w:rFonts w:ascii="Arial" w:hAnsi="Arial" w:cs="Arial"/>
          <w:b/>
        </w:rPr>
      </w:pPr>
    </w:p>
    <w:tbl>
      <w:tblPr>
        <w:tblW w:w="1062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8"/>
        <w:gridCol w:w="7942"/>
      </w:tblGrid>
      <w:tr w:rsidR="006479B8" w:rsidRPr="007D569B" w:rsidTr="00BA7955">
        <w:tc>
          <w:tcPr>
            <w:tcW w:w="2678" w:type="dxa"/>
          </w:tcPr>
          <w:p w:rsidR="006479B8" w:rsidRPr="007D569B" w:rsidRDefault="006479B8" w:rsidP="00BA7955">
            <w:pPr>
              <w:jc w:val="both"/>
              <w:rPr>
                <w:rFonts w:ascii="Arial" w:hAnsi="Arial" w:cs="Arial"/>
                <w:b/>
                <w:bCs/>
              </w:rPr>
            </w:pPr>
            <w:r w:rsidRPr="007D569B">
              <w:rPr>
                <w:rFonts w:ascii="Arial" w:hAnsi="Arial" w:cs="Arial"/>
                <w:b/>
                <w:bCs/>
              </w:rPr>
              <w:t>Job Title and Grade</w:t>
            </w:r>
          </w:p>
        </w:tc>
        <w:tc>
          <w:tcPr>
            <w:tcW w:w="7942" w:type="dxa"/>
          </w:tcPr>
          <w:p w:rsidR="006479B8" w:rsidRPr="00293A8F" w:rsidRDefault="006479B8" w:rsidP="00BA7955">
            <w:pPr>
              <w:tabs>
                <w:tab w:val="left" w:pos="283"/>
              </w:tabs>
              <w:jc w:val="both"/>
              <w:rPr>
                <w:rFonts w:ascii="Arial" w:hAnsi="Arial" w:cs="Arial"/>
                <w:b/>
                <w:iCs/>
              </w:rPr>
            </w:pPr>
            <w:r w:rsidRPr="00293A8F">
              <w:rPr>
                <w:rFonts w:ascii="Arial" w:hAnsi="Arial" w:cs="Arial"/>
                <w:b/>
                <w:iCs/>
              </w:rPr>
              <w:t>Chef Grade II</w:t>
            </w:r>
          </w:p>
          <w:p w:rsidR="006479B8" w:rsidRPr="00293A8F" w:rsidRDefault="006479B8" w:rsidP="00BA7955">
            <w:pPr>
              <w:tabs>
                <w:tab w:val="left" w:pos="283"/>
              </w:tabs>
              <w:jc w:val="both"/>
              <w:rPr>
                <w:rFonts w:ascii="Arial" w:hAnsi="Arial" w:cs="Arial"/>
                <w:i/>
                <w:iCs/>
              </w:rPr>
            </w:pPr>
            <w:r w:rsidRPr="00293A8F">
              <w:rPr>
                <w:rFonts w:ascii="Arial" w:hAnsi="Arial" w:cs="Arial"/>
                <w:i/>
                <w:iCs/>
              </w:rPr>
              <w:t>(Grade Code: 4529)</w:t>
            </w:r>
          </w:p>
          <w:p w:rsidR="00BB0E4A" w:rsidRPr="00293A8F" w:rsidRDefault="00BB0E4A" w:rsidP="00BA7955">
            <w:pPr>
              <w:tabs>
                <w:tab w:val="left" w:pos="283"/>
              </w:tabs>
              <w:jc w:val="both"/>
              <w:rPr>
                <w:rFonts w:ascii="Arial" w:hAnsi="Arial" w:cs="Arial"/>
                <w:i/>
                <w:iCs/>
              </w:rPr>
            </w:pPr>
          </w:p>
        </w:tc>
      </w:tr>
      <w:tr w:rsidR="006479B8" w:rsidRPr="007D569B" w:rsidTr="00BA7955">
        <w:tc>
          <w:tcPr>
            <w:tcW w:w="2678" w:type="dxa"/>
          </w:tcPr>
          <w:p w:rsidR="006479B8" w:rsidRPr="007D569B" w:rsidRDefault="006479B8" w:rsidP="00BA7955">
            <w:pPr>
              <w:jc w:val="both"/>
              <w:rPr>
                <w:rFonts w:ascii="Arial" w:hAnsi="Arial" w:cs="Arial"/>
                <w:b/>
                <w:bCs/>
              </w:rPr>
            </w:pPr>
            <w:r w:rsidRPr="007D569B">
              <w:rPr>
                <w:rFonts w:ascii="Arial" w:hAnsi="Arial" w:cs="Arial"/>
                <w:b/>
                <w:bCs/>
              </w:rPr>
              <w:t>Campaign Reference</w:t>
            </w:r>
          </w:p>
        </w:tc>
        <w:tc>
          <w:tcPr>
            <w:tcW w:w="7942" w:type="dxa"/>
          </w:tcPr>
          <w:p w:rsidR="0045242C" w:rsidRDefault="006479B8" w:rsidP="00AA13F2">
            <w:pPr>
              <w:jc w:val="both"/>
              <w:rPr>
                <w:rFonts w:ascii="Arial" w:hAnsi="Arial" w:cs="Arial"/>
                <w:iCs/>
              </w:rPr>
            </w:pPr>
            <w:r>
              <w:rPr>
                <w:rFonts w:ascii="Arial" w:hAnsi="Arial" w:cs="Arial"/>
                <w:iCs/>
              </w:rPr>
              <w:t>NRS0</w:t>
            </w:r>
            <w:r w:rsidR="00D156C7">
              <w:rPr>
                <w:rFonts w:ascii="Arial" w:hAnsi="Arial" w:cs="Arial"/>
                <w:iCs/>
              </w:rPr>
              <w:t>4715</w:t>
            </w:r>
            <w:r w:rsidR="00FF4CC6">
              <w:rPr>
                <w:rFonts w:ascii="Arial" w:hAnsi="Arial" w:cs="Arial"/>
                <w:iCs/>
              </w:rPr>
              <w:t xml:space="preserve"> </w:t>
            </w:r>
          </w:p>
          <w:p w:rsidR="00AA13F2" w:rsidRPr="00974A39" w:rsidRDefault="00AA13F2" w:rsidP="00AA13F2">
            <w:pPr>
              <w:jc w:val="both"/>
              <w:rPr>
                <w:rFonts w:ascii="Arial" w:hAnsi="Arial" w:cs="Arial"/>
                <w:iCs/>
              </w:rPr>
            </w:pPr>
          </w:p>
        </w:tc>
      </w:tr>
      <w:tr w:rsidR="006479B8" w:rsidRPr="007D569B" w:rsidTr="00BA7955">
        <w:tc>
          <w:tcPr>
            <w:tcW w:w="2678" w:type="dxa"/>
          </w:tcPr>
          <w:p w:rsidR="006479B8" w:rsidRPr="00746F63" w:rsidRDefault="006479B8" w:rsidP="00BA7955">
            <w:pPr>
              <w:jc w:val="both"/>
              <w:rPr>
                <w:rFonts w:ascii="Arial" w:hAnsi="Arial" w:cs="Arial"/>
                <w:b/>
                <w:bCs/>
              </w:rPr>
            </w:pPr>
            <w:r w:rsidRPr="00746F63">
              <w:rPr>
                <w:rFonts w:ascii="Arial" w:hAnsi="Arial" w:cs="Arial"/>
                <w:b/>
                <w:bCs/>
              </w:rPr>
              <w:t>Closing Date</w:t>
            </w:r>
          </w:p>
        </w:tc>
        <w:tc>
          <w:tcPr>
            <w:tcW w:w="7942" w:type="dxa"/>
          </w:tcPr>
          <w:p w:rsidR="006479B8" w:rsidRDefault="00267610" w:rsidP="00BA7955">
            <w:pPr>
              <w:jc w:val="both"/>
              <w:rPr>
                <w:rFonts w:ascii="Arial" w:hAnsi="Arial" w:cs="Arial"/>
                <w:iCs/>
                <w:color w:val="000000"/>
              </w:rPr>
            </w:pPr>
            <w:r>
              <w:rPr>
                <w:rFonts w:ascii="Arial" w:hAnsi="Arial" w:cs="Arial"/>
                <w:iCs/>
                <w:color w:val="000000"/>
              </w:rPr>
              <w:t>Wednesday 8</w:t>
            </w:r>
            <w:r w:rsidRPr="00267610">
              <w:rPr>
                <w:rFonts w:ascii="Arial" w:hAnsi="Arial" w:cs="Arial"/>
                <w:iCs/>
                <w:color w:val="000000"/>
                <w:vertAlign w:val="superscript"/>
              </w:rPr>
              <w:t>th</w:t>
            </w:r>
            <w:r>
              <w:rPr>
                <w:rFonts w:ascii="Arial" w:hAnsi="Arial" w:cs="Arial"/>
                <w:iCs/>
                <w:color w:val="000000"/>
              </w:rPr>
              <w:t xml:space="preserve"> November 2017</w:t>
            </w:r>
            <w:r w:rsidR="00BC107A">
              <w:rPr>
                <w:rFonts w:ascii="Arial" w:hAnsi="Arial" w:cs="Arial"/>
                <w:iCs/>
                <w:color w:val="000000"/>
              </w:rPr>
              <w:t xml:space="preserve"> at 12 noon</w:t>
            </w:r>
          </w:p>
          <w:p w:rsidR="0045242C" w:rsidRPr="00746F63" w:rsidRDefault="0045242C" w:rsidP="00BA7955">
            <w:pPr>
              <w:jc w:val="both"/>
              <w:rPr>
                <w:rFonts w:ascii="Arial" w:hAnsi="Arial" w:cs="Arial"/>
                <w:iCs/>
              </w:rPr>
            </w:pPr>
          </w:p>
        </w:tc>
      </w:tr>
      <w:tr w:rsidR="006479B8" w:rsidRPr="007D569B" w:rsidTr="00BA7955">
        <w:tc>
          <w:tcPr>
            <w:tcW w:w="2678" w:type="dxa"/>
          </w:tcPr>
          <w:p w:rsidR="006479B8" w:rsidRPr="00746F63" w:rsidRDefault="006479B8" w:rsidP="00BA7955">
            <w:pPr>
              <w:rPr>
                <w:rFonts w:ascii="Arial" w:hAnsi="Arial" w:cs="Arial"/>
                <w:b/>
                <w:bCs/>
              </w:rPr>
            </w:pPr>
            <w:r w:rsidRPr="00746F63">
              <w:rPr>
                <w:rFonts w:ascii="Arial" w:hAnsi="Arial" w:cs="Arial"/>
                <w:b/>
                <w:bCs/>
              </w:rPr>
              <w:t>Proposed Interview Date(s)</w:t>
            </w:r>
          </w:p>
        </w:tc>
        <w:tc>
          <w:tcPr>
            <w:tcW w:w="7942" w:type="dxa"/>
          </w:tcPr>
          <w:p w:rsidR="006479B8" w:rsidRPr="00746F63" w:rsidRDefault="00267610" w:rsidP="00713F15">
            <w:pPr>
              <w:jc w:val="both"/>
              <w:rPr>
                <w:rFonts w:ascii="Arial" w:hAnsi="Arial" w:cs="Arial"/>
                <w:iCs/>
              </w:rPr>
            </w:pPr>
            <w:r>
              <w:rPr>
                <w:rFonts w:ascii="Arial" w:hAnsi="Arial" w:cs="Arial"/>
                <w:iCs/>
                <w:color w:val="000000"/>
              </w:rPr>
              <w:t>Week commencing 27</w:t>
            </w:r>
            <w:r w:rsidRPr="00267610">
              <w:rPr>
                <w:rFonts w:ascii="Arial" w:hAnsi="Arial" w:cs="Arial"/>
                <w:iCs/>
                <w:color w:val="000000"/>
                <w:vertAlign w:val="superscript"/>
              </w:rPr>
              <w:t>th</w:t>
            </w:r>
            <w:r>
              <w:rPr>
                <w:rFonts w:ascii="Arial" w:hAnsi="Arial" w:cs="Arial"/>
                <w:iCs/>
                <w:color w:val="000000"/>
              </w:rPr>
              <w:t xml:space="preserve"> November 2017</w:t>
            </w:r>
          </w:p>
        </w:tc>
      </w:tr>
      <w:tr w:rsidR="006479B8" w:rsidRPr="007D569B" w:rsidTr="00BA7955">
        <w:tc>
          <w:tcPr>
            <w:tcW w:w="2678" w:type="dxa"/>
          </w:tcPr>
          <w:p w:rsidR="006479B8" w:rsidRPr="007D569B" w:rsidRDefault="006479B8" w:rsidP="00BA7955">
            <w:pPr>
              <w:rPr>
                <w:rFonts w:ascii="Arial" w:hAnsi="Arial" w:cs="Arial"/>
                <w:b/>
                <w:bCs/>
              </w:rPr>
            </w:pPr>
            <w:r w:rsidRPr="007D569B">
              <w:rPr>
                <w:rFonts w:ascii="Arial" w:hAnsi="Arial" w:cs="Arial"/>
                <w:b/>
                <w:bCs/>
              </w:rPr>
              <w:t>Taking up Appointment</w:t>
            </w:r>
          </w:p>
        </w:tc>
        <w:tc>
          <w:tcPr>
            <w:tcW w:w="7942" w:type="dxa"/>
          </w:tcPr>
          <w:p w:rsidR="006479B8" w:rsidRDefault="006479B8" w:rsidP="00BA7955">
            <w:pPr>
              <w:jc w:val="both"/>
              <w:rPr>
                <w:rFonts w:ascii="Arial" w:hAnsi="Arial" w:cs="Arial"/>
                <w:iCs/>
              </w:rPr>
            </w:pPr>
            <w:r w:rsidRPr="007D569B">
              <w:rPr>
                <w:rFonts w:ascii="Arial" w:hAnsi="Arial" w:cs="Arial"/>
                <w:iCs/>
              </w:rPr>
              <w:t>A start date will be indicated at job offer stage.</w:t>
            </w:r>
          </w:p>
          <w:p w:rsidR="0045242C" w:rsidRPr="00974A39" w:rsidRDefault="0045242C" w:rsidP="00BA7955">
            <w:pPr>
              <w:jc w:val="both"/>
              <w:rPr>
                <w:rFonts w:ascii="Arial" w:hAnsi="Arial" w:cs="Arial"/>
                <w:iCs/>
              </w:rPr>
            </w:pPr>
          </w:p>
        </w:tc>
        <w:bookmarkStart w:id="0" w:name="_GoBack"/>
        <w:bookmarkEnd w:id="0"/>
      </w:tr>
      <w:tr w:rsidR="006479B8" w:rsidRPr="007D569B" w:rsidTr="00BA7955">
        <w:tc>
          <w:tcPr>
            <w:tcW w:w="2678" w:type="dxa"/>
          </w:tcPr>
          <w:p w:rsidR="006479B8" w:rsidRPr="007D569B" w:rsidRDefault="006479B8" w:rsidP="00BA7955">
            <w:pPr>
              <w:jc w:val="both"/>
              <w:rPr>
                <w:rFonts w:ascii="Arial" w:hAnsi="Arial" w:cs="Arial"/>
                <w:b/>
                <w:bCs/>
              </w:rPr>
            </w:pPr>
            <w:r w:rsidRPr="007D569B">
              <w:rPr>
                <w:rFonts w:ascii="Arial" w:hAnsi="Arial" w:cs="Arial"/>
                <w:b/>
                <w:bCs/>
              </w:rPr>
              <w:t>Location of Post</w:t>
            </w:r>
          </w:p>
        </w:tc>
        <w:tc>
          <w:tcPr>
            <w:tcW w:w="7942" w:type="dxa"/>
          </w:tcPr>
          <w:p w:rsidR="001D31D4" w:rsidRDefault="00B27C1A" w:rsidP="001D31D4">
            <w:pPr>
              <w:rPr>
                <w:rFonts w:ascii="Arial" w:hAnsi="Arial" w:cs="Arial"/>
                <w:b/>
                <w:iCs/>
                <w:color w:val="000000"/>
              </w:rPr>
            </w:pPr>
            <w:r>
              <w:rPr>
                <w:rFonts w:ascii="Arial" w:hAnsi="Arial" w:cs="Arial"/>
                <w:b/>
                <w:iCs/>
                <w:color w:val="000000"/>
              </w:rPr>
              <w:t>Midwest Community HealthCare</w:t>
            </w:r>
          </w:p>
          <w:p w:rsidR="00BF5B4E" w:rsidRPr="00BF5B4E" w:rsidRDefault="00BF5B4E" w:rsidP="001D31D4">
            <w:pPr>
              <w:rPr>
                <w:rFonts w:ascii="Arial" w:hAnsi="Arial" w:cs="Arial"/>
                <w:b/>
                <w:iCs/>
                <w:color w:val="000000"/>
              </w:rPr>
            </w:pPr>
          </w:p>
          <w:p w:rsidR="00B57212" w:rsidRDefault="00B57212" w:rsidP="00B57212">
            <w:pPr>
              <w:jc w:val="both"/>
              <w:rPr>
                <w:rFonts w:ascii="Arial" w:hAnsi="Arial" w:cs="Arial"/>
                <w:iCs/>
                <w:color w:val="000000"/>
              </w:rPr>
            </w:pPr>
            <w:r>
              <w:rPr>
                <w:rFonts w:ascii="Arial" w:hAnsi="Arial" w:cs="Arial"/>
                <w:iCs/>
                <w:color w:val="000000"/>
              </w:rPr>
              <w:t>There is currently one permanent whole-time post available in the Catering Department in each of the following locations:</w:t>
            </w:r>
          </w:p>
          <w:p w:rsidR="00B57212" w:rsidRDefault="00B57212" w:rsidP="00B57212">
            <w:pPr>
              <w:jc w:val="both"/>
              <w:rPr>
                <w:rFonts w:ascii="Arial" w:hAnsi="Arial" w:cs="Arial"/>
                <w:iCs/>
                <w:color w:val="000000"/>
              </w:rPr>
            </w:pPr>
          </w:p>
          <w:p w:rsidR="00B57212" w:rsidRDefault="00B57212" w:rsidP="00B57212">
            <w:pPr>
              <w:pStyle w:val="ListParagraph"/>
              <w:numPr>
                <w:ilvl w:val="0"/>
                <w:numId w:val="14"/>
              </w:numPr>
              <w:jc w:val="both"/>
              <w:rPr>
                <w:rFonts w:ascii="Arial" w:hAnsi="Arial" w:cs="Arial"/>
                <w:iCs/>
                <w:color w:val="000000"/>
              </w:rPr>
            </w:pPr>
            <w:r>
              <w:rPr>
                <w:rFonts w:ascii="Arial" w:hAnsi="Arial" w:cs="Arial"/>
                <w:iCs/>
                <w:color w:val="000000"/>
              </w:rPr>
              <w:t xml:space="preserve">Community Hospital of the Assumption, </w:t>
            </w:r>
            <w:proofErr w:type="spellStart"/>
            <w:r>
              <w:rPr>
                <w:rFonts w:ascii="Arial" w:hAnsi="Arial" w:cs="Arial"/>
                <w:iCs/>
                <w:color w:val="000000"/>
              </w:rPr>
              <w:t>Thurles</w:t>
            </w:r>
            <w:proofErr w:type="spellEnd"/>
            <w:r>
              <w:rPr>
                <w:rFonts w:ascii="Arial" w:hAnsi="Arial" w:cs="Arial"/>
                <w:iCs/>
                <w:color w:val="000000"/>
              </w:rPr>
              <w:t>, Co. Tipperary</w:t>
            </w:r>
          </w:p>
          <w:p w:rsidR="00B57212" w:rsidRDefault="00B57212" w:rsidP="00B57212">
            <w:pPr>
              <w:pStyle w:val="ListParagraph"/>
              <w:numPr>
                <w:ilvl w:val="0"/>
                <w:numId w:val="14"/>
              </w:numPr>
              <w:jc w:val="both"/>
              <w:rPr>
                <w:rFonts w:ascii="Arial" w:hAnsi="Arial" w:cs="Arial"/>
                <w:iCs/>
                <w:color w:val="000000"/>
              </w:rPr>
            </w:pPr>
            <w:r>
              <w:rPr>
                <w:rFonts w:ascii="Arial" w:hAnsi="Arial" w:cs="Arial"/>
                <w:iCs/>
                <w:color w:val="000000"/>
              </w:rPr>
              <w:t xml:space="preserve">St. Conlon’s Community Nursing Unit, </w:t>
            </w:r>
            <w:proofErr w:type="spellStart"/>
            <w:r>
              <w:rPr>
                <w:rFonts w:ascii="Arial" w:hAnsi="Arial" w:cs="Arial"/>
                <w:iCs/>
                <w:color w:val="000000"/>
              </w:rPr>
              <w:t>Nenagh</w:t>
            </w:r>
            <w:proofErr w:type="spellEnd"/>
            <w:r>
              <w:rPr>
                <w:rFonts w:ascii="Arial" w:hAnsi="Arial" w:cs="Arial"/>
                <w:iCs/>
                <w:color w:val="000000"/>
              </w:rPr>
              <w:t>, Co. Tippe</w:t>
            </w:r>
            <w:r w:rsidR="006B411C">
              <w:rPr>
                <w:rFonts w:ascii="Arial" w:hAnsi="Arial" w:cs="Arial"/>
                <w:iCs/>
                <w:color w:val="000000"/>
              </w:rPr>
              <w:t xml:space="preserve">rary </w:t>
            </w:r>
          </w:p>
          <w:p w:rsidR="00BF5B4E" w:rsidRPr="00BF5B4E" w:rsidRDefault="00BF5B4E" w:rsidP="00C93009">
            <w:pPr>
              <w:jc w:val="both"/>
              <w:rPr>
                <w:rFonts w:ascii="Arial" w:hAnsi="Arial" w:cs="Arial"/>
                <w:iCs/>
                <w:color w:val="000000"/>
              </w:rPr>
            </w:pPr>
          </w:p>
          <w:p w:rsidR="00D156C7" w:rsidRPr="00933034" w:rsidRDefault="00D156C7" w:rsidP="00C93009">
            <w:pPr>
              <w:jc w:val="both"/>
              <w:rPr>
                <w:rFonts w:ascii="Arial" w:hAnsi="Arial" w:cs="Arial"/>
                <w:color w:val="4F81BD"/>
              </w:rPr>
            </w:pPr>
            <w:r w:rsidRPr="00933034">
              <w:rPr>
                <w:rFonts w:ascii="Arial" w:hAnsi="Arial" w:cs="Arial"/>
                <w:color w:val="000000"/>
              </w:rPr>
              <w:t>A panel may be formed as a result of this campaign for</w:t>
            </w:r>
            <w:r w:rsidR="00210DA6">
              <w:rPr>
                <w:rFonts w:ascii="Arial" w:hAnsi="Arial" w:cs="Arial"/>
                <w:color w:val="000000"/>
              </w:rPr>
              <w:t xml:space="preserve"> </w:t>
            </w:r>
            <w:r w:rsidR="00B27C1A">
              <w:rPr>
                <w:rFonts w:ascii="Arial" w:hAnsi="Arial" w:cs="Arial"/>
                <w:b/>
                <w:iCs/>
                <w:color w:val="000000"/>
              </w:rPr>
              <w:t>Midwest Community Healthcare</w:t>
            </w:r>
            <w:r w:rsidRPr="00933034">
              <w:rPr>
                <w:rFonts w:ascii="Arial" w:hAnsi="Arial" w:cs="Arial"/>
                <w:iCs/>
                <w:color w:val="000000"/>
              </w:rPr>
              <w:t xml:space="preserve"> </w:t>
            </w:r>
            <w:r w:rsidRPr="00933034">
              <w:rPr>
                <w:rFonts w:ascii="Arial" w:hAnsi="Arial" w:cs="Arial"/>
                <w:color w:val="000000"/>
              </w:rPr>
              <w:t>from which current and future, permanent and specified purpose vacancies of full or part-time duration may be filled.</w:t>
            </w:r>
            <w:r w:rsidRPr="00933034">
              <w:rPr>
                <w:rFonts w:ascii="Arial" w:hAnsi="Arial" w:cs="Arial"/>
                <w:color w:val="4F81BD"/>
              </w:rPr>
              <w:t xml:space="preserve"> </w:t>
            </w:r>
          </w:p>
          <w:p w:rsidR="0045242C" w:rsidRPr="0001466F" w:rsidRDefault="0045242C" w:rsidP="001D31D4">
            <w:pPr>
              <w:jc w:val="both"/>
              <w:rPr>
                <w:rFonts w:ascii="Arial" w:hAnsi="Arial" w:cs="Arial"/>
                <w:iCs/>
                <w:color w:val="000000"/>
                <w:highlight w:val="yellow"/>
              </w:rPr>
            </w:pPr>
          </w:p>
        </w:tc>
      </w:tr>
      <w:tr w:rsidR="006479B8" w:rsidRPr="007D569B" w:rsidTr="00BA7955">
        <w:tc>
          <w:tcPr>
            <w:tcW w:w="2678" w:type="dxa"/>
          </w:tcPr>
          <w:p w:rsidR="006479B8" w:rsidRPr="00D7014A" w:rsidRDefault="006479B8" w:rsidP="00BA7955">
            <w:pPr>
              <w:rPr>
                <w:rFonts w:ascii="Arial" w:hAnsi="Arial" w:cs="Arial"/>
                <w:b/>
                <w:color w:val="000000"/>
              </w:rPr>
            </w:pPr>
            <w:r w:rsidRPr="00D7014A">
              <w:rPr>
                <w:rFonts w:ascii="Arial" w:hAnsi="Arial" w:cs="Arial"/>
                <w:b/>
                <w:color w:val="000000"/>
              </w:rPr>
              <w:t>Informal Enquiries</w:t>
            </w:r>
          </w:p>
          <w:p w:rsidR="006479B8" w:rsidRDefault="006479B8" w:rsidP="00BA7955">
            <w:pPr>
              <w:jc w:val="both"/>
              <w:rPr>
                <w:rFonts w:ascii="Arial" w:hAnsi="Arial" w:cs="Arial"/>
                <w:b/>
                <w:bCs/>
              </w:rPr>
            </w:pPr>
          </w:p>
        </w:tc>
        <w:tc>
          <w:tcPr>
            <w:tcW w:w="7942" w:type="dxa"/>
          </w:tcPr>
          <w:p w:rsidR="000407FB" w:rsidRPr="000407FB" w:rsidRDefault="000407FB" w:rsidP="000407FB">
            <w:pPr>
              <w:rPr>
                <w:rFonts w:ascii="Arial" w:hAnsi="Arial" w:cs="Arial"/>
                <w:iCs/>
                <w:sz w:val="6"/>
                <w:szCs w:val="6"/>
              </w:rPr>
            </w:pPr>
          </w:p>
          <w:p w:rsidR="000407FB" w:rsidRPr="004A3939" w:rsidRDefault="00210DA6" w:rsidP="000407FB">
            <w:pPr>
              <w:rPr>
                <w:rFonts w:ascii="Arial" w:hAnsi="Arial" w:cs="Arial"/>
                <w:iCs/>
              </w:rPr>
            </w:pPr>
            <w:r w:rsidRPr="004A3939">
              <w:rPr>
                <w:rFonts w:ascii="Arial" w:hAnsi="Arial" w:cs="Arial"/>
                <w:iCs/>
              </w:rPr>
              <w:t>Rory Fay</w:t>
            </w:r>
            <w:r w:rsidR="000407FB" w:rsidRPr="004A3939">
              <w:rPr>
                <w:rFonts w:ascii="Arial" w:hAnsi="Arial" w:cs="Arial"/>
                <w:iCs/>
              </w:rPr>
              <w:t xml:space="preserve"> – </w:t>
            </w:r>
            <w:r w:rsidRPr="004A3939">
              <w:rPr>
                <w:rFonts w:ascii="Arial" w:hAnsi="Arial" w:cs="Arial"/>
                <w:iCs/>
              </w:rPr>
              <w:t>Catering Manager</w:t>
            </w:r>
          </w:p>
          <w:p w:rsidR="000407FB" w:rsidRPr="004A3939" w:rsidRDefault="000407FB" w:rsidP="000407FB">
            <w:pPr>
              <w:rPr>
                <w:rFonts w:ascii="Arial" w:hAnsi="Arial" w:cs="Arial"/>
                <w:iCs/>
              </w:rPr>
            </w:pPr>
            <w:r w:rsidRPr="004A3939">
              <w:rPr>
                <w:rFonts w:ascii="Arial" w:hAnsi="Arial" w:cs="Arial"/>
                <w:iCs/>
              </w:rPr>
              <w:t xml:space="preserve">Email: </w:t>
            </w:r>
            <w:r w:rsidR="00210DA6" w:rsidRPr="004A3939">
              <w:rPr>
                <w:rFonts w:ascii="Helv" w:eastAsiaTheme="minorHAnsi" w:hAnsi="Helv" w:cs="Helv"/>
                <w:bCs/>
                <w:lang w:val="en-IE" w:eastAsia="en-US"/>
              </w:rPr>
              <w:t>rory.fay@hse.ie</w:t>
            </w:r>
          </w:p>
          <w:p w:rsidR="000407FB" w:rsidRPr="004A3939" w:rsidRDefault="000407FB" w:rsidP="000407FB">
            <w:pPr>
              <w:rPr>
                <w:rFonts w:ascii="Arial" w:hAnsi="Arial" w:cs="Arial"/>
                <w:iCs/>
              </w:rPr>
            </w:pPr>
            <w:r w:rsidRPr="004A3939">
              <w:rPr>
                <w:rFonts w:ascii="Arial" w:hAnsi="Arial" w:cs="Arial"/>
                <w:iCs/>
              </w:rPr>
              <w:t xml:space="preserve">Telephone: </w:t>
            </w:r>
            <w:r w:rsidR="004A3939" w:rsidRPr="004A3939">
              <w:rPr>
                <w:rFonts w:ascii="Calibri" w:eastAsiaTheme="minorHAnsi" w:hAnsi="Calibri" w:cs="Calibri"/>
                <w:sz w:val="22"/>
                <w:szCs w:val="22"/>
                <w:lang w:val="en-IE" w:eastAsia="en-US"/>
              </w:rPr>
              <w:t>087 6711518/061 483971</w:t>
            </w:r>
          </w:p>
          <w:p w:rsidR="009069CA" w:rsidRPr="00AF6A7E" w:rsidRDefault="009069CA" w:rsidP="001D31D4">
            <w:pPr>
              <w:rPr>
                <w:rFonts w:ascii="Arial" w:hAnsi="Arial" w:cs="Arial"/>
              </w:rPr>
            </w:pPr>
          </w:p>
        </w:tc>
      </w:tr>
      <w:tr w:rsidR="006B3DB3" w:rsidRPr="00262C57" w:rsidTr="00BA7955">
        <w:tc>
          <w:tcPr>
            <w:tcW w:w="2678" w:type="dxa"/>
          </w:tcPr>
          <w:p w:rsidR="006B3DB3" w:rsidRPr="002D1CFD" w:rsidRDefault="006B3DB3" w:rsidP="00BA7955">
            <w:pPr>
              <w:jc w:val="both"/>
              <w:rPr>
                <w:rFonts w:ascii="Arial" w:hAnsi="Arial" w:cs="Arial"/>
                <w:b/>
                <w:bCs/>
                <w:color w:val="000000"/>
              </w:rPr>
            </w:pPr>
            <w:r w:rsidRPr="002D1CFD">
              <w:rPr>
                <w:rFonts w:ascii="Arial" w:hAnsi="Arial" w:cs="Arial"/>
                <w:b/>
                <w:bCs/>
                <w:color w:val="000000"/>
              </w:rPr>
              <w:t>Details of Service</w:t>
            </w:r>
          </w:p>
          <w:p w:rsidR="006B3DB3" w:rsidRPr="004F57E8" w:rsidRDefault="006B3DB3" w:rsidP="00BA7955">
            <w:pPr>
              <w:jc w:val="both"/>
              <w:rPr>
                <w:rFonts w:ascii="Arial" w:hAnsi="Arial" w:cs="Arial"/>
                <w:b/>
                <w:bCs/>
                <w:color w:val="FF0000"/>
              </w:rPr>
            </w:pPr>
          </w:p>
        </w:tc>
        <w:tc>
          <w:tcPr>
            <w:tcW w:w="7942" w:type="dxa"/>
          </w:tcPr>
          <w:p w:rsidR="00B27C1A" w:rsidRDefault="00B27C1A" w:rsidP="00B27C1A">
            <w:pPr>
              <w:autoSpaceDE w:val="0"/>
              <w:autoSpaceDN w:val="0"/>
              <w:adjustRightInd w:val="0"/>
              <w:rPr>
                <w:rFonts w:ascii="Arial" w:eastAsiaTheme="minorHAnsi" w:hAnsi="Arial" w:cs="Arial"/>
                <w:b/>
                <w:bCs/>
                <w:color w:val="000000"/>
                <w:u w:val="single"/>
                <w:lang w:val="en-IE" w:eastAsia="en-US"/>
              </w:rPr>
            </w:pPr>
            <w:proofErr w:type="spellStart"/>
            <w:r w:rsidRPr="00210DA6">
              <w:rPr>
                <w:rFonts w:ascii="Arial" w:eastAsiaTheme="minorHAnsi" w:hAnsi="Arial" w:cs="Arial"/>
                <w:b/>
                <w:bCs/>
                <w:color w:val="000000"/>
                <w:u w:val="single"/>
                <w:lang w:val="en-IE" w:eastAsia="en-US"/>
              </w:rPr>
              <w:t>Mid West</w:t>
            </w:r>
            <w:proofErr w:type="spellEnd"/>
            <w:r w:rsidRPr="00210DA6">
              <w:rPr>
                <w:rFonts w:ascii="Arial" w:eastAsiaTheme="minorHAnsi" w:hAnsi="Arial" w:cs="Arial"/>
                <w:b/>
                <w:bCs/>
                <w:color w:val="000000"/>
                <w:u w:val="single"/>
                <w:lang w:val="en-IE" w:eastAsia="en-US"/>
              </w:rPr>
              <w:t xml:space="preserve"> Community Healthcare</w:t>
            </w:r>
          </w:p>
          <w:p w:rsidR="00210DA6" w:rsidRPr="00210DA6" w:rsidRDefault="00210DA6" w:rsidP="00B27C1A">
            <w:pPr>
              <w:autoSpaceDE w:val="0"/>
              <w:autoSpaceDN w:val="0"/>
              <w:adjustRightInd w:val="0"/>
              <w:rPr>
                <w:rFonts w:ascii="Arial" w:eastAsiaTheme="minorHAnsi" w:hAnsi="Arial" w:cs="Arial"/>
                <w:b/>
                <w:bCs/>
                <w:color w:val="000000"/>
                <w:u w:val="single"/>
                <w:lang w:val="en-IE" w:eastAsia="en-US"/>
              </w:rPr>
            </w:pPr>
          </w:p>
          <w:p w:rsidR="00B27C1A" w:rsidRPr="00210DA6" w:rsidRDefault="00B27C1A" w:rsidP="00B27C1A">
            <w:pPr>
              <w:rPr>
                <w:rFonts w:ascii="Arial" w:hAnsi="Arial" w:cs="Arial"/>
                <w:b/>
                <w:iCs/>
                <w:color w:val="000000"/>
                <w:u w:val="single"/>
              </w:rPr>
            </w:pPr>
            <w:r w:rsidRPr="00210DA6">
              <w:rPr>
                <w:rFonts w:ascii="Arial" w:eastAsiaTheme="minorHAnsi" w:hAnsi="Arial" w:cs="Arial"/>
                <w:iCs/>
                <w:color w:val="000000"/>
                <w:lang w:val="en-IE" w:eastAsia="en-US"/>
              </w:rPr>
              <w:t>The Mid West Community Healthcare serves a population of 380,000 across the region in the provision of care via Primary Care, Mental Health, Social Care and Health &amp; Wellbeing.</w:t>
            </w:r>
          </w:p>
          <w:p w:rsidR="00B27C1A" w:rsidRDefault="00B27C1A" w:rsidP="001D31D4">
            <w:pPr>
              <w:rPr>
                <w:rFonts w:ascii="Arial" w:hAnsi="Arial" w:cs="Arial"/>
                <w:b/>
                <w:iCs/>
                <w:color w:val="000000"/>
                <w:u w:val="single"/>
              </w:rPr>
            </w:pPr>
          </w:p>
          <w:p w:rsidR="001D31D4" w:rsidRPr="000407FB" w:rsidRDefault="001D31D4" w:rsidP="001D31D4">
            <w:pPr>
              <w:rPr>
                <w:rFonts w:ascii="Arial" w:hAnsi="Arial" w:cs="Arial"/>
                <w:b/>
                <w:iCs/>
                <w:color w:val="000000"/>
                <w:u w:val="single"/>
              </w:rPr>
            </w:pPr>
            <w:r w:rsidRPr="000407FB">
              <w:rPr>
                <w:rFonts w:ascii="Arial" w:hAnsi="Arial" w:cs="Arial"/>
                <w:b/>
                <w:iCs/>
                <w:color w:val="000000"/>
                <w:u w:val="single"/>
              </w:rPr>
              <w:t xml:space="preserve">Community Hospital of the Assumption, </w:t>
            </w:r>
            <w:proofErr w:type="spellStart"/>
            <w:r w:rsidRPr="000407FB">
              <w:rPr>
                <w:rFonts w:ascii="Arial" w:hAnsi="Arial" w:cs="Arial"/>
                <w:b/>
                <w:iCs/>
                <w:color w:val="000000"/>
                <w:u w:val="single"/>
              </w:rPr>
              <w:t>Thurles</w:t>
            </w:r>
            <w:proofErr w:type="spellEnd"/>
            <w:r w:rsidRPr="000407FB">
              <w:rPr>
                <w:rFonts w:ascii="Arial" w:hAnsi="Arial" w:cs="Arial"/>
                <w:b/>
                <w:iCs/>
                <w:color w:val="000000"/>
                <w:u w:val="single"/>
              </w:rPr>
              <w:t>, Co</w:t>
            </w:r>
            <w:r w:rsidR="00B57212">
              <w:rPr>
                <w:rFonts w:ascii="Arial" w:hAnsi="Arial" w:cs="Arial"/>
                <w:b/>
                <w:iCs/>
                <w:color w:val="000000"/>
                <w:u w:val="single"/>
              </w:rPr>
              <w:t>.</w:t>
            </w:r>
            <w:r w:rsidRPr="000407FB">
              <w:rPr>
                <w:rFonts w:ascii="Arial" w:hAnsi="Arial" w:cs="Arial"/>
                <w:b/>
                <w:iCs/>
                <w:color w:val="000000"/>
                <w:u w:val="single"/>
              </w:rPr>
              <w:t xml:space="preserve"> Tipperary</w:t>
            </w:r>
          </w:p>
          <w:p w:rsidR="001D31D4" w:rsidRPr="000407FB" w:rsidRDefault="001D31D4" w:rsidP="001D31D4">
            <w:pPr>
              <w:rPr>
                <w:rFonts w:ascii="Arial" w:hAnsi="Arial" w:cs="Arial"/>
                <w:b/>
                <w:iCs/>
                <w:color w:val="000000"/>
                <w:sz w:val="6"/>
                <w:szCs w:val="6"/>
                <w:highlight w:val="yellow"/>
                <w:u w:val="single"/>
              </w:rPr>
            </w:pPr>
          </w:p>
          <w:p w:rsidR="001D31D4" w:rsidRDefault="001D31D4" w:rsidP="001D31D4">
            <w:pPr>
              <w:jc w:val="both"/>
              <w:rPr>
                <w:rFonts w:ascii="Arial" w:hAnsi="Arial" w:cs="Arial"/>
                <w:iCs/>
              </w:rPr>
            </w:pPr>
            <w:r w:rsidRPr="000407FB">
              <w:rPr>
                <w:rFonts w:ascii="Arial" w:hAnsi="Arial" w:cs="Arial"/>
                <w:iCs/>
              </w:rPr>
              <w:t xml:space="preserve">Community Hospital of the Assumption provides residential, rehabilitation, palliative and respite care for the older population of </w:t>
            </w:r>
            <w:proofErr w:type="spellStart"/>
            <w:r w:rsidRPr="000407FB">
              <w:rPr>
                <w:rFonts w:ascii="Arial" w:hAnsi="Arial" w:cs="Arial"/>
                <w:iCs/>
              </w:rPr>
              <w:t>Thurles</w:t>
            </w:r>
            <w:proofErr w:type="spellEnd"/>
            <w:r w:rsidRPr="000407FB">
              <w:rPr>
                <w:rFonts w:ascii="Arial" w:hAnsi="Arial" w:cs="Arial"/>
                <w:iCs/>
              </w:rPr>
              <w:t xml:space="preserve"> and surrounding areas. It is a 60 bed residential unit with a </w:t>
            </w:r>
            <w:proofErr w:type="spellStart"/>
            <w:r w:rsidRPr="000407FB">
              <w:rPr>
                <w:rFonts w:ascii="Arial" w:hAnsi="Arial" w:cs="Arial"/>
                <w:iCs/>
              </w:rPr>
              <w:t>physio</w:t>
            </w:r>
            <w:proofErr w:type="spellEnd"/>
            <w:r w:rsidRPr="000407FB">
              <w:rPr>
                <w:rFonts w:ascii="Arial" w:hAnsi="Arial" w:cs="Arial"/>
                <w:iCs/>
              </w:rPr>
              <w:t xml:space="preserve"> department.</w:t>
            </w:r>
          </w:p>
          <w:p w:rsidR="001D31D4" w:rsidRPr="000407FB" w:rsidRDefault="001D31D4" w:rsidP="001D31D4">
            <w:pPr>
              <w:jc w:val="both"/>
              <w:rPr>
                <w:rFonts w:ascii="Arial" w:hAnsi="Arial" w:cs="Arial"/>
                <w:iCs/>
                <w:sz w:val="10"/>
                <w:szCs w:val="10"/>
              </w:rPr>
            </w:pPr>
          </w:p>
          <w:p w:rsidR="001D31D4" w:rsidRPr="000407FB" w:rsidRDefault="001D31D4" w:rsidP="001D31D4">
            <w:pPr>
              <w:jc w:val="both"/>
              <w:rPr>
                <w:rFonts w:ascii="Arial" w:hAnsi="Arial" w:cs="Arial"/>
                <w:iCs/>
              </w:rPr>
            </w:pPr>
            <w:r w:rsidRPr="000407FB">
              <w:rPr>
                <w:rFonts w:ascii="Arial" w:hAnsi="Arial" w:cs="Arial"/>
                <w:iCs/>
              </w:rPr>
              <w:t xml:space="preserve">The Catering Department provides a full meal’s service on-site for residents and off-site meals to community based units.  </w:t>
            </w:r>
          </w:p>
          <w:p w:rsidR="001D31D4" w:rsidRDefault="001D31D4" w:rsidP="006B3DB3">
            <w:pPr>
              <w:rPr>
                <w:rFonts w:ascii="Arial" w:hAnsi="Arial" w:cs="Arial"/>
                <w:b/>
                <w:iCs/>
                <w:color w:val="000000"/>
                <w:u w:val="single"/>
              </w:rPr>
            </w:pPr>
          </w:p>
          <w:p w:rsidR="006B3DB3" w:rsidRDefault="006B3DB3" w:rsidP="006B3DB3">
            <w:pPr>
              <w:rPr>
                <w:rFonts w:ascii="Arial" w:hAnsi="Arial" w:cs="Arial"/>
                <w:b/>
                <w:iCs/>
                <w:color w:val="000000"/>
                <w:u w:val="single"/>
              </w:rPr>
            </w:pPr>
            <w:r w:rsidRPr="000407FB">
              <w:rPr>
                <w:rFonts w:ascii="Arial" w:hAnsi="Arial" w:cs="Arial"/>
                <w:b/>
                <w:iCs/>
                <w:color w:val="000000"/>
                <w:u w:val="single"/>
              </w:rPr>
              <w:t xml:space="preserve">St Conlon’s Community Nursing Unit, </w:t>
            </w:r>
            <w:proofErr w:type="spellStart"/>
            <w:r w:rsidRPr="000407FB">
              <w:rPr>
                <w:rFonts w:ascii="Arial" w:hAnsi="Arial" w:cs="Arial"/>
                <w:b/>
                <w:iCs/>
                <w:color w:val="000000"/>
                <w:u w:val="single"/>
              </w:rPr>
              <w:t>Nenagh</w:t>
            </w:r>
            <w:proofErr w:type="spellEnd"/>
            <w:r w:rsidRPr="000407FB">
              <w:rPr>
                <w:rFonts w:ascii="Arial" w:hAnsi="Arial" w:cs="Arial"/>
                <w:b/>
                <w:iCs/>
                <w:color w:val="000000"/>
                <w:u w:val="single"/>
              </w:rPr>
              <w:t>, Co</w:t>
            </w:r>
            <w:r w:rsidR="00B57212">
              <w:rPr>
                <w:rFonts w:ascii="Arial" w:hAnsi="Arial" w:cs="Arial"/>
                <w:b/>
                <w:iCs/>
                <w:color w:val="000000"/>
                <w:u w:val="single"/>
              </w:rPr>
              <w:t>.</w:t>
            </w:r>
            <w:r w:rsidRPr="000407FB">
              <w:rPr>
                <w:rFonts w:ascii="Arial" w:hAnsi="Arial" w:cs="Arial"/>
                <w:b/>
                <w:iCs/>
                <w:color w:val="000000"/>
                <w:u w:val="single"/>
              </w:rPr>
              <w:t xml:space="preserve"> Tipperary</w:t>
            </w:r>
          </w:p>
          <w:p w:rsidR="000407FB" w:rsidRPr="000407FB" w:rsidRDefault="000407FB" w:rsidP="006B3DB3">
            <w:pPr>
              <w:rPr>
                <w:rFonts w:ascii="Arial" w:hAnsi="Arial" w:cs="Arial"/>
                <w:b/>
                <w:iCs/>
                <w:color w:val="000000"/>
                <w:sz w:val="6"/>
                <w:szCs w:val="6"/>
                <w:u w:val="single"/>
              </w:rPr>
            </w:pPr>
          </w:p>
          <w:p w:rsidR="000407FB" w:rsidRDefault="000407FB" w:rsidP="000407FB">
            <w:pPr>
              <w:jc w:val="both"/>
              <w:rPr>
                <w:rFonts w:ascii="Arial" w:hAnsi="Arial" w:cs="Arial"/>
                <w:iCs/>
              </w:rPr>
            </w:pPr>
            <w:r w:rsidRPr="000407FB">
              <w:rPr>
                <w:rFonts w:ascii="Arial" w:hAnsi="Arial" w:cs="Arial"/>
                <w:iCs/>
              </w:rPr>
              <w:t>St</w:t>
            </w:r>
            <w:r w:rsidR="00B57212">
              <w:rPr>
                <w:rFonts w:ascii="Arial" w:hAnsi="Arial" w:cs="Arial"/>
                <w:iCs/>
              </w:rPr>
              <w:t>.</w:t>
            </w:r>
            <w:r w:rsidRPr="000407FB">
              <w:rPr>
                <w:rFonts w:ascii="Arial" w:hAnsi="Arial" w:cs="Arial"/>
                <w:iCs/>
              </w:rPr>
              <w:t xml:space="preserve"> Conlon’s CNU provides residential, palliative and respite care for the older population of </w:t>
            </w:r>
            <w:proofErr w:type="spellStart"/>
            <w:r w:rsidRPr="000407FB">
              <w:rPr>
                <w:rFonts w:ascii="Arial" w:hAnsi="Arial" w:cs="Arial"/>
                <w:iCs/>
              </w:rPr>
              <w:t>Nenagh</w:t>
            </w:r>
            <w:proofErr w:type="spellEnd"/>
            <w:r w:rsidRPr="000407FB">
              <w:rPr>
                <w:rFonts w:ascii="Arial" w:hAnsi="Arial" w:cs="Arial"/>
                <w:iCs/>
              </w:rPr>
              <w:t xml:space="preserve"> and North Tipperary. It is a 27 bed residential unit.</w:t>
            </w:r>
          </w:p>
          <w:p w:rsidR="000407FB" w:rsidRPr="000407FB" w:rsidRDefault="000407FB" w:rsidP="000407FB">
            <w:pPr>
              <w:jc w:val="both"/>
              <w:rPr>
                <w:rFonts w:ascii="Arial" w:hAnsi="Arial" w:cs="Arial"/>
                <w:iCs/>
                <w:sz w:val="10"/>
                <w:szCs w:val="10"/>
              </w:rPr>
            </w:pPr>
          </w:p>
          <w:p w:rsidR="006B3DB3" w:rsidRDefault="000407FB" w:rsidP="001D31D4">
            <w:pPr>
              <w:jc w:val="both"/>
              <w:rPr>
                <w:rFonts w:ascii="Arial" w:hAnsi="Arial" w:cs="Arial"/>
                <w:iCs/>
              </w:rPr>
            </w:pPr>
            <w:r w:rsidRPr="000407FB">
              <w:rPr>
                <w:rFonts w:ascii="Arial" w:hAnsi="Arial" w:cs="Arial"/>
                <w:iCs/>
              </w:rPr>
              <w:t xml:space="preserve">The Catering Department provides varied meals on-site for residents for all meal times throughout the day.  </w:t>
            </w:r>
          </w:p>
          <w:p w:rsidR="00BF5B4E" w:rsidRDefault="00BF5B4E" w:rsidP="001D31D4">
            <w:pPr>
              <w:jc w:val="both"/>
              <w:rPr>
                <w:rFonts w:ascii="Arial" w:hAnsi="Arial" w:cs="Arial"/>
              </w:rPr>
            </w:pPr>
          </w:p>
          <w:p w:rsidR="00B27C1A" w:rsidRPr="00AF6A7E" w:rsidRDefault="00B27C1A" w:rsidP="001D31D4">
            <w:pPr>
              <w:jc w:val="both"/>
              <w:rPr>
                <w:rFonts w:ascii="Arial" w:hAnsi="Arial" w:cs="Arial"/>
              </w:rPr>
            </w:pPr>
          </w:p>
        </w:tc>
      </w:tr>
      <w:tr w:rsidR="00AE0ADB" w:rsidRPr="00E766A5" w:rsidTr="00BA7955">
        <w:tc>
          <w:tcPr>
            <w:tcW w:w="2678" w:type="dxa"/>
          </w:tcPr>
          <w:p w:rsidR="00AE0ADB" w:rsidRPr="00056AEA" w:rsidRDefault="00AE0ADB" w:rsidP="00BA7955">
            <w:pPr>
              <w:jc w:val="both"/>
              <w:rPr>
                <w:rFonts w:ascii="Arial" w:hAnsi="Arial" w:cs="Arial"/>
                <w:b/>
                <w:bCs/>
                <w:color w:val="000000"/>
              </w:rPr>
            </w:pPr>
            <w:r w:rsidRPr="00056AEA">
              <w:rPr>
                <w:rFonts w:ascii="Arial" w:hAnsi="Arial" w:cs="Arial"/>
                <w:b/>
                <w:bCs/>
                <w:color w:val="000000"/>
              </w:rPr>
              <w:t>Reporting Relationship</w:t>
            </w:r>
          </w:p>
        </w:tc>
        <w:tc>
          <w:tcPr>
            <w:tcW w:w="7942" w:type="dxa"/>
          </w:tcPr>
          <w:p w:rsidR="001D31D4" w:rsidRDefault="001D31D4" w:rsidP="001D31D4">
            <w:pPr>
              <w:rPr>
                <w:rFonts w:ascii="Arial" w:hAnsi="Arial" w:cs="Arial"/>
                <w:b/>
                <w:iCs/>
                <w:color w:val="000000"/>
                <w:u w:val="single"/>
              </w:rPr>
            </w:pPr>
            <w:r w:rsidRPr="000407FB">
              <w:rPr>
                <w:rFonts w:ascii="Arial" w:hAnsi="Arial" w:cs="Arial"/>
                <w:b/>
                <w:iCs/>
                <w:color w:val="000000"/>
                <w:u w:val="single"/>
              </w:rPr>
              <w:t xml:space="preserve">Community Hospital of the Assumption, </w:t>
            </w:r>
            <w:proofErr w:type="spellStart"/>
            <w:r w:rsidRPr="000407FB">
              <w:rPr>
                <w:rFonts w:ascii="Arial" w:hAnsi="Arial" w:cs="Arial"/>
                <w:b/>
                <w:iCs/>
                <w:color w:val="000000"/>
                <w:u w:val="single"/>
              </w:rPr>
              <w:t>Thurles</w:t>
            </w:r>
            <w:proofErr w:type="spellEnd"/>
            <w:r w:rsidRPr="000407FB">
              <w:rPr>
                <w:rFonts w:ascii="Arial" w:hAnsi="Arial" w:cs="Arial"/>
                <w:b/>
                <w:iCs/>
                <w:color w:val="000000"/>
                <w:u w:val="single"/>
              </w:rPr>
              <w:t xml:space="preserve">, </w:t>
            </w:r>
            <w:r w:rsidR="001560C0">
              <w:rPr>
                <w:rFonts w:ascii="Arial" w:hAnsi="Arial" w:cs="Arial"/>
                <w:b/>
                <w:iCs/>
                <w:color w:val="000000"/>
                <w:u w:val="single"/>
              </w:rPr>
              <w:t>Co</w:t>
            </w:r>
            <w:r w:rsidR="00B57212">
              <w:rPr>
                <w:rFonts w:ascii="Arial" w:hAnsi="Arial" w:cs="Arial"/>
                <w:b/>
                <w:iCs/>
                <w:color w:val="000000"/>
                <w:u w:val="single"/>
              </w:rPr>
              <w:t>.</w:t>
            </w:r>
            <w:r w:rsidR="001560C0">
              <w:rPr>
                <w:rFonts w:ascii="Arial" w:hAnsi="Arial" w:cs="Arial"/>
                <w:b/>
                <w:iCs/>
                <w:color w:val="000000"/>
                <w:u w:val="single"/>
              </w:rPr>
              <w:t xml:space="preserve"> Tipperary</w:t>
            </w:r>
          </w:p>
          <w:p w:rsidR="001D31D4" w:rsidRPr="00D00B40" w:rsidRDefault="001D31D4" w:rsidP="001D31D4">
            <w:pPr>
              <w:rPr>
                <w:rFonts w:ascii="Arial" w:hAnsi="Arial" w:cs="Arial"/>
                <w:iCs/>
                <w:sz w:val="6"/>
                <w:szCs w:val="6"/>
              </w:rPr>
            </w:pPr>
          </w:p>
          <w:p w:rsidR="001D31D4" w:rsidRPr="00D00B40" w:rsidRDefault="001D31D4" w:rsidP="001D31D4">
            <w:pPr>
              <w:jc w:val="both"/>
              <w:rPr>
                <w:rFonts w:ascii="Arial" w:hAnsi="Arial" w:cs="Arial"/>
                <w:iCs/>
              </w:rPr>
            </w:pPr>
            <w:r>
              <w:rPr>
                <w:rFonts w:ascii="Arial" w:hAnsi="Arial" w:cs="Arial"/>
                <w:iCs/>
              </w:rPr>
              <w:t xml:space="preserve">The post holder </w:t>
            </w:r>
            <w:r w:rsidRPr="00D00B40">
              <w:rPr>
                <w:rFonts w:ascii="Arial" w:hAnsi="Arial" w:cs="Arial"/>
                <w:iCs/>
              </w:rPr>
              <w:t xml:space="preserve">will report to the immediate Chef Grade 1/Senior Chef within the department. </w:t>
            </w:r>
          </w:p>
          <w:p w:rsidR="001D31D4" w:rsidRDefault="001D31D4" w:rsidP="001D31D4">
            <w:pPr>
              <w:jc w:val="both"/>
              <w:rPr>
                <w:rFonts w:ascii="Arial" w:hAnsi="Arial" w:cs="Arial"/>
                <w:iCs/>
              </w:rPr>
            </w:pPr>
            <w:r w:rsidRPr="00D00B40">
              <w:rPr>
                <w:rFonts w:ascii="Arial" w:hAnsi="Arial" w:cs="Arial"/>
                <w:iCs/>
              </w:rPr>
              <w:t>Chefs also report to The Directors of Nursing when required. An overall Catering Manager also supports the service as catering line manager.</w:t>
            </w:r>
          </w:p>
          <w:p w:rsidR="00B57212" w:rsidRDefault="00B57212" w:rsidP="001D31D4">
            <w:pPr>
              <w:jc w:val="both"/>
              <w:rPr>
                <w:rFonts w:ascii="Arial" w:hAnsi="Arial" w:cs="Arial"/>
                <w:iCs/>
              </w:rPr>
            </w:pPr>
          </w:p>
          <w:p w:rsidR="00713F15" w:rsidRDefault="00D00B40" w:rsidP="00D00B40">
            <w:pPr>
              <w:rPr>
                <w:rFonts w:ascii="Arial" w:hAnsi="Arial" w:cs="Arial"/>
                <w:b/>
                <w:iCs/>
                <w:color w:val="000000"/>
                <w:u w:val="single"/>
              </w:rPr>
            </w:pPr>
            <w:r w:rsidRPr="000407FB">
              <w:rPr>
                <w:rFonts w:ascii="Arial" w:hAnsi="Arial" w:cs="Arial"/>
                <w:b/>
                <w:iCs/>
                <w:color w:val="000000"/>
                <w:u w:val="single"/>
              </w:rPr>
              <w:lastRenderedPageBreak/>
              <w:t xml:space="preserve">St Conlon’s </w:t>
            </w:r>
            <w:r w:rsidR="00713F15">
              <w:rPr>
                <w:rFonts w:ascii="Arial" w:hAnsi="Arial" w:cs="Arial"/>
                <w:b/>
                <w:iCs/>
                <w:color w:val="000000"/>
                <w:u w:val="single"/>
              </w:rPr>
              <w:t xml:space="preserve">Community Nursing Unit, </w:t>
            </w:r>
            <w:proofErr w:type="spellStart"/>
            <w:r w:rsidR="00713F15">
              <w:rPr>
                <w:rFonts w:ascii="Arial" w:hAnsi="Arial" w:cs="Arial"/>
                <w:b/>
                <w:iCs/>
                <w:color w:val="000000"/>
                <w:u w:val="single"/>
              </w:rPr>
              <w:t>Nenagh</w:t>
            </w:r>
            <w:proofErr w:type="spellEnd"/>
            <w:r w:rsidR="00B57212">
              <w:rPr>
                <w:rFonts w:ascii="Arial" w:hAnsi="Arial" w:cs="Arial"/>
                <w:b/>
                <w:iCs/>
                <w:color w:val="000000"/>
                <w:u w:val="single"/>
              </w:rPr>
              <w:t>,</w:t>
            </w:r>
            <w:r w:rsidR="001560C0">
              <w:rPr>
                <w:rFonts w:ascii="Arial" w:hAnsi="Arial" w:cs="Arial"/>
                <w:b/>
                <w:iCs/>
                <w:color w:val="000000"/>
                <w:u w:val="single"/>
              </w:rPr>
              <w:t xml:space="preserve"> Co</w:t>
            </w:r>
            <w:r w:rsidR="00B57212">
              <w:rPr>
                <w:rFonts w:ascii="Arial" w:hAnsi="Arial" w:cs="Arial"/>
                <w:b/>
                <w:iCs/>
                <w:color w:val="000000"/>
                <w:u w:val="single"/>
              </w:rPr>
              <w:t>.</w:t>
            </w:r>
            <w:r w:rsidR="001560C0">
              <w:rPr>
                <w:rFonts w:ascii="Arial" w:hAnsi="Arial" w:cs="Arial"/>
                <w:b/>
                <w:iCs/>
                <w:color w:val="000000"/>
                <w:u w:val="single"/>
              </w:rPr>
              <w:t xml:space="preserve"> Tipperary</w:t>
            </w:r>
          </w:p>
          <w:p w:rsidR="00713F15" w:rsidRDefault="00713F15" w:rsidP="00713F15">
            <w:pPr>
              <w:jc w:val="both"/>
              <w:rPr>
                <w:rFonts w:ascii="Arial" w:hAnsi="Arial" w:cs="Arial"/>
                <w:iCs/>
              </w:rPr>
            </w:pPr>
            <w:r>
              <w:rPr>
                <w:rFonts w:ascii="Arial" w:hAnsi="Arial" w:cs="Arial"/>
                <w:iCs/>
              </w:rPr>
              <w:t xml:space="preserve">The post holder </w:t>
            </w:r>
            <w:r w:rsidRPr="00D00B40">
              <w:rPr>
                <w:rFonts w:ascii="Arial" w:hAnsi="Arial" w:cs="Arial"/>
                <w:iCs/>
              </w:rPr>
              <w:t xml:space="preserve">will report to the immediate Chef Grade 1/Senior Chef within the department. </w:t>
            </w:r>
          </w:p>
          <w:p w:rsidR="00B57212" w:rsidRPr="00D00B40" w:rsidRDefault="00B57212" w:rsidP="00713F15">
            <w:pPr>
              <w:jc w:val="both"/>
              <w:rPr>
                <w:rFonts w:ascii="Arial" w:hAnsi="Arial" w:cs="Arial"/>
                <w:iCs/>
              </w:rPr>
            </w:pPr>
          </w:p>
          <w:p w:rsidR="00713F15" w:rsidRDefault="00713F15" w:rsidP="00713F15">
            <w:pPr>
              <w:jc w:val="both"/>
              <w:rPr>
                <w:rFonts w:ascii="Arial" w:hAnsi="Arial" w:cs="Arial"/>
                <w:iCs/>
              </w:rPr>
            </w:pPr>
            <w:r w:rsidRPr="00D00B40">
              <w:rPr>
                <w:rFonts w:ascii="Arial" w:hAnsi="Arial" w:cs="Arial"/>
                <w:iCs/>
              </w:rPr>
              <w:t>Chefs also report to The Directors of Nursing when required. An overall Catering Manager also supports the service as catering line manager.</w:t>
            </w:r>
          </w:p>
          <w:p w:rsidR="00A61B31" w:rsidRPr="00D00B40" w:rsidRDefault="00D00B40" w:rsidP="001D31D4">
            <w:pPr>
              <w:rPr>
                <w:rFonts w:ascii="Arial" w:hAnsi="Arial" w:cs="Arial"/>
                <w:iCs/>
                <w:highlight w:val="yellow"/>
              </w:rPr>
            </w:pPr>
            <w:r>
              <w:rPr>
                <w:rFonts w:ascii="Arial" w:hAnsi="Arial" w:cs="Arial"/>
                <w:b/>
                <w:iCs/>
                <w:color w:val="000000"/>
                <w:u w:val="single"/>
              </w:rPr>
              <w:t xml:space="preserve"> </w:t>
            </w:r>
          </w:p>
        </w:tc>
      </w:tr>
      <w:tr w:rsidR="00D00B40" w:rsidRPr="00E766A5" w:rsidTr="00BA7955">
        <w:tc>
          <w:tcPr>
            <w:tcW w:w="2678" w:type="dxa"/>
          </w:tcPr>
          <w:p w:rsidR="00D00B40" w:rsidRPr="00056AEA" w:rsidRDefault="00D00B40" w:rsidP="00BA7955">
            <w:pPr>
              <w:jc w:val="both"/>
              <w:rPr>
                <w:rFonts w:ascii="Arial" w:hAnsi="Arial" w:cs="Arial"/>
                <w:b/>
                <w:bCs/>
                <w:color w:val="000000"/>
              </w:rPr>
            </w:pPr>
            <w:r w:rsidRPr="00056AEA">
              <w:rPr>
                <w:rFonts w:ascii="Arial" w:hAnsi="Arial" w:cs="Arial"/>
                <w:b/>
                <w:bCs/>
                <w:color w:val="000000"/>
              </w:rPr>
              <w:lastRenderedPageBreak/>
              <w:t xml:space="preserve">Purpose of the Post </w:t>
            </w:r>
          </w:p>
          <w:p w:rsidR="00D00B40" w:rsidRPr="00056AEA" w:rsidRDefault="00D00B40" w:rsidP="00BA7955">
            <w:pPr>
              <w:jc w:val="both"/>
              <w:rPr>
                <w:rFonts w:ascii="Arial" w:hAnsi="Arial" w:cs="Arial"/>
                <w:b/>
                <w:bCs/>
                <w:color w:val="000000"/>
              </w:rPr>
            </w:pPr>
          </w:p>
        </w:tc>
        <w:tc>
          <w:tcPr>
            <w:tcW w:w="7942" w:type="dxa"/>
          </w:tcPr>
          <w:p w:rsidR="00D00B40" w:rsidRPr="00D00B40" w:rsidRDefault="00D00B40" w:rsidP="00D23B71">
            <w:pPr>
              <w:jc w:val="both"/>
              <w:rPr>
                <w:rFonts w:ascii="Arial" w:hAnsi="Arial" w:cs="Arial"/>
                <w:iCs/>
              </w:rPr>
            </w:pPr>
            <w:r w:rsidRPr="00C166EB">
              <w:rPr>
                <w:rFonts w:ascii="Arial" w:hAnsi="Arial" w:cs="Arial"/>
                <w:iCs/>
              </w:rPr>
              <w:t xml:space="preserve">The purpose of the post is to provide a high standard of meals for our patients meeting their needs at all times. We also operate a very high quality HACCP standard which must be maintained by all staff at all times. Flexibility is required at all times in order to maintain the service we provide. </w:t>
            </w:r>
            <w:r w:rsidRPr="00D00B40">
              <w:rPr>
                <w:rFonts w:ascii="Arial" w:hAnsi="Arial" w:cs="Arial"/>
                <w:iCs/>
              </w:rPr>
              <w:t>The post will be working as part of a team reporting to and supporting the Chef Grade 1.</w:t>
            </w:r>
          </w:p>
          <w:p w:rsidR="00D00B40" w:rsidRPr="00AE0ADB" w:rsidRDefault="00D00B40" w:rsidP="00D23B71">
            <w:pPr>
              <w:jc w:val="both"/>
              <w:rPr>
                <w:rFonts w:ascii="Arial" w:hAnsi="Arial" w:cs="Arial"/>
                <w:highlight w:val="yellow"/>
              </w:rPr>
            </w:pPr>
          </w:p>
        </w:tc>
      </w:tr>
      <w:tr w:rsidR="006B3DB3" w:rsidRPr="00E766A5" w:rsidTr="00BA7955">
        <w:tc>
          <w:tcPr>
            <w:tcW w:w="2678" w:type="dxa"/>
          </w:tcPr>
          <w:p w:rsidR="006B3DB3" w:rsidRPr="0055293B" w:rsidRDefault="006B3DB3" w:rsidP="00BA7955">
            <w:pPr>
              <w:jc w:val="both"/>
              <w:rPr>
                <w:rFonts w:ascii="Arial" w:hAnsi="Arial" w:cs="Arial"/>
                <w:b/>
                <w:bCs/>
              </w:rPr>
            </w:pPr>
            <w:r w:rsidRPr="0055293B">
              <w:rPr>
                <w:rFonts w:ascii="Arial" w:hAnsi="Arial" w:cs="Arial"/>
                <w:b/>
                <w:bCs/>
              </w:rPr>
              <w:t>Principal Duties and Responsibilities</w:t>
            </w:r>
          </w:p>
          <w:p w:rsidR="006B3DB3" w:rsidRPr="0055293B" w:rsidRDefault="006B3DB3" w:rsidP="00BA7955">
            <w:pPr>
              <w:jc w:val="both"/>
              <w:rPr>
                <w:rFonts w:ascii="Arial" w:hAnsi="Arial" w:cs="Arial"/>
                <w:b/>
                <w:bCs/>
              </w:rPr>
            </w:pPr>
          </w:p>
        </w:tc>
        <w:tc>
          <w:tcPr>
            <w:tcW w:w="7942" w:type="dxa"/>
          </w:tcPr>
          <w:p w:rsidR="006B3DB3" w:rsidRPr="00D00B40" w:rsidRDefault="006B3DB3" w:rsidP="00EB3642">
            <w:pPr>
              <w:spacing w:after="120"/>
              <w:jc w:val="both"/>
              <w:rPr>
                <w:rFonts w:ascii="Arial" w:hAnsi="Arial" w:cs="Arial"/>
                <w:b/>
                <w:i/>
                <w:color w:val="000000"/>
                <w:lang w:eastAsia="en-IE"/>
              </w:rPr>
            </w:pPr>
            <w:r w:rsidRPr="00D00B40">
              <w:rPr>
                <w:rFonts w:ascii="Arial" w:hAnsi="Arial" w:cs="Arial"/>
                <w:b/>
                <w:i/>
                <w:color w:val="000000"/>
                <w:lang w:eastAsia="en-IE"/>
              </w:rPr>
              <w:t>The Chef Grade II will be involved in:</w:t>
            </w:r>
          </w:p>
          <w:p w:rsidR="006B3DB3" w:rsidRPr="00D00B40" w:rsidRDefault="006B3DB3" w:rsidP="00EB3642">
            <w:pPr>
              <w:numPr>
                <w:ilvl w:val="0"/>
                <w:numId w:val="1"/>
              </w:numPr>
              <w:spacing w:after="120"/>
              <w:ind w:left="714" w:hanging="357"/>
              <w:jc w:val="both"/>
              <w:rPr>
                <w:rFonts w:ascii="Symbol" w:hAnsi="Symbol" w:cs="Symbol"/>
                <w:color w:val="000000"/>
                <w:sz w:val="18"/>
                <w:szCs w:val="18"/>
                <w:lang w:eastAsia="en-IE"/>
              </w:rPr>
            </w:pPr>
            <w:r w:rsidRPr="00D00B40">
              <w:rPr>
                <w:rFonts w:ascii="Arial" w:hAnsi="Arial" w:cs="Arial"/>
                <w:color w:val="000000"/>
                <w:lang w:eastAsia="en-IE"/>
              </w:rPr>
              <w:t>Requisitioning of foodstuffs and materials</w:t>
            </w:r>
          </w:p>
          <w:p w:rsidR="006B3DB3" w:rsidRPr="00D00B40" w:rsidRDefault="006B3DB3" w:rsidP="00EB3642">
            <w:pPr>
              <w:numPr>
                <w:ilvl w:val="0"/>
                <w:numId w:val="1"/>
              </w:numPr>
              <w:spacing w:after="120"/>
              <w:ind w:left="714" w:hanging="357"/>
              <w:jc w:val="both"/>
              <w:rPr>
                <w:rFonts w:ascii="Symbol" w:hAnsi="Symbol" w:cs="Symbol"/>
                <w:color w:val="000000"/>
                <w:sz w:val="18"/>
                <w:szCs w:val="18"/>
                <w:lang w:eastAsia="en-IE"/>
              </w:rPr>
            </w:pPr>
            <w:r w:rsidRPr="00D00B40">
              <w:rPr>
                <w:rFonts w:ascii="Arial" w:hAnsi="Arial" w:cs="Arial"/>
                <w:color w:val="000000"/>
                <w:lang w:eastAsia="en-IE"/>
              </w:rPr>
              <w:t>Preparation of both raw and cooked food</w:t>
            </w:r>
          </w:p>
          <w:p w:rsidR="006B3DB3" w:rsidRPr="00D00B40" w:rsidRDefault="006B3DB3" w:rsidP="00EB3642">
            <w:pPr>
              <w:numPr>
                <w:ilvl w:val="0"/>
                <w:numId w:val="1"/>
              </w:numPr>
              <w:spacing w:after="120"/>
              <w:ind w:left="714" w:hanging="357"/>
              <w:jc w:val="both"/>
              <w:rPr>
                <w:rFonts w:ascii="Symbol" w:hAnsi="Symbol" w:cs="Symbol"/>
                <w:color w:val="000000"/>
                <w:sz w:val="18"/>
                <w:szCs w:val="18"/>
                <w:lang w:eastAsia="en-IE"/>
              </w:rPr>
            </w:pPr>
            <w:r w:rsidRPr="00D00B40">
              <w:rPr>
                <w:rFonts w:ascii="Arial" w:hAnsi="Arial" w:cs="Arial"/>
                <w:color w:val="000000"/>
                <w:lang w:eastAsia="en-IE"/>
              </w:rPr>
              <w:t>Cooking food</w:t>
            </w:r>
          </w:p>
          <w:p w:rsidR="006B3DB3" w:rsidRPr="00D00B40" w:rsidRDefault="006B3DB3" w:rsidP="00EB3642">
            <w:pPr>
              <w:numPr>
                <w:ilvl w:val="0"/>
                <w:numId w:val="1"/>
              </w:numPr>
              <w:spacing w:after="120"/>
              <w:ind w:left="714" w:hanging="357"/>
              <w:jc w:val="both"/>
              <w:rPr>
                <w:rFonts w:ascii="Symbol" w:hAnsi="Symbol" w:cs="Symbol"/>
                <w:color w:val="000000"/>
                <w:sz w:val="18"/>
                <w:szCs w:val="18"/>
                <w:lang w:eastAsia="en-IE"/>
              </w:rPr>
            </w:pPr>
            <w:r w:rsidRPr="00D00B40">
              <w:rPr>
                <w:rFonts w:ascii="Arial" w:hAnsi="Arial" w:cs="Arial"/>
                <w:color w:val="000000"/>
                <w:lang w:eastAsia="en-IE"/>
              </w:rPr>
              <w:t>Portioning and packing of both raw and cooked food</w:t>
            </w:r>
          </w:p>
          <w:p w:rsidR="006B3DB3" w:rsidRPr="00D00B40" w:rsidRDefault="006B3DB3" w:rsidP="00EB3642">
            <w:pPr>
              <w:numPr>
                <w:ilvl w:val="0"/>
                <w:numId w:val="1"/>
              </w:numPr>
              <w:spacing w:after="120"/>
              <w:ind w:left="714" w:hanging="357"/>
              <w:jc w:val="both"/>
              <w:rPr>
                <w:rFonts w:ascii="Symbol" w:hAnsi="Symbol" w:cs="Symbol"/>
                <w:color w:val="000000"/>
                <w:sz w:val="18"/>
                <w:szCs w:val="18"/>
                <w:lang w:eastAsia="en-IE"/>
              </w:rPr>
            </w:pPr>
            <w:r w:rsidRPr="00D00B40">
              <w:rPr>
                <w:rFonts w:ascii="Arial" w:hAnsi="Arial" w:cs="Arial"/>
                <w:color w:val="000000"/>
                <w:lang w:eastAsia="en-IE"/>
              </w:rPr>
              <w:t>Rotation and allocation of foodstuffs</w:t>
            </w:r>
          </w:p>
          <w:p w:rsidR="006B3DB3" w:rsidRPr="00D00B40" w:rsidRDefault="006B3DB3" w:rsidP="00EB3642">
            <w:pPr>
              <w:numPr>
                <w:ilvl w:val="0"/>
                <w:numId w:val="1"/>
              </w:numPr>
              <w:spacing w:after="120"/>
              <w:ind w:left="714" w:hanging="357"/>
              <w:jc w:val="both"/>
              <w:rPr>
                <w:rFonts w:ascii="Symbol" w:hAnsi="Symbol" w:cs="Symbol"/>
                <w:color w:val="000000"/>
                <w:sz w:val="18"/>
                <w:szCs w:val="18"/>
                <w:lang w:eastAsia="en-IE"/>
              </w:rPr>
            </w:pPr>
            <w:r w:rsidRPr="00D00B40">
              <w:rPr>
                <w:rFonts w:ascii="Arial" w:hAnsi="Arial" w:cs="Arial"/>
                <w:color w:val="000000"/>
                <w:lang w:eastAsia="en-IE"/>
              </w:rPr>
              <w:t>Labelling, chilling and storage of food</w:t>
            </w:r>
          </w:p>
          <w:p w:rsidR="006B3DB3" w:rsidRPr="00D00B40" w:rsidRDefault="006B3DB3" w:rsidP="00EB3642">
            <w:pPr>
              <w:numPr>
                <w:ilvl w:val="0"/>
                <w:numId w:val="1"/>
              </w:numPr>
              <w:spacing w:after="120"/>
              <w:ind w:left="714" w:hanging="357"/>
              <w:jc w:val="both"/>
              <w:rPr>
                <w:rFonts w:ascii="Symbol" w:hAnsi="Symbol" w:cs="Symbol"/>
                <w:color w:val="000000"/>
                <w:sz w:val="18"/>
                <w:szCs w:val="18"/>
                <w:lang w:eastAsia="en-IE"/>
              </w:rPr>
            </w:pPr>
            <w:r w:rsidRPr="00D00B40">
              <w:rPr>
                <w:rFonts w:ascii="Arial" w:hAnsi="Arial" w:cs="Arial"/>
                <w:color w:val="000000"/>
                <w:lang w:eastAsia="en-IE"/>
              </w:rPr>
              <w:t>Regeneration and services of food</w:t>
            </w:r>
          </w:p>
          <w:p w:rsidR="006B3DB3" w:rsidRPr="00D00B40" w:rsidRDefault="006B3DB3" w:rsidP="00EB3642">
            <w:pPr>
              <w:numPr>
                <w:ilvl w:val="0"/>
                <w:numId w:val="1"/>
              </w:numPr>
              <w:spacing w:after="120"/>
              <w:ind w:left="714" w:hanging="357"/>
              <w:jc w:val="both"/>
              <w:rPr>
                <w:rFonts w:ascii="Symbol" w:hAnsi="Symbol" w:cs="Symbol"/>
                <w:color w:val="000000"/>
                <w:sz w:val="18"/>
                <w:szCs w:val="18"/>
                <w:lang w:eastAsia="en-IE"/>
              </w:rPr>
            </w:pPr>
            <w:r w:rsidRPr="00D00B40">
              <w:rPr>
                <w:rFonts w:ascii="Arial" w:hAnsi="Arial" w:cs="Arial"/>
                <w:color w:val="000000"/>
                <w:lang w:eastAsia="en-IE"/>
              </w:rPr>
              <w:t>Record keeping</w:t>
            </w:r>
          </w:p>
          <w:p w:rsidR="006B3DB3" w:rsidRPr="00D00B40" w:rsidRDefault="006B3DB3" w:rsidP="00EB3642">
            <w:pPr>
              <w:numPr>
                <w:ilvl w:val="0"/>
                <w:numId w:val="1"/>
              </w:numPr>
              <w:spacing w:after="120"/>
              <w:ind w:left="714" w:hanging="357"/>
              <w:jc w:val="both"/>
              <w:rPr>
                <w:rFonts w:ascii="Symbol" w:hAnsi="Symbol" w:cs="Symbol"/>
                <w:color w:val="000000"/>
                <w:sz w:val="18"/>
                <w:szCs w:val="18"/>
                <w:lang w:eastAsia="en-IE"/>
              </w:rPr>
            </w:pPr>
            <w:r w:rsidRPr="00D00B40">
              <w:rPr>
                <w:rFonts w:ascii="Arial" w:hAnsi="Arial" w:cs="Arial"/>
                <w:color w:val="000000"/>
                <w:lang w:eastAsia="en-IE"/>
              </w:rPr>
              <w:t xml:space="preserve">Maintaining the cleanliness and good order of area of assignment and associated areas to the highest possible standard in line with hospital and HSE policy </w:t>
            </w:r>
          </w:p>
          <w:p w:rsidR="006B3DB3" w:rsidRPr="00D00B40" w:rsidRDefault="006B3DB3" w:rsidP="00EB3642">
            <w:pPr>
              <w:numPr>
                <w:ilvl w:val="0"/>
                <w:numId w:val="1"/>
              </w:numPr>
              <w:spacing w:after="120"/>
              <w:ind w:left="714" w:hanging="357"/>
              <w:jc w:val="both"/>
              <w:rPr>
                <w:rFonts w:ascii="Symbol" w:hAnsi="Symbol" w:cs="Symbol"/>
                <w:color w:val="000000"/>
                <w:sz w:val="18"/>
                <w:szCs w:val="18"/>
                <w:lang w:eastAsia="en-IE"/>
              </w:rPr>
            </w:pPr>
            <w:r w:rsidRPr="00D00B40">
              <w:rPr>
                <w:rFonts w:ascii="Arial" w:hAnsi="Arial" w:cs="Arial"/>
                <w:color w:val="000000"/>
                <w:lang w:eastAsia="en-IE"/>
              </w:rPr>
              <w:t>Efficient and economical use of materials and equipment</w:t>
            </w:r>
          </w:p>
          <w:p w:rsidR="006B3DB3" w:rsidRPr="00D00B40" w:rsidRDefault="006B3DB3" w:rsidP="00EB3642">
            <w:pPr>
              <w:numPr>
                <w:ilvl w:val="0"/>
                <w:numId w:val="1"/>
              </w:numPr>
              <w:spacing w:after="120"/>
              <w:ind w:left="714" w:hanging="357"/>
              <w:jc w:val="both"/>
              <w:rPr>
                <w:rFonts w:ascii="Symbol" w:hAnsi="Symbol" w:cs="Symbol"/>
                <w:color w:val="000000"/>
                <w:sz w:val="18"/>
                <w:szCs w:val="18"/>
                <w:lang w:eastAsia="en-IE"/>
              </w:rPr>
            </w:pPr>
            <w:r w:rsidRPr="00D00B40">
              <w:rPr>
                <w:rFonts w:ascii="Arial" w:hAnsi="Arial" w:cs="Arial"/>
                <w:color w:val="000000"/>
                <w:lang w:eastAsia="en-IE"/>
              </w:rPr>
              <w:t>Adhere to specifications, standards and procedures while at work</w:t>
            </w:r>
          </w:p>
          <w:p w:rsidR="006B3DB3" w:rsidRPr="00D00B40" w:rsidRDefault="006B3DB3" w:rsidP="00EB3642">
            <w:pPr>
              <w:numPr>
                <w:ilvl w:val="0"/>
                <w:numId w:val="1"/>
              </w:numPr>
              <w:spacing w:after="120"/>
              <w:ind w:left="714" w:hanging="357"/>
              <w:jc w:val="both"/>
              <w:rPr>
                <w:rStyle w:val="st1"/>
                <w:rFonts w:ascii="Arial" w:hAnsi="Arial" w:cs="Arial"/>
                <w:lang w:eastAsia="en-IE"/>
              </w:rPr>
            </w:pPr>
            <w:r w:rsidRPr="00D00B40">
              <w:rPr>
                <w:rFonts w:ascii="Arial" w:hAnsi="Arial" w:cs="Arial"/>
                <w:color w:val="000000"/>
                <w:lang w:eastAsia="en-IE"/>
              </w:rPr>
              <w:t xml:space="preserve">Practice all hygiene, cook-chill and health and safety procedures, including </w:t>
            </w:r>
            <w:r w:rsidRPr="00D00B40">
              <w:rPr>
                <w:rStyle w:val="st1"/>
                <w:rFonts w:ascii="Arial" w:hAnsi="Arial" w:cs="Arial"/>
                <w:lang w:val="en-IE"/>
              </w:rPr>
              <w:t>Hazard Analysis &amp; Critical Control Point (HACCP)</w:t>
            </w:r>
          </w:p>
          <w:p w:rsidR="006B3DB3" w:rsidRPr="00D00B40" w:rsidRDefault="006B3DB3" w:rsidP="00EB3642">
            <w:pPr>
              <w:numPr>
                <w:ilvl w:val="0"/>
                <w:numId w:val="1"/>
              </w:numPr>
              <w:spacing w:after="120"/>
              <w:ind w:left="714" w:hanging="357"/>
              <w:jc w:val="both"/>
              <w:rPr>
                <w:rStyle w:val="st1"/>
                <w:rFonts w:ascii="Arial" w:hAnsi="Arial" w:cs="Arial"/>
                <w:lang w:eastAsia="en-IE"/>
              </w:rPr>
            </w:pPr>
            <w:r w:rsidRPr="00D00B40">
              <w:rPr>
                <w:rStyle w:val="st1"/>
                <w:rFonts w:ascii="Arial" w:hAnsi="Arial" w:cs="Arial"/>
              </w:rPr>
              <w:t>Report mechanical defects and need for repairs</w:t>
            </w:r>
          </w:p>
          <w:p w:rsidR="006B3DB3" w:rsidRPr="00D00B40" w:rsidRDefault="006B3DB3" w:rsidP="00EB3642">
            <w:pPr>
              <w:numPr>
                <w:ilvl w:val="0"/>
                <w:numId w:val="1"/>
              </w:numPr>
              <w:spacing w:after="120"/>
              <w:ind w:left="714" w:hanging="357"/>
              <w:jc w:val="both"/>
              <w:rPr>
                <w:rStyle w:val="st1"/>
                <w:rFonts w:ascii="Arial" w:hAnsi="Arial" w:cs="Arial"/>
                <w:lang w:eastAsia="en-IE"/>
              </w:rPr>
            </w:pPr>
            <w:r w:rsidRPr="00D00B40">
              <w:rPr>
                <w:rStyle w:val="st1"/>
                <w:rFonts w:ascii="Arial" w:hAnsi="Arial" w:cs="Arial"/>
              </w:rPr>
              <w:t>Take all necessary steps to ensure the maximum security of your area of assignment and all equipment and supplies contained therein</w:t>
            </w:r>
          </w:p>
          <w:p w:rsidR="006B3DB3" w:rsidRPr="00D00B40" w:rsidRDefault="006B3DB3" w:rsidP="00EB3642">
            <w:pPr>
              <w:numPr>
                <w:ilvl w:val="0"/>
                <w:numId w:val="1"/>
              </w:numPr>
              <w:spacing w:after="120"/>
              <w:ind w:left="714" w:hanging="357"/>
              <w:jc w:val="both"/>
              <w:rPr>
                <w:rStyle w:val="st1"/>
                <w:rFonts w:ascii="Arial" w:hAnsi="Arial" w:cs="Arial"/>
                <w:lang w:eastAsia="en-IE"/>
              </w:rPr>
            </w:pPr>
            <w:r w:rsidRPr="00D00B40">
              <w:rPr>
                <w:rStyle w:val="st1"/>
                <w:rFonts w:ascii="Arial" w:hAnsi="Arial" w:cs="Arial"/>
              </w:rPr>
              <w:t>Report to management immediately any accidents, fire, stock loss, damage, unfit food and take su</w:t>
            </w:r>
            <w:r w:rsidR="00B57212">
              <w:rPr>
                <w:rStyle w:val="st1"/>
                <w:rFonts w:ascii="Arial" w:hAnsi="Arial" w:cs="Arial"/>
              </w:rPr>
              <w:t>ch action as may be appropriate</w:t>
            </w:r>
          </w:p>
          <w:p w:rsidR="006B3DB3" w:rsidRPr="00D00B40" w:rsidRDefault="006B3DB3" w:rsidP="00EB3642">
            <w:pPr>
              <w:numPr>
                <w:ilvl w:val="0"/>
                <w:numId w:val="1"/>
              </w:numPr>
              <w:spacing w:after="120"/>
              <w:ind w:left="714" w:hanging="357"/>
              <w:jc w:val="both"/>
              <w:rPr>
                <w:rStyle w:val="st1"/>
                <w:rFonts w:ascii="Arial" w:hAnsi="Arial" w:cs="Arial"/>
                <w:lang w:eastAsia="en-IE"/>
              </w:rPr>
            </w:pPr>
            <w:r w:rsidRPr="00D00B40">
              <w:rPr>
                <w:rStyle w:val="st1"/>
                <w:rFonts w:ascii="Arial" w:hAnsi="Arial" w:cs="Arial"/>
              </w:rPr>
              <w:t>Assist with special functions as required</w:t>
            </w:r>
          </w:p>
          <w:p w:rsidR="006B3DB3" w:rsidRPr="00D00B40" w:rsidRDefault="006B3DB3" w:rsidP="00EB3642">
            <w:pPr>
              <w:numPr>
                <w:ilvl w:val="0"/>
                <w:numId w:val="1"/>
              </w:numPr>
              <w:spacing w:after="120"/>
              <w:ind w:left="714" w:hanging="357"/>
              <w:jc w:val="both"/>
              <w:rPr>
                <w:rStyle w:val="st1"/>
                <w:rFonts w:ascii="Arial" w:hAnsi="Arial" w:cs="Arial"/>
                <w:lang w:eastAsia="en-IE"/>
              </w:rPr>
            </w:pPr>
            <w:r w:rsidRPr="00D00B40">
              <w:rPr>
                <w:rStyle w:val="st1"/>
                <w:rFonts w:ascii="Arial" w:hAnsi="Arial" w:cs="Arial"/>
              </w:rPr>
              <w:t xml:space="preserve">Provide assistance and advice to staff in packing/plating areas on portion size </w:t>
            </w:r>
          </w:p>
          <w:p w:rsidR="006B3DB3" w:rsidRPr="00D00B40" w:rsidRDefault="006B3DB3" w:rsidP="00EB3642">
            <w:pPr>
              <w:numPr>
                <w:ilvl w:val="0"/>
                <w:numId w:val="1"/>
              </w:numPr>
              <w:spacing w:after="120"/>
              <w:ind w:left="714" w:hanging="357"/>
              <w:jc w:val="both"/>
              <w:rPr>
                <w:rStyle w:val="st1"/>
                <w:rFonts w:ascii="Arial" w:hAnsi="Arial" w:cs="Arial"/>
                <w:lang w:eastAsia="en-IE"/>
              </w:rPr>
            </w:pPr>
            <w:r w:rsidRPr="00D00B40">
              <w:rPr>
                <w:rStyle w:val="st1"/>
                <w:rFonts w:ascii="Arial" w:hAnsi="Arial" w:cs="Arial"/>
              </w:rPr>
              <w:t>Checking for meals at all service points throughout the site for quality, quantity and presentation</w:t>
            </w:r>
          </w:p>
          <w:p w:rsidR="006B3DB3" w:rsidRPr="00D00B40" w:rsidRDefault="006B3DB3" w:rsidP="00EB3642">
            <w:pPr>
              <w:numPr>
                <w:ilvl w:val="0"/>
                <w:numId w:val="1"/>
              </w:numPr>
              <w:spacing w:after="120"/>
              <w:ind w:left="714" w:hanging="357"/>
              <w:jc w:val="both"/>
              <w:rPr>
                <w:rFonts w:ascii="Arial" w:hAnsi="Arial" w:cs="Arial"/>
                <w:lang w:eastAsia="en-IE"/>
              </w:rPr>
            </w:pPr>
            <w:r w:rsidRPr="00D00B40">
              <w:rPr>
                <w:rStyle w:val="st1"/>
                <w:rFonts w:ascii="Arial" w:hAnsi="Arial" w:cs="Arial"/>
              </w:rPr>
              <w:t>Implement cost control measures aiming to achieve maximum utilisation of resources</w:t>
            </w:r>
            <w:r w:rsidRPr="00D00B40">
              <w:rPr>
                <w:rFonts w:ascii="Arial" w:hAnsi="Arial" w:cs="Arial"/>
                <w:color w:val="000000"/>
                <w:lang w:eastAsia="en-IE"/>
              </w:rPr>
              <w:t xml:space="preserve"> </w:t>
            </w:r>
          </w:p>
          <w:p w:rsidR="006B3DB3" w:rsidRPr="00D00B40" w:rsidRDefault="006B3DB3" w:rsidP="00EB3642">
            <w:pPr>
              <w:numPr>
                <w:ilvl w:val="0"/>
                <w:numId w:val="1"/>
              </w:numPr>
              <w:spacing w:after="120"/>
              <w:ind w:left="714" w:hanging="357"/>
              <w:jc w:val="both"/>
              <w:rPr>
                <w:rStyle w:val="st1"/>
                <w:rFonts w:ascii="Arial" w:hAnsi="Arial" w:cs="Arial"/>
                <w:lang w:eastAsia="en-IE"/>
              </w:rPr>
            </w:pPr>
            <w:r w:rsidRPr="00D00B40">
              <w:rPr>
                <w:rFonts w:ascii="Arial" w:hAnsi="Arial" w:cs="Arial"/>
                <w:color w:val="000000"/>
                <w:lang w:eastAsia="en-IE"/>
              </w:rPr>
              <w:t>Cash handling/reconciliation, where appropriate</w:t>
            </w:r>
          </w:p>
          <w:p w:rsidR="006B3DB3" w:rsidRPr="00D00B40" w:rsidRDefault="006B3DB3" w:rsidP="00EB3642">
            <w:pPr>
              <w:numPr>
                <w:ilvl w:val="0"/>
                <w:numId w:val="1"/>
              </w:numPr>
              <w:spacing w:after="120"/>
              <w:ind w:left="714" w:hanging="357"/>
              <w:jc w:val="both"/>
              <w:rPr>
                <w:rStyle w:val="st1"/>
                <w:rFonts w:ascii="Arial" w:hAnsi="Arial" w:cs="Arial"/>
                <w:lang w:eastAsia="en-IE"/>
              </w:rPr>
            </w:pPr>
            <w:r w:rsidRPr="00D00B40">
              <w:rPr>
                <w:rStyle w:val="st1"/>
                <w:rFonts w:ascii="Arial" w:hAnsi="Arial" w:cs="Arial"/>
              </w:rPr>
              <w:t>Stocking taking at relevant intervals</w:t>
            </w:r>
          </w:p>
          <w:p w:rsidR="006B3DB3" w:rsidRPr="00D00B40" w:rsidRDefault="006B3DB3" w:rsidP="00EB3642">
            <w:pPr>
              <w:numPr>
                <w:ilvl w:val="0"/>
                <w:numId w:val="1"/>
              </w:numPr>
              <w:spacing w:after="120"/>
              <w:ind w:left="714" w:hanging="357"/>
              <w:jc w:val="both"/>
              <w:rPr>
                <w:rStyle w:val="st1"/>
                <w:rFonts w:ascii="Arial" w:hAnsi="Arial" w:cs="Arial"/>
                <w:lang w:eastAsia="en-IE"/>
              </w:rPr>
            </w:pPr>
            <w:r w:rsidRPr="00D00B40">
              <w:rPr>
                <w:rStyle w:val="st1"/>
                <w:rFonts w:ascii="Arial" w:hAnsi="Arial" w:cs="Arial"/>
              </w:rPr>
              <w:t>Checking the quality of goods received as per specification</w:t>
            </w:r>
          </w:p>
          <w:p w:rsidR="006B3DB3" w:rsidRPr="00D00B40" w:rsidRDefault="006B3DB3" w:rsidP="00EB3642">
            <w:pPr>
              <w:numPr>
                <w:ilvl w:val="0"/>
                <w:numId w:val="1"/>
              </w:numPr>
              <w:spacing w:after="120"/>
              <w:ind w:left="714" w:hanging="357"/>
              <w:jc w:val="both"/>
              <w:rPr>
                <w:rStyle w:val="st1"/>
                <w:rFonts w:ascii="Arial" w:hAnsi="Arial" w:cs="Arial"/>
                <w:lang w:eastAsia="en-IE"/>
              </w:rPr>
            </w:pPr>
            <w:r w:rsidRPr="00D00B40">
              <w:rPr>
                <w:rStyle w:val="st1"/>
                <w:rFonts w:ascii="Arial" w:hAnsi="Arial" w:cs="Arial"/>
              </w:rPr>
              <w:t>Liaising with user groups on the compilation of menus and the provision of services</w:t>
            </w:r>
          </w:p>
          <w:p w:rsidR="006B3DB3" w:rsidRPr="00D00B40" w:rsidRDefault="006B3DB3" w:rsidP="00EB3642">
            <w:pPr>
              <w:numPr>
                <w:ilvl w:val="0"/>
                <w:numId w:val="1"/>
              </w:numPr>
              <w:spacing w:after="120"/>
              <w:ind w:left="714" w:hanging="357"/>
              <w:jc w:val="both"/>
              <w:rPr>
                <w:rStyle w:val="st1"/>
                <w:rFonts w:ascii="Arial" w:hAnsi="Arial" w:cs="Arial"/>
              </w:rPr>
            </w:pPr>
            <w:r w:rsidRPr="00D00B40">
              <w:rPr>
                <w:rStyle w:val="st1"/>
                <w:rFonts w:ascii="Arial" w:hAnsi="Arial" w:cs="Arial"/>
              </w:rPr>
              <w:t xml:space="preserve">Be aware of modern developments in the industry and to assist in their introduction where necessary and changes in food trends with a view to </w:t>
            </w:r>
            <w:r w:rsidRPr="00D00B40">
              <w:rPr>
                <w:rStyle w:val="st1"/>
                <w:rFonts w:ascii="Arial" w:hAnsi="Arial" w:cs="Arial"/>
              </w:rPr>
              <w:lastRenderedPageBreak/>
              <w:t>maximising sales</w:t>
            </w:r>
          </w:p>
          <w:p w:rsidR="006B3DB3" w:rsidRPr="00D00B40" w:rsidRDefault="006B3DB3" w:rsidP="00EB3642">
            <w:pPr>
              <w:numPr>
                <w:ilvl w:val="0"/>
                <w:numId w:val="1"/>
              </w:numPr>
              <w:spacing w:after="120"/>
              <w:ind w:left="714" w:hanging="357"/>
              <w:jc w:val="both"/>
              <w:rPr>
                <w:rStyle w:val="st1"/>
                <w:rFonts w:ascii="Arial" w:hAnsi="Arial" w:cs="Arial"/>
              </w:rPr>
            </w:pPr>
            <w:r w:rsidRPr="00D00B40">
              <w:rPr>
                <w:rStyle w:val="st1"/>
                <w:rFonts w:ascii="Arial" w:hAnsi="Arial" w:cs="Arial"/>
              </w:rPr>
              <w:t>Attend training cou</w:t>
            </w:r>
            <w:r w:rsidR="00B57212">
              <w:rPr>
                <w:rStyle w:val="st1"/>
                <w:rFonts w:ascii="Arial" w:hAnsi="Arial" w:cs="Arial"/>
              </w:rPr>
              <w:t>rses as directed by Management</w:t>
            </w:r>
          </w:p>
          <w:p w:rsidR="006B3DB3" w:rsidRPr="00D00B40" w:rsidRDefault="006B3DB3" w:rsidP="00EB3642">
            <w:pPr>
              <w:numPr>
                <w:ilvl w:val="0"/>
                <w:numId w:val="1"/>
              </w:numPr>
              <w:spacing w:after="120"/>
              <w:ind w:left="714" w:hanging="357"/>
              <w:jc w:val="both"/>
              <w:rPr>
                <w:rStyle w:val="st1"/>
                <w:rFonts w:ascii="Arial" w:hAnsi="Arial" w:cs="Arial"/>
              </w:rPr>
            </w:pPr>
            <w:r w:rsidRPr="00D00B40">
              <w:rPr>
                <w:rStyle w:val="st1"/>
                <w:rFonts w:ascii="Arial" w:hAnsi="Arial" w:cs="Arial"/>
              </w:rPr>
              <w:t>Provide cover for existing Chef a</w:t>
            </w:r>
            <w:r w:rsidR="00B57212">
              <w:rPr>
                <w:rStyle w:val="st1"/>
                <w:rFonts w:ascii="Arial" w:hAnsi="Arial" w:cs="Arial"/>
              </w:rPr>
              <w:t>s appropriate</w:t>
            </w:r>
          </w:p>
          <w:p w:rsidR="006B3DB3" w:rsidRPr="00D00B40" w:rsidRDefault="006B3DB3" w:rsidP="00EB3642">
            <w:pPr>
              <w:numPr>
                <w:ilvl w:val="0"/>
                <w:numId w:val="1"/>
              </w:numPr>
              <w:spacing w:after="120"/>
              <w:ind w:left="714" w:hanging="357"/>
              <w:jc w:val="both"/>
              <w:rPr>
                <w:rStyle w:val="st1"/>
                <w:rFonts w:ascii="Arial" w:hAnsi="Arial" w:cs="Arial"/>
              </w:rPr>
            </w:pPr>
            <w:r w:rsidRPr="00D00B40">
              <w:rPr>
                <w:rStyle w:val="st1"/>
                <w:rFonts w:ascii="Arial" w:hAnsi="Arial" w:cs="Arial"/>
              </w:rPr>
              <w:t>Any other duties relevant to the post as may be allocated by the</w:t>
            </w:r>
            <w:r w:rsidR="00D23B71">
              <w:rPr>
                <w:rStyle w:val="st1"/>
                <w:rFonts w:ascii="Arial" w:hAnsi="Arial" w:cs="Arial"/>
              </w:rPr>
              <w:t xml:space="preserve"> Chef 1 / Director of Nursing /</w:t>
            </w:r>
            <w:r w:rsidRPr="00D00B40">
              <w:rPr>
                <w:rStyle w:val="st1"/>
                <w:rFonts w:ascii="Arial" w:hAnsi="Arial" w:cs="Arial"/>
              </w:rPr>
              <w:t xml:space="preserve"> Catering </w:t>
            </w:r>
            <w:r w:rsidR="00D00B40" w:rsidRPr="00D00B40">
              <w:rPr>
                <w:rStyle w:val="st1"/>
                <w:rFonts w:ascii="Arial" w:hAnsi="Arial" w:cs="Arial"/>
              </w:rPr>
              <w:t>Manager</w:t>
            </w:r>
          </w:p>
          <w:p w:rsidR="006B3DB3" w:rsidRPr="00D00B40" w:rsidRDefault="006B3DB3" w:rsidP="00EB3642">
            <w:pPr>
              <w:numPr>
                <w:ilvl w:val="0"/>
                <w:numId w:val="1"/>
              </w:numPr>
              <w:spacing w:after="120"/>
              <w:ind w:left="714" w:hanging="357"/>
              <w:jc w:val="both"/>
              <w:rPr>
                <w:rFonts w:ascii="Arial" w:hAnsi="Arial" w:cs="Arial"/>
              </w:rPr>
            </w:pPr>
            <w:r w:rsidRPr="00D00B40">
              <w:rPr>
                <w:rFonts w:ascii="Arial" w:hAnsi="Arial" w:cs="Arial"/>
                <w:color w:val="000000"/>
                <w:lang w:val="en-IE" w:eastAsia="en-IE"/>
              </w:rPr>
              <w:t>Have a working knowledge of the Health Information and Quality Authority (HIQA) Standards as they apply to the role for example, Standards for Healthcare, National Standards for the Prevention and Control of Healthcare Associated Infections, Hygiene Standards etc</w:t>
            </w:r>
            <w:r w:rsidRPr="00D00B40">
              <w:rPr>
                <w:rFonts w:ascii="Arial" w:hAnsi="Arial" w:cs="Arial"/>
                <w:i/>
                <w:iCs/>
              </w:rPr>
              <w:t xml:space="preserve"> </w:t>
            </w:r>
            <w:r w:rsidRPr="00D00B40">
              <w:rPr>
                <w:rFonts w:ascii="Arial" w:hAnsi="Arial" w:cs="Arial"/>
                <w:iCs/>
              </w:rPr>
              <w:t>and comply with associated HSE protocols for implementing and maintaining these standards as appropriate to the role</w:t>
            </w:r>
          </w:p>
          <w:p w:rsidR="006B3DB3" w:rsidRPr="00D00B40" w:rsidRDefault="006B3DB3" w:rsidP="00EB3642">
            <w:pPr>
              <w:numPr>
                <w:ilvl w:val="0"/>
                <w:numId w:val="5"/>
              </w:numPr>
              <w:jc w:val="both"/>
              <w:rPr>
                <w:rFonts w:ascii="Arial" w:hAnsi="Arial" w:cs="Arial"/>
                <w:b/>
                <w:i/>
                <w:iCs/>
                <w:color w:val="FF0000"/>
              </w:rPr>
            </w:pPr>
            <w:r w:rsidRPr="00D00B40">
              <w:rPr>
                <w:rFonts w:ascii="Arial" w:hAnsi="Arial" w:cs="Arial"/>
                <w:color w:val="000000"/>
                <w:lang w:val="en-IE" w:eastAsia="en-IE"/>
              </w:rPr>
              <w:t>To support, promote and actively participate in sustainable energy, water and waste initiatives to create a more sustainable, low carb</w:t>
            </w:r>
            <w:r w:rsidR="00B57212">
              <w:rPr>
                <w:rFonts w:ascii="Arial" w:hAnsi="Arial" w:cs="Arial"/>
                <w:color w:val="000000"/>
                <w:lang w:val="en-IE" w:eastAsia="en-IE"/>
              </w:rPr>
              <w:t>on and efficient health service</w:t>
            </w:r>
          </w:p>
          <w:p w:rsidR="006B3DB3" w:rsidRDefault="006B3DB3" w:rsidP="00375D87">
            <w:pPr>
              <w:ind w:left="720"/>
              <w:jc w:val="both"/>
              <w:rPr>
                <w:rFonts w:ascii="Arial" w:hAnsi="Arial" w:cs="Arial"/>
                <w:b/>
                <w:i/>
                <w:iCs/>
                <w:color w:val="FF0000"/>
              </w:rPr>
            </w:pPr>
          </w:p>
          <w:p w:rsidR="006B3DB3" w:rsidRPr="00D00B40" w:rsidRDefault="006B3DB3" w:rsidP="00EB3642">
            <w:pPr>
              <w:jc w:val="both"/>
              <w:rPr>
                <w:rFonts w:ascii="Arial" w:hAnsi="Arial" w:cs="Arial"/>
              </w:rPr>
            </w:pPr>
            <w:r w:rsidRPr="00D00B40">
              <w:rPr>
                <w:rFonts w:ascii="Arial" w:hAnsi="Arial" w:cs="Arial"/>
                <w:b/>
                <w:iCs/>
                <w:lang w:val="en-IE"/>
              </w:rPr>
              <w:t xml:space="preserve">The above Job </w:t>
            </w:r>
            <w:r w:rsidR="00AA13F2">
              <w:rPr>
                <w:rFonts w:ascii="Arial" w:hAnsi="Arial" w:cs="Arial"/>
                <w:b/>
                <w:iCs/>
                <w:lang w:val="en-IE"/>
              </w:rPr>
              <w:t>Specification</w:t>
            </w:r>
            <w:r w:rsidRPr="00D00B40">
              <w:rPr>
                <w:rFonts w:ascii="Arial" w:hAnsi="Arial" w:cs="Arial"/>
                <w:b/>
                <w:iCs/>
                <w:lang w:val="en-IE"/>
              </w:rPr>
              <w:t xml:space="preserve"> is not intended to be a comprehensive list of all duties involved and consequently, the post holder may be required to perform other duties as appropriate to the post which may be assigned to him/her from time to time and to contribute to the development of the post while in office.</w:t>
            </w:r>
            <w:r w:rsidRPr="00D00B40">
              <w:rPr>
                <w:rFonts w:ascii="Arial" w:hAnsi="Arial" w:cs="Arial"/>
              </w:rPr>
              <w:t xml:space="preserve">  </w:t>
            </w:r>
          </w:p>
          <w:p w:rsidR="006B3DB3" w:rsidRPr="00D00B40" w:rsidRDefault="006B3DB3" w:rsidP="00BA7955">
            <w:pPr>
              <w:jc w:val="both"/>
              <w:rPr>
                <w:rFonts w:ascii="Arial" w:hAnsi="Arial" w:cs="Arial"/>
                <w:b/>
                <w:iCs/>
                <w:lang w:val="en-IE"/>
              </w:rPr>
            </w:pPr>
          </w:p>
        </w:tc>
      </w:tr>
      <w:tr w:rsidR="006B3DB3" w:rsidRPr="00E766A5" w:rsidTr="00BA7955">
        <w:tc>
          <w:tcPr>
            <w:tcW w:w="2678" w:type="dxa"/>
          </w:tcPr>
          <w:p w:rsidR="006B3DB3" w:rsidRPr="007D569B" w:rsidRDefault="006B3DB3" w:rsidP="00BA7955">
            <w:pPr>
              <w:jc w:val="both"/>
              <w:rPr>
                <w:rFonts w:ascii="Arial" w:hAnsi="Arial" w:cs="Arial"/>
                <w:b/>
                <w:bCs/>
              </w:rPr>
            </w:pPr>
            <w:r w:rsidRPr="007D569B">
              <w:rPr>
                <w:rFonts w:ascii="Arial" w:hAnsi="Arial" w:cs="Arial"/>
                <w:b/>
                <w:bCs/>
              </w:rPr>
              <w:lastRenderedPageBreak/>
              <w:t>Eligibility Criteria</w:t>
            </w:r>
          </w:p>
          <w:p w:rsidR="006B3DB3" w:rsidRPr="007D569B" w:rsidRDefault="006B3DB3" w:rsidP="00BA7955">
            <w:pPr>
              <w:jc w:val="both"/>
              <w:rPr>
                <w:rFonts w:ascii="Arial" w:hAnsi="Arial" w:cs="Arial"/>
                <w:b/>
                <w:bCs/>
              </w:rPr>
            </w:pPr>
          </w:p>
          <w:p w:rsidR="006B3DB3" w:rsidRPr="007D569B" w:rsidRDefault="006B3DB3" w:rsidP="00BA7955">
            <w:pPr>
              <w:jc w:val="both"/>
              <w:rPr>
                <w:rFonts w:ascii="Arial" w:hAnsi="Arial" w:cs="Arial"/>
                <w:b/>
                <w:bCs/>
              </w:rPr>
            </w:pPr>
            <w:r w:rsidRPr="007D569B">
              <w:rPr>
                <w:rFonts w:ascii="Arial" w:hAnsi="Arial" w:cs="Arial"/>
                <w:b/>
                <w:bCs/>
              </w:rPr>
              <w:t>Qualifications and/ or experience</w:t>
            </w:r>
          </w:p>
          <w:p w:rsidR="006B3DB3" w:rsidRPr="007D569B" w:rsidRDefault="006B3DB3" w:rsidP="00BA7955">
            <w:pPr>
              <w:jc w:val="both"/>
              <w:rPr>
                <w:rFonts w:ascii="Arial" w:hAnsi="Arial" w:cs="Arial"/>
                <w:b/>
                <w:bCs/>
              </w:rPr>
            </w:pPr>
          </w:p>
        </w:tc>
        <w:tc>
          <w:tcPr>
            <w:tcW w:w="7942" w:type="dxa"/>
          </w:tcPr>
          <w:p w:rsidR="006B3DB3" w:rsidRDefault="006B3DB3" w:rsidP="00BF5B4E">
            <w:pPr>
              <w:spacing w:after="120"/>
              <w:jc w:val="both"/>
              <w:rPr>
                <w:rFonts w:ascii="Arial" w:hAnsi="Arial" w:cs="Arial"/>
                <w:b/>
                <w:bCs/>
                <w:iCs/>
              </w:rPr>
            </w:pPr>
            <w:r>
              <w:rPr>
                <w:rFonts w:ascii="Arial" w:hAnsi="Arial" w:cs="Arial"/>
                <w:b/>
                <w:bCs/>
                <w:iCs/>
              </w:rPr>
              <w:t>C</w:t>
            </w:r>
            <w:r w:rsidRPr="00E766A5">
              <w:rPr>
                <w:rFonts w:ascii="Arial" w:hAnsi="Arial" w:cs="Arial"/>
                <w:b/>
                <w:bCs/>
                <w:iCs/>
              </w:rPr>
              <w:t>andidate</w:t>
            </w:r>
            <w:r>
              <w:rPr>
                <w:rFonts w:ascii="Arial" w:hAnsi="Arial" w:cs="Arial"/>
                <w:b/>
                <w:bCs/>
                <w:iCs/>
              </w:rPr>
              <w:t>s</w:t>
            </w:r>
            <w:r w:rsidRPr="00E766A5">
              <w:rPr>
                <w:rFonts w:ascii="Arial" w:hAnsi="Arial" w:cs="Arial"/>
                <w:b/>
                <w:bCs/>
                <w:iCs/>
              </w:rPr>
              <w:t xml:space="preserve"> must at t</w:t>
            </w:r>
            <w:r>
              <w:rPr>
                <w:rFonts w:ascii="Arial" w:hAnsi="Arial" w:cs="Arial"/>
                <w:b/>
                <w:bCs/>
                <w:iCs/>
              </w:rPr>
              <w:t xml:space="preserve">he latest date of application: </w:t>
            </w:r>
          </w:p>
          <w:p w:rsidR="002970D8" w:rsidRPr="002970D8" w:rsidRDefault="002970D8" w:rsidP="00BF5B4E">
            <w:pPr>
              <w:spacing w:after="120"/>
              <w:jc w:val="both"/>
              <w:rPr>
                <w:rFonts w:ascii="Arial" w:hAnsi="Arial" w:cs="Arial"/>
                <w:b/>
                <w:bCs/>
                <w:iCs/>
              </w:rPr>
            </w:pPr>
          </w:p>
          <w:p w:rsidR="0070258B" w:rsidRPr="0070258B" w:rsidRDefault="0070258B" w:rsidP="00BF5B4E">
            <w:pPr>
              <w:spacing w:after="120"/>
              <w:ind w:right="-766"/>
              <w:rPr>
                <w:rFonts w:ascii="Arial" w:hAnsi="Arial" w:cs="Arial"/>
                <w:b/>
                <w:iCs/>
              </w:rPr>
            </w:pPr>
            <w:r>
              <w:rPr>
                <w:rFonts w:ascii="Arial" w:hAnsi="Arial" w:cs="Arial"/>
                <w:b/>
                <w:iCs/>
              </w:rPr>
              <w:t>1.</w:t>
            </w:r>
            <w:r w:rsidR="00BF5B4E">
              <w:rPr>
                <w:rFonts w:ascii="Arial" w:hAnsi="Arial" w:cs="Arial"/>
                <w:b/>
                <w:iCs/>
              </w:rPr>
              <w:t xml:space="preserve"> </w:t>
            </w:r>
            <w:r w:rsidRPr="0070258B">
              <w:rPr>
                <w:rFonts w:ascii="Arial" w:hAnsi="Arial" w:cs="Arial"/>
                <w:b/>
                <w:iCs/>
              </w:rPr>
              <w:t>Professional Qualifications &amp; Experience</w:t>
            </w:r>
            <w:r w:rsidR="002970D8">
              <w:rPr>
                <w:rFonts w:ascii="Arial" w:hAnsi="Arial" w:cs="Arial"/>
                <w:b/>
                <w:iCs/>
              </w:rPr>
              <w:t>, etc.</w:t>
            </w:r>
          </w:p>
          <w:p w:rsidR="00EE7324" w:rsidRPr="002970D8" w:rsidRDefault="00DB153C" w:rsidP="002970D8">
            <w:pPr>
              <w:pStyle w:val="ListParagraph"/>
              <w:spacing w:after="120"/>
              <w:jc w:val="both"/>
              <w:rPr>
                <w:rFonts w:ascii="Arial" w:hAnsi="Arial"/>
              </w:rPr>
            </w:pPr>
            <w:r w:rsidRPr="002970D8">
              <w:rPr>
                <w:rFonts w:ascii="Arial" w:hAnsi="Arial"/>
              </w:rPr>
              <w:t>(</w:t>
            </w:r>
            <w:proofErr w:type="spellStart"/>
            <w:r w:rsidRPr="002970D8">
              <w:rPr>
                <w:rFonts w:ascii="Arial" w:hAnsi="Arial"/>
              </w:rPr>
              <w:t>i</w:t>
            </w:r>
            <w:proofErr w:type="spellEnd"/>
            <w:r w:rsidRPr="002970D8">
              <w:rPr>
                <w:rFonts w:ascii="Arial" w:hAnsi="Arial"/>
              </w:rPr>
              <w:t xml:space="preserve">) </w:t>
            </w:r>
            <w:r w:rsidR="002970D8">
              <w:rPr>
                <w:rFonts w:ascii="Arial" w:hAnsi="Arial"/>
              </w:rPr>
              <w:t>Have obtained a P</w:t>
            </w:r>
            <w:r w:rsidR="00EE7324" w:rsidRPr="002970D8">
              <w:rPr>
                <w:rFonts w:ascii="Arial" w:hAnsi="Arial"/>
              </w:rPr>
              <w:t xml:space="preserve">rofessional Cookery </w:t>
            </w:r>
            <w:r w:rsidR="002970D8" w:rsidRPr="002970D8">
              <w:rPr>
                <w:rFonts w:ascii="Arial" w:hAnsi="Arial"/>
              </w:rPr>
              <w:t xml:space="preserve">Award at NFQ Level 6 </w:t>
            </w:r>
            <w:r w:rsidR="00EE7324" w:rsidRPr="002970D8">
              <w:rPr>
                <w:rFonts w:ascii="Arial" w:hAnsi="Arial"/>
              </w:rPr>
              <w:t>(</w:t>
            </w:r>
            <w:r w:rsidR="002970D8" w:rsidRPr="002970D8">
              <w:rPr>
                <w:rFonts w:ascii="Arial" w:hAnsi="Arial"/>
              </w:rPr>
              <w:t>QQI Level 6) or equivalent</w:t>
            </w:r>
            <w:r w:rsidRPr="002970D8">
              <w:rPr>
                <w:rFonts w:ascii="Arial" w:hAnsi="Arial"/>
              </w:rPr>
              <w:t>.</w:t>
            </w:r>
            <w:r w:rsidR="00EE7324" w:rsidRPr="002970D8">
              <w:rPr>
                <w:rFonts w:ascii="Arial" w:hAnsi="Arial"/>
              </w:rPr>
              <w:t xml:space="preserve"> </w:t>
            </w:r>
          </w:p>
          <w:p w:rsidR="00EE7324" w:rsidRDefault="00EE7324" w:rsidP="00BF5B4E">
            <w:pPr>
              <w:spacing w:after="120"/>
              <w:ind w:left="720"/>
              <w:jc w:val="center"/>
              <w:rPr>
                <w:rFonts w:ascii="Arial" w:hAnsi="Arial"/>
                <w:b/>
              </w:rPr>
            </w:pPr>
            <w:r w:rsidRPr="00EE7324">
              <w:rPr>
                <w:rFonts w:ascii="Arial" w:hAnsi="Arial"/>
                <w:b/>
              </w:rPr>
              <w:t>Or</w:t>
            </w:r>
          </w:p>
          <w:p w:rsidR="00DB153C" w:rsidRDefault="00DB153C" w:rsidP="00BF5B4E">
            <w:pPr>
              <w:spacing w:after="120"/>
              <w:ind w:left="720"/>
              <w:rPr>
                <w:rFonts w:ascii="Arial" w:hAnsi="Arial"/>
              </w:rPr>
            </w:pPr>
            <w:r>
              <w:rPr>
                <w:rFonts w:ascii="Arial" w:hAnsi="Arial"/>
              </w:rPr>
              <w:t xml:space="preserve">(ii) </w:t>
            </w:r>
            <w:r w:rsidRPr="00DB153C">
              <w:rPr>
                <w:rFonts w:ascii="Arial" w:hAnsi="Arial"/>
              </w:rPr>
              <w:t xml:space="preserve">Have obtained </w:t>
            </w:r>
            <w:r w:rsidR="00B57212" w:rsidRPr="00B57212">
              <w:rPr>
                <w:rFonts w:ascii="Arial" w:hAnsi="Arial"/>
              </w:rPr>
              <w:t>a Professional Cookery qualification equivalent to (</w:t>
            </w:r>
            <w:proofErr w:type="spellStart"/>
            <w:r w:rsidR="00B57212" w:rsidRPr="00B57212">
              <w:rPr>
                <w:rFonts w:ascii="Arial" w:hAnsi="Arial"/>
              </w:rPr>
              <w:t>i</w:t>
            </w:r>
            <w:proofErr w:type="spellEnd"/>
            <w:r w:rsidR="00B57212" w:rsidRPr="00B57212">
              <w:rPr>
                <w:rFonts w:ascii="Arial" w:hAnsi="Arial"/>
              </w:rPr>
              <w:t>) from another jurisdiction</w:t>
            </w:r>
            <w:r w:rsidRPr="00DB153C">
              <w:rPr>
                <w:rFonts w:ascii="Arial" w:hAnsi="Arial"/>
              </w:rPr>
              <w:t>.</w:t>
            </w:r>
          </w:p>
          <w:p w:rsidR="00DB153C" w:rsidRPr="00DB153C" w:rsidRDefault="00DB153C" w:rsidP="00BF5B4E">
            <w:pPr>
              <w:spacing w:after="120"/>
              <w:ind w:left="720"/>
              <w:jc w:val="center"/>
              <w:rPr>
                <w:rFonts w:ascii="Arial" w:hAnsi="Arial"/>
                <w:b/>
              </w:rPr>
            </w:pPr>
            <w:r w:rsidRPr="00DB153C">
              <w:rPr>
                <w:rFonts w:ascii="Arial" w:hAnsi="Arial"/>
                <w:b/>
              </w:rPr>
              <w:t>Or</w:t>
            </w:r>
          </w:p>
          <w:p w:rsidR="00DB153C" w:rsidRDefault="00DB153C" w:rsidP="00BF5B4E">
            <w:pPr>
              <w:spacing w:after="120"/>
              <w:ind w:left="720"/>
              <w:rPr>
                <w:rFonts w:ascii="Arial" w:hAnsi="Arial"/>
              </w:rPr>
            </w:pPr>
            <w:r>
              <w:rPr>
                <w:rFonts w:ascii="Arial" w:hAnsi="Arial"/>
              </w:rPr>
              <w:t xml:space="preserve">(iii) </w:t>
            </w:r>
            <w:r w:rsidR="002970D8" w:rsidRPr="002970D8">
              <w:rPr>
                <w:rFonts w:ascii="Arial" w:hAnsi="Arial"/>
              </w:rPr>
              <w:t>Be currently e</w:t>
            </w:r>
            <w:r w:rsidR="00B57212">
              <w:rPr>
                <w:rFonts w:ascii="Arial" w:hAnsi="Arial"/>
              </w:rPr>
              <w:t>mployed as a chef in the Irish Health S</w:t>
            </w:r>
            <w:r w:rsidR="002970D8" w:rsidRPr="002970D8">
              <w:rPr>
                <w:rFonts w:ascii="Arial" w:hAnsi="Arial"/>
              </w:rPr>
              <w:t>ervice</w:t>
            </w:r>
            <w:r>
              <w:rPr>
                <w:rFonts w:ascii="Arial" w:hAnsi="Arial"/>
              </w:rPr>
              <w:t>.</w:t>
            </w:r>
          </w:p>
          <w:p w:rsidR="004B29E0" w:rsidRPr="00227495" w:rsidRDefault="004B29E0" w:rsidP="004B29E0">
            <w:pPr>
              <w:spacing w:after="120"/>
              <w:ind w:left="720"/>
              <w:jc w:val="center"/>
              <w:rPr>
                <w:rFonts w:ascii="Arial" w:hAnsi="Arial"/>
                <w:b/>
              </w:rPr>
            </w:pPr>
            <w:r w:rsidRPr="00227495">
              <w:rPr>
                <w:rFonts w:ascii="Arial" w:hAnsi="Arial"/>
                <w:b/>
              </w:rPr>
              <w:t>And</w:t>
            </w:r>
          </w:p>
          <w:p w:rsidR="004B29E0" w:rsidRPr="00DB153C" w:rsidRDefault="004B29E0" w:rsidP="004B29E0">
            <w:pPr>
              <w:spacing w:after="120"/>
              <w:ind w:left="720"/>
              <w:rPr>
                <w:rFonts w:ascii="Arial" w:hAnsi="Arial"/>
              </w:rPr>
            </w:pPr>
            <w:r>
              <w:rPr>
                <w:rFonts w:ascii="Arial" w:hAnsi="Arial"/>
              </w:rPr>
              <w:t xml:space="preserve">(iv) Have the </w:t>
            </w:r>
            <w:r w:rsidRPr="004B29E0">
              <w:rPr>
                <w:rFonts w:ascii="Arial" w:eastAsiaTheme="minorHAnsi" w:hAnsi="Arial" w:cs="Arial"/>
                <w:iCs/>
                <w:color w:val="000000"/>
                <w:lang w:val="en-IE" w:eastAsia="en-US"/>
              </w:rPr>
              <w:t xml:space="preserve">ability to discharge the </w:t>
            </w:r>
            <w:r>
              <w:rPr>
                <w:rFonts w:ascii="Arial" w:eastAsiaTheme="minorHAnsi" w:hAnsi="Arial" w:cs="Arial"/>
                <w:iCs/>
                <w:color w:val="000000"/>
                <w:lang w:val="en-IE" w:eastAsia="en-US"/>
              </w:rPr>
              <w:t>duties of the post satisfactory</w:t>
            </w:r>
          </w:p>
          <w:p w:rsidR="006B3DB3" w:rsidRDefault="006B3DB3" w:rsidP="00BF5B4E">
            <w:pPr>
              <w:spacing w:after="120"/>
              <w:ind w:left="48"/>
              <w:jc w:val="both"/>
              <w:rPr>
                <w:rFonts w:ascii="Arial" w:hAnsi="Arial"/>
              </w:rPr>
            </w:pPr>
          </w:p>
          <w:p w:rsidR="006B3DB3" w:rsidRPr="00E766A5" w:rsidRDefault="0070258B" w:rsidP="00BF5B4E">
            <w:pPr>
              <w:spacing w:after="120"/>
              <w:jc w:val="both"/>
              <w:rPr>
                <w:rFonts w:ascii="Arial" w:hAnsi="Arial" w:cs="Arial"/>
                <w:b/>
              </w:rPr>
            </w:pPr>
            <w:r>
              <w:rPr>
                <w:rFonts w:ascii="Arial" w:hAnsi="Arial" w:cs="Arial"/>
                <w:b/>
              </w:rPr>
              <w:t>2.</w:t>
            </w:r>
            <w:r w:rsidR="00BF5B4E">
              <w:rPr>
                <w:rFonts w:ascii="Arial" w:hAnsi="Arial" w:cs="Arial"/>
                <w:b/>
              </w:rPr>
              <w:t xml:space="preserve"> </w:t>
            </w:r>
            <w:r w:rsidR="006B3DB3" w:rsidRPr="00E766A5">
              <w:rPr>
                <w:rFonts w:ascii="Arial" w:hAnsi="Arial" w:cs="Arial"/>
                <w:b/>
              </w:rPr>
              <w:t>Health</w:t>
            </w:r>
          </w:p>
          <w:p w:rsidR="006B3DB3" w:rsidRPr="00E766A5" w:rsidRDefault="006B3DB3" w:rsidP="00BF5B4E">
            <w:pPr>
              <w:spacing w:after="120"/>
              <w:jc w:val="both"/>
              <w:rPr>
                <w:rFonts w:ascii="Arial" w:hAnsi="Arial" w:cs="Arial"/>
              </w:rPr>
            </w:pPr>
            <w:r w:rsidRPr="00E766A5">
              <w:rPr>
                <w:rFonts w:ascii="Arial" w:hAnsi="Arial" w:cs="Arial"/>
              </w:rPr>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rsidR="006B3DB3" w:rsidRPr="00E766A5" w:rsidRDefault="006B3DB3" w:rsidP="00BF5B4E">
            <w:pPr>
              <w:spacing w:after="120"/>
              <w:jc w:val="both"/>
              <w:rPr>
                <w:rFonts w:ascii="Arial" w:hAnsi="Arial" w:cs="Arial"/>
              </w:rPr>
            </w:pPr>
          </w:p>
          <w:p w:rsidR="006B3DB3" w:rsidRPr="00E766A5" w:rsidRDefault="0070258B" w:rsidP="00BF5B4E">
            <w:pPr>
              <w:spacing w:after="120"/>
              <w:ind w:right="-766"/>
              <w:jc w:val="both"/>
              <w:rPr>
                <w:rFonts w:ascii="Arial" w:hAnsi="Arial" w:cs="Arial"/>
                <w:iCs/>
              </w:rPr>
            </w:pPr>
            <w:r>
              <w:rPr>
                <w:rFonts w:ascii="Arial" w:hAnsi="Arial" w:cs="Arial"/>
                <w:b/>
                <w:bCs/>
              </w:rPr>
              <w:t>3.</w:t>
            </w:r>
            <w:r w:rsidR="00BF5B4E">
              <w:rPr>
                <w:rFonts w:ascii="Arial" w:hAnsi="Arial" w:cs="Arial"/>
                <w:b/>
                <w:bCs/>
              </w:rPr>
              <w:t xml:space="preserve"> </w:t>
            </w:r>
            <w:r w:rsidR="006B3DB3" w:rsidRPr="00E766A5">
              <w:rPr>
                <w:rFonts w:ascii="Arial" w:hAnsi="Arial" w:cs="Arial"/>
                <w:b/>
                <w:bCs/>
              </w:rPr>
              <w:t>Character</w:t>
            </w:r>
          </w:p>
          <w:p w:rsidR="006B3DB3" w:rsidRPr="00E766A5" w:rsidRDefault="006B3DB3" w:rsidP="00BF5B4E">
            <w:pPr>
              <w:spacing w:after="120"/>
              <w:ind w:right="-766"/>
              <w:jc w:val="both"/>
              <w:rPr>
                <w:rFonts w:ascii="Arial" w:hAnsi="Arial" w:cs="Arial"/>
              </w:rPr>
            </w:pPr>
            <w:r w:rsidRPr="00E766A5">
              <w:rPr>
                <w:rFonts w:ascii="Arial" w:hAnsi="Arial" w:cs="Arial"/>
              </w:rPr>
              <w:t>Each candidate for and any person holding the office must be of good character</w:t>
            </w:r>
            <w:r>
              <w:rPr>
                <w:rFonts w:ascii="Arial" w:hAnsi="Arial" w:cs="Arial"/>
              </w:rPr>
              <w:t>.</w:t>
            </w:r>
          </w:p>
          <w:p w:rsidR="006B3DB3" w:rsidRPr="00E766A5" w:rsidRDefault="006B3DB3" w:rsidP="00BF5B4E">
            <w:pPr>
              <w:spacing w:after="120"/>
              <w:ind w:right="-766"/>
              <w:jc w:val="both"/>
              <w:rPr>
                <w:rFonts w:ascii="Arial" w:hAnsi="Arial" w:cs="Arial"/>
              </w:rPr>
            </w:pPr>
          </w:p>
          <w:p w:rsidR="006B3DB3" w:rsidRPr="00E766A5" w:rsidRDefault="0070258B" w:rsidP="00BF5B4E">
            <w:pPr>
              <w:spacing w:after="120"/>
              <w:ind w:right="-766"/>
              <w:jc w:val="both"/>
              <w:rPr>
                <w:rFonts w:ascii="Arial" w:hAnsi="Arial" w:cs="Arial"/>
                <w:b/>
              </w:rPr>
            </w:pPr>
            <w:r>
              <w:rPr>
                <w:rFonts w:ascii="Arial" w:hAnsi="Arial" w:cs="Arial"/>
                <w:b/>
              </w:rPr>
              <w:t>4.</w:t>
            </w:r>
            <w:r w:rsidR="00BF5B4E">
              <w:rPr>
                <w:rFonts w:ascii="Arial" w:hAnsi="Arial" w:cs="Arial"/>
                <w:b/>
              </w:rPr>
              <w:t xml:space="preserve"> </w:t>
            </w:r>
            <w:r w:rsidR="006B3DB3" w:rsidRPr="00E766A5">
              <w:rPr>
                <w:rFonts w:ascii="Arial" w:hAnsi="Arial" w:cs="Arial"/>
                <w:b/>
              </w:rPr>
              <w:t>Age</w:t>
            </w:r>
          </w:p>
          <w:p w:rsidR="006B3DB3" w:rsidRDefault="006B3DB3" w:rsidP="00BF5B4E">
            <w:pPr>
              <w:spacing w:after="120"/>
              <w:jc w:val="both"/>
              <w:rPr>
                <w:rFonts w:ascii="Arial" w:hAnsi="Arial" w:cs="Arial"/>
              </w:rPr>
            </w:pPr>
            <w:r w:rsidRPr="00E766A5">
              <w:rPr>
                <w:rFonts w:ascii="Arial" w:hAnsi="Arial" w:cs="Arial"/>
              </w:rPr>
              <w:t>Age restrictions shall only apply to a candidate where he/she is not classified as a new entrant (within the meaning of the Public Service Superannuation Act, 2004).  A candidate who is not classified as a new entrant must be under 65 years of age on the first day of the month in which the latest date for receiving completed application forms for the office occurs.</w:t>
            </w:r>
          </w:p>
          <w:p w:rsidR="00AA13F2" w:rsidRPr="00E766A5" w:rsidRDefault="00AA13F2" w:rsidP="00BF5B4E">
            <w:pPr>
              <w:spacing w:after="120"/>
              <w:jc w:val="both"/>
              <w:rPr>
                <w:rFonts w:ascii="Arial" w:hAnsi="Arial" w:cs="Arial"/>
                <w:i/>
                <w:iCs/>
                <w:u w:val="single"/>
              </w:rPr>
            </w:pPr>
          </w:p>
        </w:tc>
      </w:tr>
      <w:tr w:rsidR="006B3DB3" w:rsidRPr="00E766A5" w:rsidTr="00BA7955">
        <w:tc>
          <w:tcPr>
            <w:tcW w:w="2678" w:type="dxa"/>
            <w:tcBorders>
              <w:top w:val="single" w:sz="4" w:space="0" w:color="auto"/>
              <w:left w:val="single" w:sz="4" w:space="0" w:color="auto"/>
              <w:bottom w:val="single" w:sz="4" w:space="0" w:color="auto"/>
              <w:right w:val="single" w:sz="4" w:space="0" w:color="auto"/>
            </w:tcBorders>
          </w:tcPr>
          <w:p w:rsidR="006B3DB3" w:rsidRPr="007D569B" w:rsidRDefault="006B3DB3" w:rsidP="00BA7955">
            <w:pPr>
              <w:rPr>
                <w:rFonts w:ascii="Arial" w:hAnsi="Arial" w:cs="Arial"/>
                <w:b/>
                <w:bCs/>
              </w:rPr>
            </w:pPr>
            <w:r w:rsidRPr="007D569B">
              <w:rPr>
                <w:rFonts w:ascii="Arial" w:hAnsi="Arial" w:cs="Arial"/>
                <w:b/>
                <w:bCs/>
              </w:rPr>
              <w:lastRenderedPageBreak/>
              <w:t>Post Specific Requirements</w:t>
            </w:r>
          </w:p>
          <w:p w:rsidR="006B3DB3" w:rsidRPr="007D569B" w:rsidRDefault="006B3DB3" w:rsidP="00BA7955">
            <w:pPr>
              <w:rPr>
                <w:rFonts w:ascii="Arial" w:hAnsi="Arial" w:cs="Arial"/>
                <w:b/>
                <w:bCs/>
              </w:rPr>
            </w:pPr>
          </w:p>
        </w:tc>
        <w:tc>
          <w:tcPr>
            <w:tcW w:w="7942" w:type="dxa"/>
            <w:tcBorders>
              <w:top w:val="single" w:sz="4" w:space="0" w:color="auto"/>
              <w:left w:val="single" w:sz="4" w:space="0" w:color="auto"/>
              <w:bottom w:val="single" w:sz="4" w:space="0" w:color="auto"/>
              <w:right w:val="single" w:sz="4" w:space="0" w:color="auto"/>
            </w:tcBorders>
          </w:tcPr>
          <w:p w:rsidR="00AA13F2" w:rsidRPr="00AE2DF9" w:rsidRDefault="006B3DB3" w:rsidP="00B57212">
            <w:pPr>
              <w:rPr>
                <w:rFonts w:ascii="Arial" w:hAnsi="Arial"/>
                <w:color w:val="0000FF"/>
              </w:rPr>
            </w:pPr>
            <w:r w:rsidRPr="00AE2DF9">
              <w:rPr>
                <w:rFonts w:ascii="Arial" w:hAnsi="Arial" w:cs="Arial"/>
                <w:iCs/>
                <w:color w:val="000000"/>
              </w:rPr>
              <w:t>The appointee must complete a Preliminary Hygiene Course</w:t>
            </w:r>
            <w:r w:rsidR="00AE2DF9" w:rsidRPr="00AE2DF9">
              <w:rPr>
                <w:rFonts w:ascii="Arial" w:hAnsi="Arial" w:cs="Arial"/>
                <w:iCs/>
                <w:color w:val="000000"/>
              </w:rPr>
              <w:t xml:space="preserve"> to Level 1.</w:t>
            </w:r>
            <w:r w:rsidRPr="00AE2DF9">
              <w:rPr>
                <w:rFonts w:ascii="Arial" w:hAnsi="Arial" w:cs="Arial"/>
                <w:iCs/>
                <w:color w:val="000000"/>
              </w:rPr>
              <w:t xml:space="preserve">  If the successful candidate has not completed this course, he/she will be required to do so and the necessary training will be provided.</w:t>
            </w:r>
          </w:p>
        </w:tc>
      </w:tr>
      <w:tr w:rsidR="006B3DB3" w:rsidRPr="00E766A5" w:rsidTr="00BA7955">
        <w:tc>
          <w:tcPr>
            <w:tcW w:w="2678" w:type="dxa"/>
          </w:tcPr>
          <w:p w:rsidR="006B3DB3" w:rsidRPr="007D569B" w:rsidRDefault="006B3DB3" w:rsidP="00BA7955">
            <w:pPr>
              <w:rPr>
                <w:rFonts w:ascii="Arial" w:hAnsi="Arial" w:cs="Arial"/>
                <w:b/>
                <w:bCs/>
              </w:rPr>
            </w:pPr>
            <w:r>
              <w:rPr>
                <w:rFonts w:ascii="Arial" w:hAnsi="Arial" w:cs="Arial"/>
                <w:b/>
                <w:bCs/>
              </w:rPr>
              <w:t>Other Requirements Specific to the P</w:t>
            </w:r>
            <w:r w:rsidRPr="007D569B">
              <w:rPr>
                <w:rFonts w:ascii="Arial" w:hAnsi="Arial" w:cs="Arial"/>
                <w:b/>
                <w:bCs/>
              </w:rPr>
              <w:t>ost</w:t>
            </w:r>
          </w:p>
        </w:tc>
        <w:tc>
          <w:tcPr>
            <w:tcW w:w="7942" w:type="dxa"/>
          </w:tcPr>
          <w:p w:rsidR="006B3DB3" w:rsidRPr="00AA35BD" w:rsidRDefault="006B3DB3" w:rsidP="00AA35BD">
            <w:pPr>
              <w:jc w:val="both"/>
              <w:rPr>
                <w:rFonts w:ascii="Arial" w:hAnsi="Arial" w:cs="Arial"/>
                <w:iCs/>
              </w:rPr>
            </w:pPr>
            <w:r w:rsidRPr="00AA35BD">
              <w:rPr>
                <w:rFonts w:ascii="Arial" w:hAnsi="Arial" w:cs="Arial"/>
                <w:iCs/>
              </w:rPr>
              <w:t>Access to appropriate transport to fulfil the requirements of the role.</w:t>
            </w:r>
          </w:p>
          <w:p w:rsidR="001D31D4" w:rsidRPr="00CA0E09" w:rsidRDefault="001D31D4" w:rsidP="00BA7955">
            <w:pPr>
              <w:jc w:val="both"/>
              <w:rPr>
                <w:rFonts w:ascii="Arial" w:hAnsi="Arial" w:cs="Arial"/>
                <w:iCs/>
                <w:color w:val="000000"/>
              </w:rPr>
            </w:pPr>
          </w:p>
        </w:tc>
      </w:tr>
      <w:tr w:rsidR="006B3DB3" w:rsidRPr="00E766A5" w:rsidTr="00BA7955">
        <w:tc>
          <w:tcPr>
            <w:tcW w:w="2678" w:type="dxa"/>
          </w:tcPr>
          <w:p w:rsidR="006B3DB3" w:rsidRPr="007D569B" w:rsidRDefault="006B3DB3" w:rsidP="00BA7955">
            <w:pPr>
              <w:rPr>
                <w:rFonts w:ascii="Arial" w:hAnsi="Arial" w:cs="Arial"/>
                <w:b/>
                <w:bCs/>
              </w:rPr>
            </w:pPr>
            <w:r>
              <w:rPr>
                <w:rFonts w:ascii="Arial" w:hAnsi="Arial" w:cs="Arial"/>
                <w:b/>
                <w:bCs/>
              </w:rPr>
              <w:t>Skills, Competencies and/or K</w:t>
            </w:r>
            <w:r w:rsidRPr="007D569B">
              <w:rPr>
                <w:rFonts w:ascii="Arial" w:hAnsi="Arial" w:cs="Arial"/>
                <w:b/>
                <w:bCs/>
              </w:rPr>
              <w:t>nowledge</w:t>
            </w:r>
          </w:p>
          <w:p w:rsidR="006B3DB3" w:rsidRPr="007D569B" w:rsidRDefault="006B3DB3" w:rsidP="00BA7955">
            <w:pPr>
              <w:rPr>
                <w:rFonts w:ascii="Arial" w:hAnsi="Arial" w:cs="Arial"/>
                <w:b/>
                <w:bCs/>
              </w:rPr>
            </w:pPr>
          </w:p>
          <w:p w:rsidR="006B3DB3" w:rsidRPr="007D569B" w:rsidRDefault="006B3DB3" w:rsidP="00BA7955">
            <w:pPr>
              <w:rPr>
                <w:rFonts w:ascii="Arial" w:hAnsi="Arial" w:cs="Arial"/>
                <w:b/>
                <w:bCs/>
              </w:rPr>
            </w:pPr>
          </w:p>
        </w:tc>
        <w:tc>
          <w:tcPr>
            <w:tcW w:w="7942" w:type="dxa"/>
          </w:tcPr>
          <w:p w:rsidR="006B3DB3" w:rsidRPr="00AE2DF9" w:rsidRDefault="006B3DB3" w:rsidP="00BA7955">
            <w:pPr>
              <w:rPr>
                <w:rFonts w:ascii="Arial" w:hAnsi="Arial"/>
                <w:b/>
              </w:rPr>
            </w:pPr>
            <w:r w:rsidRPr="00AE2DF9">
              <w:rPr>
                <w:rFonts w:ascii="Arial" w:hAnsi="Arial"/>
                <w:b/>
              </w:rPr>
              <w:t>Candidates must demonstrate:</w:t>
            </w:r>
          </w:p>
          <w:p w:rsidR="006B3DB3" w:rsidRPr="00AE2DF9" w:rsidRDefault="006B3DB3" w:rsidP="00BA7955">
            <w:pPr>
              <w:rPr>
                <w:rFonts w:ascii="Arial" w:hAnsi="Arial"/>
              </w:rPr>
            </w:pPr>
          </w:p>
          <w:p w:rsidR="00AE2DF9" w:rsidRPr="00AE2DF9" w:rsidRDefault="00AE2DF9" w:rsidP="00AE2DF9">
            <w:pPr>
              <w:numPr>
                <w:ilvl w:val="0"/>
                <w:numId w:val="2"/>
              </w:numPr>
              <w:spacing w:after="120"/>
              <w:ind w:left="714" w:hanging="357"/>
              <w:rPr>
                <w:rFonts w:ascii="Arial" w:hAnsi="Arial"/>
              </w:rPr>
            </w:pPr>
            <w:r w:rsidRPr="00AE2DF9">
              <w:rPr>
                <w:rFonts w:ascii="Arial" w:hAnsi="Arial"/>
              </w:rPr>
              <w:t>Sound knowledge and competencies in professional cookery.</w:t>
            </w:r>
          </w:p>
          <w:p w:rsidR="006B3DB3" w:rsidRPr="00AE2DF9" w:rsidRDefault="006B3DB3" w:rsidP="006479B8">
            <w:pPr>
              <w:numPr>
                <w:ilvl w:val="0"/>
                <w:numId w:val="2"/>
              </w:numPr>
              <w:spacing w:after="120"/>
              <w:ind w:left="714" w:hanging="357"/>
              <w:rPr>
                <w:rFonts w:ascii="Arial" w:hAnsi="Arial"/>
              </w:rPr>
            </w:pPr>
            <w:r w:rsidRPr="00AE2DF9">
              <w:rPr>
                <w:rFonts w:ascii="Arial" w:hAnsi="Arial"/>
              </w:rPr>
              <w:t>An understanding of catering in the healthcare environment</w:t>
            </w:r>
          </w:p>
          <w:p w:rsidR="006B3DB3" w:rsidRPr="00AE2DF9" w:rsidRDefault="006B3DB3" w:rsidP="006479B8">
            <w:pPr>
              <w:numPr>
                <w:ilvl w:val="0"/>
                <w:numId w:val="2"/>
              </w:numPr>
              <w:spacing w:after="120"/>
              <w:ind w:left="714" w:hanging="357"/>
              <w:rPr>
                <w:rFonts w:ascii="Arial" w:hAnsi="Arial"/>
              </w:rPr>
            </w:pPr>
            <w:r w:rsidRPr="00AE2DF9">
              <w:rPr>
                <w:rFonts w:ascii="Arial" w:hAnsi="Arial"/>
              </w:rPr>
              <w:t xml:space="preserve">Effective planning and organising skills </w:t>
            </w:r>
          </w:p>
          <w:p w:rsidR="006B3DB3" w:rsidRPr="00AE2DF9" w:rsidRDefault="006B3DB3" w:rsidP="006479B8">
            <w:pPr>
              <w:numPr>
                <w:ilvl w:val="0"/>
                <w:numId w:val="2"/>
              </w:numPr>
              <w:spacing w:after="120"/>
              <w:ind w:left="714" w:hanging="357"/>
              <w:rPr>
                <w:rFonts w:ascii="Arial" w:hAnsi="Arial"/>
              </w:rPr>
            </w:pPr>
            <w:r w:rsidRPr="00AE2DF9">
              <w:rPr>
                <w:rFonts w:ascii="Arial" w:hAnsi="Arial"/>
              </w:rPr>
              <w:t>Effective problem solving and initiative skills including the ability to adapt to change</w:t>
            </w:r>
          </w:p>
          <w:p w:rsidR="006B3DB3" w:rsidRPr="00AE2DF9" w:rsidRDefault="006B3DB3" w:rsidP="006479B8">
            <w:pPr>
              <w:numPr>
                <w:ilvl w:val="0"/>
                <w:numId w:val="2"/>
              </w:numPr>
              <w:spacing w:after="120"/>
              <w:ind w:left="714" w:hanging="357"/>
              <w:rPr>
                <w:rFonts w:ascii="Arial" w:hAnsi="Arial"/>
              </w:rPr>
            </w:pPr>
            <w:r w:rsidRPr="00AE2DF9">
              <w:rPr>
                <w:rFonts w:ascii="Arial" w:hAnsi="Arial"/>
              </w:rPr>
              <w:t>Leadership potential and strong team skills</w:t>
            </w:r>
          </w:p>
          <w:p w:rsidR="006B3DB3" w:rsidRPr="00AE2DF9" w:rsidRDefault="006B3DB3" w:rsidP="006479B8">
            <w:pPr>
              <w:numPr>
                <w:ilvl w:val="0"/>
                <w:numId w:val="2"/>
              </w:numPr>
              <w:spacing w:after="120"/>
              <w:ind w:left="714" w:hanging="357"/>
              <w:rPr>
                <w:rFonts w:ascii="Arial" w:hAnsi="Arial"/>
              </w:rPr>
            </w:pPr>
            <w:r w:rsidRPr="00AE2DF9">
              <w:rPr>
                <w:rFonts w:ascii="Arial" w:hAnsi="Arial"/>
              </w:rPr>
              <w:t xml:space="preserve">A strong commitment to maintaining work standards and delivering a quality service to service users </w:t>
            </w:r>
          </w:p>
          <w:p w:rsidR="006B3DB3" w:rsidRPr="00AE2DF9" w:rsidRDefault="006B3DB3" w:rsidP="006479B8">
            <w:pPr>
              <w:numPr>
                <w:ilvl w:val="0"/>
                <w:numId w:val="2"/>
              </w:numPr>
              <w:spacing w:after="120"/>
              <w:ind w:left="714" w:hanging="357"/>
              <w:rPr>
                <w:rFonts w:ascii="Arial" w:hAnsi="Arial"/>
              </w:rPr>
            </w:pPr>
            <w:r w:rsidRPr="00AE2DF9">
              <w:rPr>
                <w:rFonts w:ascii="Arial" w:hAnsi="Arial"/>
              </w:rPr>
              <w:t>Effective communication and interpersonal skills</w:t>
            </w:r>
          </w:p>
          <w:p w:rsidR="006B3DB3" w:rsidRPr="00AE2DF9" w:rsidRDefault="006B3DB3" w:rsidP="00BA7955">
            <w:pPr>
              <w:jc w:val="both"/>
              <w:rPr>
                <w:rFonts w:ascii="Arial" w:hAnsi="Arial" w:cs="Arial"/>
              </w:rPr>
            </w:pPr>
          </w:p>
        </w:tc>
      </w:tr>
      <w:tr w:rsidR="006B3DB3" w:rsidRPr="00E766A5" w:rsidTr="00BA7955">
        <w:tc>
          <w:tcPr>
            <w:tcW w:w="2678" w:type="dxa"/>
          </w:tcPr>
          <w:p w:rsidR="006B3DB3" w:rsidRPr="007D569B" w:rsidRDefault="006B3DB3" w:rsidP="00BA7955">
            <w:pPr>
              <w:rPr>
                <w:rFonts w:ascii="Arial" w:hAnsi="Arial" w:cs="Arial"/>
                <w:b/>
                <w:bCs/>
              </w:rPr>
            </w:pPr>
            <w:r w:rsidRPr="007D569B">
              <w:rPr>
                <w:rFonts w:ascii="Arial" w:hAnsi="Arial" w:cs="Arial"/>
                <w:b/>
                <w:bCs/>
              </w:rPr>
              <w:t>Campaign Specific Selection Process</w:t>
            </w:r>
          </w:p>
          <w:p w:rsidR="006B3DB3" w:rsidRPr="007D569B" w:rsidRDefault="006B3DB3" w:rsidP="00BA7955">
            <w:pPr>
              <w:jc w:val="both"/>
              <w:rPr>
                <w:rFonts w:ascii="Arial" w:hAnsi="Arial" w:cs="Arial"/>
                <w:b/>
                <w:bCs/>
              </w:rPr>
            </w:pPr>
          </w:p>
          <w:p w:rsidR="006B3DB3" w:rsidRPr="007D569B" w:rsidRDefault="006B3DB3" w:rsidP="00BA7955">
            <w:pPr>
              <w:jc w:val="both"/>
              <w:rPr>
                <w:rFonts w:ascii="Arial" w:hAnsi="Arial" w:cs="Arial"/>
                <w:b/>
                <w:bCs/>
              </w:rPr>
            </w:pPr>
            <w:r w:rsidRPr="007D569B">
              <w:rPr>
                <w:rFonts w:ascii="Arial" w:hAnsi="Arial" w:cs="Arial"/>
                <w:b/>
                <w:bCs/>
              </w:rPr>
              <w:t>Ranking/Shortlisting / Interview</w:t>
            </w:r>
          </w:p>
        </w:tc>
        <w:tc>
          <w:tcPr>
            <w:tcW w:w="7942" w:type="dxa"/>
          </w:tcPr>
          <w:p w:rsidR="006B3DB3" w:rsidRPr="00E766A5" w:rsidRDefault="006B3DB3" w:rsidP="00BA7955">
            <w:pPr>
              <w:jc w:val="both"/>
              <w:rPr>
                <w:rFonts w:ascii="Arial" w:hAnsi="Arial" w:cs="Arial"/>
              </w:rPr>
            </w:pPr>
            <w:r w:rsidRPr="00E766A5">
              <w:rPr>
                <w:rFonts w:ascii="Arial" w:hAnsi="Arial" w:cs="Arial"/>
              </w:rPr>
              <w:t xml:space="preserve">A ranking and or shortlisting exercise may be carried out on the basis of information supplied in your application form.  The criteria for ranking and or shortlisting are based on the requirements of the post as outlined in the eligibility criteria and skills, competencies and/or knowledge section of this job specification.  Therefore it is very important that you think about your experience in light of those requirements.  </w:t>
            </w:r>
          </w:p>
          <w:p w:rsidR="006B3DB3" w:rsidRPr="00E766A5" w:rsidRDefault="006B3DB3" w:rsidP="00BA7955">
            <w:pPr>
              <w:jc w:val="both"/>
              <w:rPr>
                <w:rFonts w:ascii="Arial" w:hAnsi="Arial" w:cs="Arial"/>
              </w:rPr>
            </w:pPr>
          </w:p>
          <w:p w:rsidR="006B3DB3" w:rsidRPr="00E766A5" w:rsidRDefault="006B3DB3" w:rsidP="00BA7955">
            <w:pPr>
              <w:jc w:val="both"/>
              <w:rPr>
                <w:rFonts w:ascii="Arial" w:hAnsi="Arial" w:cs="Arial"/>
                <w:u w:val="single"/>
              </w:rPr>
            </w:pPr>
            <w:r w:rsidRPr="00E766A5">
              <w:rPr>
                <w:rFonts w:ascii="Arial" w:hAnsi="Arial" w:cs="Arial"/>
                <w:u w:val="single"/>
              </w:rPr>
              <w:t xml:space="preserve">Failure to include information regarding these requirements may result in you not being called forward to the next stage of the selection process.  </w:t>
            </w:r>
          </w:p>
          <w:p w:rsidR="006B3DB3" w:rsidRPr="00E766A5" w:rsidRDefault="006B3DB3" w:rsidP="00BA7955">
            <w:pPr>
              <w:jc w:val="both"/>
              <w:rPr>
                <w:rFonts w:ascii="Arial" w:hAnsi="Arial" w:cs="Arial"/>
                <w:i/>
                <w:iCs/>
              </w:rPr>
            </w:pPr>
          </w:p>
          <w:p w:rsidR="006B3DB3" w:rsidRPr="00E766A5" w:rsidRDefault="006B3DB3" w:rsidP="00BA7955">
            <w:pPr>
              <w:jc w:val="both"/>
              <w:rPr>
                <w:rFonts w:ascii="Arial" w:hAnsi="Arial" w:cs="Arial"/>
                <w:iCs/>
              </w:rPr>
            </w:pPr>
            <w:r w:rsidRPr="00E766A5">
              <w:rPr>
                <w:rFonts w:ascii="Arial" w:hAnsi="Arial" w:cs="Arial"/>
                <w:iCs/>
              </w:rPr>
              <w:t>Those successful at the ranking stage of this process (where applied) will be placed on an order of merit and will be called to interview in ‘bands’ depending on the service needs of the organisation.</w:t>
            </w:r>
          </w:p>
          <w:p w:rsidR="006B3DB3" w:rsidRPr="00E766A5" w:rsidRDefault="006B3DB3" w:rsidP="00BA7955">
            <w:pPr>
              <w:jc w:val="both"/>
              <w:rPr>
                <w:rFonts w:ascii="Arial" w:hAnsi="Arial" w:cs="Arial"/>
                <w:i/>
                <w:iCs/>
              </w:rPr>
            </w:pPr>
          </w:p>
        </w:tc>
      </w:tr>
      <w:tr w:rsidR="006B3DB3" w:rsidRPr="00E766A5" w:rsidTr="00BA7955">
        <w:tc>
          <w:tcPr>
            <w:tcW w:w="2678" w:type="dxa"/>
          </w:tcPr>
          <w:p w:rsidR="006B3DB3" w:rsidRPr="007D569B" w:rsidRDefault="006B3DB3" w:rsidP="00BA7955">
            <w:pPr>
              <w:jc w:val="both"/>
              <w:rPr>
                <w:rFonts w:ascii="Arial" w:hAnsi="Arial" w:cs="Arial"/>
                <w:b/>
                <w:bCs/>
              </w:rPr>
            </w:pPr>
            <w:r w:rsidRPr="007D569B">
              <w:rPr>
                <w:rFonts w:ascii="Arial" w:hAnsi="Arial" w:cs="Arial"/>
                <w:b/>
                <w:bCs/>
              </w:rPr>
              <w:t>Code of Practice</w:t>
            </w:r>
          </w:p>
        </w:tc>
        <w:tc>
          <w:tcPr>
            <w:tcW w:w="7942" w:type="dxa"/>
          </w:tcPr>
          <w:p w:rsidR="006B3DB3" w:rsidRPr="00E766A5" w:rsidRDefault="006B3DB3" w:rsidP="00BA7955">
            <w:pPr>
              <w:jc w:val="both"/>
              <w:rPr>
                <w:rFonts w:ascii="Arial" w:hAnsi="Arial" w:cs="Arial"/>
              </w:rPr>
            </w:pPr>
            <w:r w:rsidRPr="0074463E">
              <w:rPr>
                <w:rFonts w:ascii="Arial" w:hAnsi="Arial" w:cs="Arial"/>
              </w:rPr>
              <w:t xml:space="preserve">The </w:t>
            </w:r>
            <w:r w:rsidRPr="0074463E">
              <w:rPr>
                <w:rFonts w:ascii="Arial" w:hAnsi="Arial" w:cs="Arial"/>
                <w:lang w:val="en-IE"/>
              </w:rPr>
              <w:t>Health Service Executive</w:t>
            </w:r>
            <w:r>
              <w:rPr>
                <w:rFonts w:ascii="Arial" w:hAnsi="Arial" w:cs="Arial"/>
                <w:color w:val="FF0000"/>
                <w:lang w:val="en-IE"/>
              </w:rPr>
              <w:t xml:space="preserve"> </w:t>
            </w:r>
            <w:r w:rsidRPr="00E766A5">
              <w:rPr>
                <w:rFonts w:ascii="Arial" w:hAnsi="Arial" w:cs="Arial"/>
              </w:rPr>
              <w:t>will run this campaign in compliance with the Code of Practi</w:t>
            </w:r>
            <w:r>
              <w:rPr>
                <w:rFonts w:ascii="Arial" w:hAnsi="Arial" w:cs="Arial"/>
              </w:rPr>
              <w:t>ce prepared by the Commission</w:t>
            </w:r>
            <w:r w:rsidRPr="00E766A5">
              <w:rPr>
                <w:rFonts w:ascii="Arial" w:hAnsi="Arial" w:cs="Arial"/>
              </w:rPr>
              <w:t xml:space="preserve"> for Public Service Appointments (CPSA). The Code of Practice sets out how the core principles of probity, merit, equity and fairness might be applied</w:t>
            </w:r>
            <w:r>
              <w:rPr>
                <w:rFonts w:ascii="Arial" w:hAnsi="Arial" w:cs="Arial"/>
              </w:rPr>
              <w:t xml:space="preserve"> on a principle basis. The Code</w:t>
            </w:r>
            <w:r w:rsidRPr="00E766A5">
              <w:rPr>
                <w:rFonts w:ascii="Arial" w:hAnsi="Arial" w:cs="Arial"/>
              </w:rPr>
              <w:t xml:space="preserve"> also specifies the responsibilities placed on candidates, </w:t>
            </w:r>
            <w:r>
              <w:rPr>
                <w:rFonts w:ascii="Arial" w:hAnsi="Arial" w:cs="Arial"/>
                <w:iCs/>
              </w:rPr>
              <w:t>facilities for feedback to applicants</w:t>
            </w:r>
            <w:r w:rsidRPr="00E1460B">
              <w:rPr>
                <w:rFonts w:ascii="Arial" w:hAnsi="Arial" w:cs="Arial"/>
                <w:iCs/>
              </w:rPr>
              <w:t xml:space="preserve"> </w:t>
            </w:r>
            <w:r w:rsidRPr="00E766A5">
              <w:rPr>
                <w:rFonts w:ascii="Arial" w:hAnsi="Arial" w:cs="Arial"/>
              </w:rPr>
              <w:t xml:space="preserve">on matters relating to their application when requested, and </w:t>
            </w:r>
            <w:r w:rsidRPr="00E766A5">
              <w:rPr>
                <w:rFonts w:ascii="Arial" w:hAnsi="Arial" w:cs="Arial"/>
                <w:lang w:val="en-US"/>
              </w:rPr>
              <w:t xml:space="preserve">outlines procedures in relation to requests for a review of the recruitment and selection process and review in relation to allegations of a breach of the Code of Practice. </w:t>
            </w:r>
            <w:r w:rsidRPr="00E766A5">
              <w:rPr>
                <w:rFonts w:ascii="Arial" w:hAnsi="Arial" w:cs="Arial"/>
              </w:rPr>
              <w:t xml:space="preserve"> Additional information on the </w:t>
            </w:r>
            <w:smartTag w:uri="urn:schemas-microsoft-com:office:smarttags" w:element="stockticker">
              <w:r w:rsidRPr="00E766A5">
                <w:rPr>
                  <w:rFonts w:ascii="Arial" w:hAnsi="Arial" w:cs="Arial"/>
                </w:rPr>
                <w:t>HSE</w:t>
              </w:r>
            </w:smartTag>
            <w:r w:rsidRPr="00E766A5">
              <w:rPr>
                <w:rFonts w:ascii="Arial" w:hAnsi="Arial" w:cs="Arial"/>
              </w:rPr>
              <w:t>’s review process is available in the document posted with each vacan</w:t>
            </w:r>
            <w:r>
              <w:rPr>
                <w:rFonts w:ascii="Arial" w:hAnsi="Arial" w:cs="Arial"/>
              </w:rPr>
              <w:t>cy entitled “Code of Practice, Information for C</w:t>
            </w:r>
            <w:r w:rsidRPr="00E766A5">
              <w:rPr>
                <w:rFonts w:ascii="Arial" w:hAnsi="Arial" w:cs="Arial"/>
              </w:rPr>
              <w:t>andidates</w:t>
            </w:r>
            <w:r>
              <w:rPr>
                <w:rFonts w:ascii="Arial" w:hAnsi="Arial" w:cs="Arial"/>
              </w:rPr>
              <w:t>”.</w:t>
            </w:r>
          </w:p>
          <w:p w:rsidR="006B3DB3" w:rsidRPr="00E766A5" w:rsidRDefault="006B3DB3" w:rsidP="00BA7955">
            <w:pPr>
              <w:ind w:firstLine="720"/>
              <w:jc w:val="both"/>
              <w:rPr>
                <w:rFonts w:ascii="Arial" w:hAnsi="Arial" w:cs="Arial"/>
              </w:rPr>
            </w:pPr>
          </w:p>
          <w:p w:rsidR="006B3DB3" w:rsidRDefault="006B3DB3" w:rsidP="00BA7955">
            <w:pPr>
              <w:jc w:val="both"/>
              <w:rPr>
                <w:rFonts w:ascii="Arial" w:hAnsi="Arial" w:cs="Arial"/>
              </w:rPr>
            </w:pPr>
            <w:r w:rsidRPr="00E766A5">
              <w:rPr>
                <w:rFonts w:ascii="Arial" w:hAnsi="Arial" w:cs="Arial"/>
              </w:rPr>
              <w:t xml:space="preserve">Codes of practice are published by the CPSA and are available on </w:t>
            </w:r>
            <w:hyperlink r:id="rId11" w:history="1">
              <w:r w:rsidRPr="003F0451">
                <w:rPr>
                  <w:rStyle w:val="Hyperlink"/>
                  <w:rFonts w:ascii="Arial" w:hAnsi="Arial" w:cs="Arial"/>
                </w:rPr>
                <w:t>www.hse.ie/eng/staff/jobs</w:t>
              </w:r>
            </w:hyperlink>
            <w:r>
              <w:rPr>
                <w:rFonts w:ascii="Arial" w:hAnsi="Arial" w:cs="Arial"/>
              </w:rPr>
              <w:t xml:space="preserve"> </w:t>
            </w:r>
            <w:r w:rsidRPr="00E766A5">
              <w:rPr>
                <w:rFonts w:ascii="Arial" w:hAnsi="Arial" w:cs="Arial"/>
              </w:rPr>
              <w:t>in the document posted with each vacan</w:t>
            </w:r>
            <w:r>
              <w:rPr>
                <w:rFonts w:ascii="Arial" w:hAnsi="Arial" w:cs="Arial"/>
              </w:rPr>
              <w:t>cy entitled “Code of Practice, I</w:t>
            </w:r>
            <w:r w:rsidRPr="00E766A5">
              <w:rPr>
                <w:rFonts w:ascii="Arial" w:hAnsi="Arial" w:cs="Arial"/>
              </w:rPr>
              <w:t xml:space="preserve">nformation for </w:t>
            </w:r>
            <w:r>
              <w:rPr>
                <w:rFonts w:ascii="Arial" w:hAnsi="Arial" w:cs="Arial"/>
              </w:rPr>
              <w:t xml:space="preserve">Candidates” or on </w:t>
            </w:r>
            <w:hyperlink r:id="rId12" w:history="1">
              <w:r w:rsidRPr="003F0451">
                <w:rPr>
                  <w:rStyle w:val="Hyperlink"/>
                  <w:rFonts w:ascii="Arial" w:hAnsi="Arial" w:cs="Arial"/>
                </w:rPr>
                <w:t>www.cpsa.ie</w:t>
              </w:r>
            </w:hyperlink>
            <w:r>
              <w:rPr>
                <w:rFonts w:ascii="Arial" w:hAnsi="Arial" w:cs="Arial"/>
              </w:rPr>
              <w:t>.</w:t>
            </w:r>
          </w:p>
          <w:p w:rsidR="00AA13F2" w:rsidRPr="00E766A5" w:rsidRDefault="00AA13F2" w:rsidP="00BA7955">
            <w:pPr>
              <w:jc w:val="both"/>
              <w:rPr>
                <w:rFonts w:ascii="Arial" w:hAnsi="Arial" w:cs="Arial"/>
              </w:rPr>
            </w:pPr>
          </w:p>
        </w:tc>
      </w:tr>
      <w:tr w:rsidR="006B3DB3" w:rsidRPr="00E766A5" w:rsidTr="00BA7955">
        <w:tc>
          <w:tcPr>
            <w:tcW w:w="10620" w:type="dxa"/>
            <w:gridSpan w:val="2"/>
          </w:tcPr>
          <w:p w:rsidR="006B3DB3" w:rsidRPr="007D569B" w:rsidRDefault="006B3DB3" w:rsidP="00BA7955">
            <w:pPr>
              <w:jc w:val="both"/>
              <w:rPr>
                <w:rFonts w:ascii="Arial" w:hAnsi="Arial" w:cs="Arial"/>
              </w:rPr>
            </w:pPr>
            <w:r w:rsidRPr="007D569B">
              <w:rPr>
                <w:rFonts w:ascii="Arial" w:hAnsi="Arial" w:cs="Arial"/>
              </w:rPr>
              <w:t>The reform programme outlined for the Health Services may impact on this role and as structures change the job description may be reviewed.</w:t>
            </w:r>
          </w:p>
          <w:p w:rsidR="006B3DB3" w:rsidRPr="007D569B" w:rsidRDefault="006B3DB3" w:rsidP="00BA7955">
            <w:pPr>
              <w:jc w:val="both"/>
              <w:rPr>
                <w:rFonts w:ascii="Arial" w:hAnsi="Arial" w:cs="Arial"/>
              </w:rPr>
            </w:pPr>
          </w:p>
          <w:p w:rsidR="006B3DB3" w:rsidRDefault="006B3DB3" w:rsidP="00BA7955">
            <w:pPr>
              <w:jc w:val="both"/>
              <w:rPr>
                <w:rFonts w:ascii="Arial" w:hAnsi="Arial" w:cs="Arial"/>
              </w:rPr>
            </w:pPr>
            <w:r w:rsidRPr="007D569B">
              <w:rPr>
                <w:rFonts w:ascii="Arial" w:hAnsi="Arial" w:cs="Arial"/>
              </w:rPr>
              <w:t>This job description is a guide to the general range of duties assigned to the post holder. It is intended to be neither definitive nor restrictive and is subject to periodic review with the employee concerned.</w:t>
            </w:r>
          </w:p>
          <w:p w:rsidR="00AA13F2" w:rsidRPr="007D569B" w:rsidRDefault="00AA13F2" w:rsidP="00BA7955">
            <w:pPr>
              <w:jc w:val="both"/>
              <w:rPr>
                <w:rFonts w:ascii="Arial" w:hAnsi="Arial" w:cs="Arial"/>
              </w:rPr>
            </w:pPr>
          </w:p>
        </w:tc>
      </w:tr>
    </w:tbl>
    <w:p w:rsidR="006479B8" w:rsidRPr="00E766A5" w:rsidRDefault="006479B8" w:rsidP="006479B8">
      <w:pPr>
        <w:jc w:val="both"/>
        <w:rPr>
          <w:rFonts w:ascii="Arial" w:hAnsi="Arial" w:cs="Arial"/>
          <w:b/>
        </w:rPr>
      </w:pPr>
    </w:p>
    <w:p w:rsidR="006479B8" w:rsidRPr="00E766A5" w:rsidRDefault="006479B8" w:rsidP="006479B8">
      <w:pPr>
        <w:jc w:val="both"/>
      </w:pPr>
    </w:p>
    <w:p w:rsidR="006479B8" w:rsidRDefault="006479B8">
      <w:pPr>
        <w:spacing w:after="200" w:line="276" w:lineRule="auto"/>
      </w:pPr>
      <w:r>
        <w:br w:type="page"/>
      </w:r>
    </w:p>
    <w:p w:rsidR="001D31D4" w:rsidRDefault="001D31D4">
      <w:pPr>
        <w:spacing w:after="200" w:line="276" w:lineRule="auto"/>
      </w:pPr>
    </w:p>
    <w:p w:rsidR="006479B8" w:rsidRPr="00E766A5" w:rsidRDefault="006479B8" w:rsidP="006479B8">
      <w:pPr>
        <w:jc w:val="both"/>
        <w:rPr>
          <w:rFonts w:ascii="Arial" w:hAnsi="Arial" w:cs="Arial"/>
        </w:rPr>
      </w:pPr>
      <w:r w:rsidRPr="006479B8">
        <w:rPr>
          <w:rFonts w:ascii="Arial" w:hAnsi="Arial" w:cs="Arial"/>
          <w:noProof/>
          <w:lang w:val="en-IE" w:eastAsia="en-IE"/>
        </w:rPr>
        <w:drawing>
          <wp:anchor distT="0" distB="0" distL="114300" distR="114300" simplePos="0" relativeHeight="251662336" behindDoc="0" locked="0" layoutInCell="1" allowOverlap="1" wp14:anchorId="46B6A128" wp14:editId="67514389">
            <wp:simplePos x="0" y="0"/>
            <wp:positionH relativeFrom="column">
              <wp:posOffset>-638175</wp:posOffset>
            </wp:positionH>
            <wp:positionV relativeFrom="paragraph">
              <wp:posOffset>-600075</wp:posOffset>
            </wp:positionV>
            <wp:extent cx="1257300" cy="781050"/>
            <wp:effectExtent l="19050" t="0" r="0" b="0"/>
            <wp:wrapNone/>
            <wp:docPr id="1" name="Picture 8"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selogojpg"/>
                    <pic:cNvPicPr>
                      <a:picLocks noChangeAspect="1" noChangeArrowheads="1"/>
                    </pic:cNvPicPr>
                  </pic:nvPicPr>
                  <pic:blipFill>
                    <a:blip r:embed="rId10" cstate="print"/>
                    <a:srcRect/>
                    <a:stretch>
                      <a:fillRect/>
                    </a:stretch>
                  </pic:blipFill>
                  <pic:spPr bwMode="auto">
                    <a:xfrm>
                      <a:off x="0" y="0"/>
                      <a:ext cx="1257300" cy="781050"/>
                    </a:xfrm>
                    <a:prstGeom prst="rect">
                      <a:avLst/>
                    </a:prstGeom>
                    <a:noFill/>
                    <a:ln w="9525">
                      <a:noFill/>
                      <a:miter lim="800000"/>
                      <a:headEnd/>
                      <a:tailEnd/>
                    </a:ln>
                  </pic:spPr>
                </pic:pic>
              </a:graphicData>
            </a:graphic>
          </wp:anchor>
        </w:drawing>
      </w:r>
    </w:p>
    <w:p w:rsidR="006479B8" w:rsidRPr="00E766A5" w:rsidRDefault="006479B8" w:rsidP="006479B8">
      <w:pPr>
        <w:jc w:val="center"/>
        <w:rPr>
          <w:rFonts w:ascii="Arial" w:hAnsi="Arial" w:cs="Arial"/>
          <w:b/>
        </w:rPr>
      </w:pPr>
      <w:r>
        <w:rPr>
          <w:rFonts w:ascii="Arial" w:hAnsi="Arial" w:cs="Arial"/>
          <w:b/>
        </w:rPr>
        <w:t>Chef Grade II</w:t>
      </w:r>
    </w:p>
    <w:p w:rsidR="006479B8" w:rsidRDefault="006479B8" w:rsidP="006479B8">
      <w:pPr>
        <w:jc w:val="center"/>
        <w:rPr>
          <w:rFonts w:ascii="Arial" w:hAnsi="Arial" w:cs="Arial"/>
          <w:b/>
        </w:rPr>
      </w:pPr>
      <w:r w:rsidRPr="00E766A5">
        <w:rPr>
          <w:rFonts w:ascii="Arial" w:hAnsi="Arial" w:cs="Arial"/>
          <w:b/>
        </w:rPr>
        <w:t>Terms and Conditions of Employment</w:t>
      </w:r>
    </w:p>
    <w:p w:rsidR="00AE0ADB" w:rsidRPr="00AE0ADB" w:rsidRDefault="00AE0ADB" w:rsidP="006479B8">
      <w:pPr>
        <w:jc w:val="center"/>
        <w:rPr>
          <w:rFonts w:ascii="Arial" w:hAnsi="Arial" w:cs="Arial"/>
          <w:b/>
          <w:sz w:val="10"/>
          <w:szCs w:val="10"/>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9"/>
        <w:gridCol w:w="8292"/>
      </w:tblGrid>
      <w:tr w:rsidR="006479B8" w:rsidRPr="00E766A5" w:rsidTr="00BA7955">
        <w:tc>
          <w:tcPr>
            <w:tcW w:w="1739" w:type="dxa"/>
          </w:tcPr>
          <w:p w:rsidR="006479B8" w:rsidRPr="00E766A5" w:rsidRDefault="006479B8" w:rsidP="00BA7955">
            <w:pPr>
              <w:jc w:val="both"/>
              <w:rPr>
                <w:rFonts w:ascii="Arial" w:hAnsi="Arial" w:cs="Arial"/>
                <w:b/>
                <w:bCs/>
              </w:rPr>
            </w:pPr>
            <w:r w:rsidRPr="00E766A5">
              <w:rPr>
                <w:rFonts w:ascii="Arial" w:hAnsi="Arial" w:cs="Arial"/>
                <w:b/>
                <w:bCs/>
              </w:rPr>
              <w:t xml:space="preserve">Tenure </w:t>
            </w:r>
          </w:p>
        </w:tc>
        <w:tc>
          <w:tcPr>
            <w:tcW w:w="8292" w:type="dxa"/>
          </w:tcPr>
          <w:p w:rsidR="00AE0ADB" w:rsidRDefault="006479B8" w:rsidP="00BA7955">
            <w:pPr>
              <w:tabs>
                <w:tab w:val="left" w:pos="-720"/>
                <w:tab w:val="left" w:pos="0"/>
                <w:tab w:val="left" w:pos="720"/>
              </w:tabs>
              <w:suppressAutoHyphens/>
              <w:jc w:val="both"/>
              <w:rPr>
                <w:rFonts w:ascii="Arial" w:hAnsi="Arial" w:cs="Arial"/>
                <w:spacing w:val="-3"/>
              </w:rPr>
            </w:pPr>
            <w:r>
              <w:rPr>
                <w:rFonts w:ascii="Arial" w:hAnsi="Arial" w:cs="Arial"/>
                <w:spacing w:val="-3"/>
              </w:rPr>
              <w:t>The current vacanc</w:t>
            </w:r>
            <w:r w:rsidR="00D23B71">
              <w:rPr>
                <w:rFonts w:ascii="Arial" w:hAnsi="Arial" w:cs="Arial"/>
                <w:spacing w:val="-3"/>
              </w:rPr>
              <w:t>ies</w:t>
            </w:r>
            <w:r w:rsidR="00561F86">
              <w:rPr>
                <w:rFonts w:ascii="Arial" w:hAnsi="Arial" w:cs="Arial"/>
                <w:spacing w:val="-3"/>
              </w:rPr>
              <w:t xml:space="preserve"> available </w:t>
            </w:r>
            <w:r w:rsidR="00AE0ADB">
              <w:rPr>
                <w:rFonts w:ascii="Arial" w:hAnsi="Arial" w:cs="Arial"/>
                <w:spacing w:val="-3"/>
              </w:rPr>
              <w:t>are:</w:t>
            </w:r>
          </w:p>
          <w:p w:rsidR="00AE0ADB" w:rsidRDefault="00AE0ADB" w:rsidP="00BA7955">
            <w:pPr>
              <w:tabs>
                <w:tab w:val="left" w:pos="-720"/>
                <w:tab w:val="left" w:pos="0"/>
                <w:tab w:val="left" w:pos="720"/>
              </w:tabs>
              <w:suppressAutoHyphens/>
              <w:jc w:val="both"/>
              <w:rPr>
                <w:rFonts w:ascii="Arial" w:hAnsi="Arial" w:cs="Arial"/>
                <w:spacing w:val="-3"/>
                <w:sz w:val="10"/>
                <w:szCs w:val="10"/>
              </w:rPr>
            </w:pPr>
          </w:p>
          <w:p w:rsidR="001D31D4" w:rsidRPr="00AE0ADB" w:rsidRDefault="001D31D4" w:rsidP="001D31D4">
            <w:pPr>
              <w:pStyle w:val="ListParagraph"/>
              <w:numPr>
                <w:ilvl w:val="0"/>
                <w:numId w:val="9"/>
              </w:numPr>
              <w:rPr>
                <w:rFonts w:ascii="Arial" w:hAnsi="Arial" w:cs="Arial"/>
                <w:b/>
                <w:iCs/>
                <w:color w:val="000000"/>
              </w:rPr>
            </w:pPr>
            <w:r w:rsidRPr="00AE0ADB">
              <w:rPr>
                <w:rFonts w:ascii="Arial" w:hAnsi="Arial" w:cs="Arial"/>
                <w:b/>
                <w:iCs/>
                <w:color w:val="000000"/>
              </w:rPr>
              <w:t>Community Hos</w:t>
            </w:r>
            <w:r>
              <w:rPr>
                <w:rFonts w:ascii="Arial" w:hAnsi="Arial" w:cs="Arial"/>
                <w:b/>
                <w:iCs/>
                <w:color w:val="000000"/>
              </w:rPr>
              <w:t>pital of the Assumption– 1 WTE permanent</w:t>
            </w:r>
          </w:p>
          <w:p w:rsidR="00AE0ADB" w:rsidRPr="00AE0ADB" w:rsidRDefault="00AE0ADB" w:rsidP="00AE0ADB">
            <w:pPr>
              <w:pStyle w:val="ListParagraph"/>
              <w:numPr>
                <w:ilvl w:val="0"/>
                <w:numId w:val="9"/>
              </w:numPr>
              <w:rPr>
                <w:rFonts w:ascii="Arial" w:hAnsi="Arial" w:cs="Arial"/>
                <w:b/>
                <w:iCs/>
                <w:color w:val="000000"/>
              </w:rPr>
            </w:pPr>
            <w:r w:rsidRPr="00AE0ADB">
              <w:rPr>
                <w:rFonts w:ascii="Arial" w:hAnsi="Arial" w:cs="Arial"/>
                <w:b/>
                <w:iCs/>
                <w:color w:val="000000"/>
              </w:rPr>
              <w:t>St</w:t>
            </w:r>
            <w:r w:rsidR="00AA13F2">
              <w:rPr>
                <w:rFonts w:ascii="Arial" w:hAnsi="Arial" w:cs="Arial"/>
                <w:b/>
                <w:iCs/>
                <w:color w:val="000000"/>
              </w:rPr>
              <w:t>.</w:t>
            </w:r>
            <w:r w:rsidRPr="00AE0ADB">
              <w:rPr>
                <w:rFonts w:ascii="Arial" w:hAnsi="Arial" w:cs="Arial"/>
                <w:b/>
                <w:iCs/>
                <w:color w:val="000000"/>
              </w:rPr>
              <w:t xml:space="preserve"> </w:t>
            </w:r>
            <w:r>
              <w:rPr>
                <w:rFonts w:ascii="Arial" w:hAnsi="Arial" w:cs="Arial"/>
                <w:b/>
                <w:iCs/>
                <w:color w:val="000000"/>
              </w:rPr>
              <w:t xml:space="preserve">Conlon’s Community Nursing Unit </w:t>
            </w:r>
            <w:r w:rsidRPr="00AE0ADB">
              <w:rPr>
                <w:rFonts w:ascii="Arial" w:hAnsi="Arial" w:cs="Arial"/>
                <w:b/>
                <w:iCs/>
                <w:color w:val="000000"/>
              </w:rPr>
              <w:t>– 1 WTE permanent</w:t>
            </w:r>
          </w:p>
          <w:p w:rsidR="00AE0ADB" w:rsidRPr="00AE0ADB" w:rsidRDefault="00AE0ADB" w:rsidP="00BA7955">
            <w:pPr>
              <w:tabs>
                <w:tab w:val="left" w:pos="-720"/>
                <w:tab w:val="left" w:pos="0"/>
                <w:tab w:val="left" w:pos="720"/>
              </w:tabs>
              <w:suppressAutoHyphens/>
              <w:jc w:val="both"/>
              <w:rPr>
                <w:rFonts w:ascii="Arial" w:hAnsi="Arial" w:cs="Arial"/>
                <w:spacing w:val="-3"/>
                <w:sz w:val="10"/>
                <w:szCs w:val="10"/>
              </w:rPr>
            </w:pPr>
          </w:p>
          <w:p w:rsidR="006479B8" w:rsidRPr="00295C01" w:rsidRDefault="00561F86" w:rsidP="00BA7955">
            <w:pPr>
              <w:tabs>
                <w:tab w:val="left" w:pos="-720"/>
                <w:tab w:val="left" w:pos="0"/>
                <w:tab w:val="left" w:pos="720"/>
              </w:tabs>
              <w:suppressAutoHyphens/>
              <w:jc w:val="both"/>
              <w:rPr>
                <w:rFonts w:ascii="Arial" w:hAnsi="Arial" w:cs="Arial"/>
                <w:spacing w:val="-3"/>
              </w:rPr>
            </w:pPr>
            <w:r>
              <w:rPr>
                <w:rFonts w:ascii="Arial" w:hAnsi="Arial" w:cs="Arial"/>
                <w:spacing w:val="-3"/>
              </w:rPr>
              <w:t>Th</w:t>
            </w:r>
            <w:r w:rsidR="00AE2DF9">
              <w:rPr>
                <w:rFonts w:ascii="Arial" w:hAnsi="Arial" w:cs="Arial"/>
                <w:spacing w:val="-3"/>
              </w:rPr>
              <w:t>ese</w:t>
            </w:r>
            <w:r>
              <w:rPr>
                <w:rFonts w:ascii="Arial" w:hAnsi="Arial" w:cs="Arial"/>
                <w:spacing w:val="-3"/>
              </w:rPr>
              <w:t xml:space="preserve"> post</w:t>
            </w:r>
            <w:r w:rsidR="00AE2DF9">
              <w:rPr>
                <w:rFonts w:ascii="Arial" w:hAnsi="Arial" w:cs="Arial"/>
                <w:spacing w:val="-3"/>
              </w:rPr>
              <w:t>s</w:t>
            </w:r>
            <w:r>
              <w:rPr>
                <w:rFonts w:ascii="Arial" w:hAnsi="Arial" w:cs="Arial"/>
                <w:spacing w:val="-3"/>
              </w:rPr>
              <w:t xml:space="preserve"> </w:t>
            </w:r>
            <w:r w:rsidR="00AE2DF9">
              <w:rPr>
                <w:rFonts w:ascii="Arial" w:hAnsi="Arial" w:cs="Arial"/>
                <w:spacing w:val="-3"/>
              </w:rPr>
              <w:t>are</w:t>
            </w:r>
            <w:r w:rsidR="0070258B">
              <w:rPr>
                <w:rFonts w:ascii="Arial" w:hAnsi="Arial" w:cs="Arial"/>
                <w:spacing w:val="-3"/>
              </w:rPr>
              <w:t xml:space="preserve"> pensionable.  </w:t>
            </w:r>
            <w:r w:rsidR="00841F02">
              <w:rPr>
                <w:rFonts w:ascii="Arial" w:hAnsi="Arial" w:cs="Arial"/>
                <w:spacing w:val="-3"/>
              </w:rPr>
              <w:t>A panel</w:t>
            </w:r>
            <w:r w:rsidR="006479B8">
              <w:rPr>
                <w:rFonts w:ascii="Arial" w:hAnsi="Arial" w:cs="Arial"/>
                <w:spacing w:val="-3"/>
              </w:rPr>
              <w:t xml:space="preserve"> may be created from which permanent and specified purpose vacancies of full or part time duration may be filled.  The tenure of these posts will be indicated at “expression of interest” stage. </w:t>
            </w:r>
          </w:p>
          <w:p w:rsidR="006479B8" w:rsidRDefault="006479B8" w:rsidP="00BA7955">
            <w:pPr>
              <w:tabs>
                <w:tab w:val="left" w:pos="-720"/>
                <w:tab w:val="left" w:pos="0"/>
                <w:tab w:val="left" w:pos="720"/>
              </w:tabs>
              <w:suppressAutoHyphens/>
              <w:jc w:val="both"/>
              <w:rPr>
                <w:rFonts w:ascii="Arial" w:hAnsi="Arial" w:cs="Arial"/>
                <w:spacing w:val="-3"/>
              </w:rPr>
            </w:pPr>
          </w:p>
          <w:p w:rsidR="00AA13F2" w:rsidRDefault="00AA13F2" w:rsidP="00AA13F2">
            <w:pPr>
              <w:tabs>
                <w:tab w:val="left" w:pos="-720"/>
                <w:tab w:val="left" w:pos="0"/>
                <w:tab w:val="left" w:pos="720"/>
              </w:tabs>
              <w:suppressAutoHyphens/>
              <w:jc w:val="both"/>
              <w:rPr>
                <w:rFonts w:ascii="Arial" w:hAnsi="Arial" w:cs="Arial"/>
                <w:spacing w:val="-3"/>
              </w:rPr>
            </w:pPr>
            <w:r w:rsidRPr="00295C01">
              <w:rPr>
                <w:rFonts w:ascii="Arial" w:hAnsi="Arial" w:cs="Arial"/>
                <w:spacing w:val="-3"/>
              </w:rPr>
              <w:t>Appointment as an employee of the Health Service Executive is governed by the Health Act 2004 and the Public Service Management (Recrui</w:t>
            </w:r>
            <w:r>
              <w:rPr>
                <w:rFonts w:ascii="Arial" w:hAnsi="Arial" w:cs="Arial"/>
                <w:spacing w:val="-3"/>
              </w:rPr>
              <w:t xml:space="preserve">tment and Appointments) Act 2004 and </w:t>
            </w:r>
            <w:r w:rsidRPr="00295C01">
              <w:rPr>
                <w:rFonts w:ascii="Arial" w:hAnsi="Arial" w:cs="Arial"/>
                <w:spacing w:val="-3"/>
              </w:rPr>
              <w:t>Public Service Management (Recruitment and Appointment</w:t>
            </w:r>
            <w:r>
              <w:rPr>
                <w:rFonts w:ascii="Arial" w:hAnsi="Arial" w:cs="Arial"/>
                <w:spacing w:val="-3"/>
              </w:rPr>
              <w:t>s</w:t>
            </w:r>
            <w:r w:rsidRPr="00295C01">
              <w:rPr>
                <w:rFonts w:ascii="Arial" w:hAnsi="Arial" w:cs="Arial"/>
                <w:spacing w:val="-3"/>
              </w:rPr>
              <w:t xml:space="preserve">) </w:t>
            </w:r>
            <w:r>
              <w:rPr>
                <w:rFonts w:ascii="Arial" w:hAnsi="Arial" w:cs="Arial"/>
                <w:spacing w:val="-3"/>
              </w:rPr>
              <w:t>Amendment Act 2013</w:t>
            </w:r>
            <w:r w:rsidRPr="00295C01">
              <w:rPr>
                <w:rFonts w:ascii="Arial" w:hAnsi="Arial" w:cs="Arial"/>
                <w:spacing w:val="-3"/>
              </w:rPr>
              <w:t>.</w:t>
            </w:r>
          </w:p>
          <w:p w:rsidR="006479B8" w:rsidRPr="00E766A5" w:rsidRDefault="006479B8" w:rsidP="00BA7955">
            <w:pPr>
              <w:autoSpaceDE w:val="0"/>
              <w:autoSpaceDN w:val="0"/>
              <w:adjustRightInd w:val="0"/>
              <w:spacing w:line="240" w:lineRule="atLeast"/>
              <w:rPr>
                <w:rFonts w:ascii="Arial" w:hAnsi="Arial" w:cs="Arial"/>
                <w:spacing w:val="-3"/>
              </w:rPr>
            </w:pPr>
          </w:p>
        </w:tc>
      </w:tr>
      <w:tr w:rsidR="006479B8" w:rsidRPr="00FF0E02" w:rsidTr="00BA7955">
        <w:tc>
          <w:tcPr>
            <w:tcW w:w="1739" w:type="dxa"/>
          </w:tcPr>
          <w:p w:rsidR="006479B8" w:rsidRPr="00FF0E02" w:rsidRDefault="006479B8" w:rsidP="00BA7955">
            <w:pPr>
              <w:jc w:val="both"/>
              <w:rPr>
                <w:rFonts w:ascii="Arial" w:hAnsi="Arial" w:cs="Arial"/>
                <w:b/>
                <w:bCs/>
              </w:rPr>
            </w:pPr>
            <w:r w:rsidRPr="00FF0E02">
              <w:rPr>
                <w:rFonts w:ascii="Arial" w:hAnsi="Arial" w:cs="Arial"/>
                <w:b/>
                <w:bCs/>
              </w:rPr>
              <w:t xml:space="preserve">Remuneration </w:t>
            </w:r>
          </w:p>
        </w:tc>
        <w:tc>
          <w:tcPr>
            <w:tcW w:w="8292" w:type="dxa"/>
          </w:tcPr>
          <w:p w:rsidR="006479B8" w:rsidRPr="001560C0" w:rsidRDefault="006479B8" w:rsidP="00BA7955">
            <w:pPr>
              <w:jc w:val="both"/>
              <w:rPr>
                <w:rFonts w:ascii="Arial" w:hAnsi="Arial" w:cs="Arial"/>
              </w:rPr>
            </w:pPr>
            <w:r w:rsidRPr="001560C0">
              <w:rPr>
                <w:rFonts w:ascii="Arial" w:hAnsi="Arial" w:cs="Arial"/>
              </w:rPr>
              <w:t>The salary scale for the post as at (1/0</w:t>
            </w:r>
            <w:r w:rsidR="001560C0" w:rsidRPr="001560C0">
              <w:rPr>
                <w:rFonts w:ascii="Arial" w:hAnsi="Arial" w:cs="Arial"/>
              </w:rPr>
              <w:t>4</w:t>
            </w:r>
            <w:r w:rsidRPr="001560C0">
              <w:rPr>
                <w:rFonts w:ascii="Arial" w:hAnsi="Arial" w:cs="Arial"/>
              </w:rPr>
              <w:t>/1</w:t>
            </w:r>
            <w:r w:rsidR="001560C0" w:rsidRPr="001560C0">
              <w:rPr>
                <w:rFonts w:ascii="Arial" w:hAnsi="Arial" w:cs="Arial"/>
              </w:rPr>
              <w:t>7</w:t>
            </w:r>
            <w:r w:rsidRPr="001560C0">
              <w:rPr>
                <w:rFonts w:ascii="Arial" w:hAnsi="Arial" w:cs="Arial"/>
              </w:rPr>
              <w:t>) is:</w:t>
            </w:r>
          </w:p>
          <w:p w:rsidR="006479B8" w:rsidRPr="001560C0" w:rsidRDefault="006479B8" w:rsidP="00BA7955">
            <w:pPr>
              <w:jc w:val="both"/>
              <w:rPr>
                <w:rFonts w:ascii="Arial" w:hAnsi="Arial" w:cs="Arial"/>
              </w:rPr>
            </w:pPr>
          </w:p>
          <w:p w:rsidR="006479B8" w:rsidRDefault="006479B8" w:rsidP="001560C0">
            <w:pPr>
              <w:jc w:val="both"/>
              <w:rPr>
                <w:rFonts w:ascii="Arial" w:hAnsi="Arial" w:cs="Arial"/>
              </w:rPr>
            </w:pPr>
            <w:r w:rsidRPr="001560C0">
              <w:rPr>
                <w:rFonts w:ascii="Arial" w:hAnsi="Arial" w:cs="Arial"/>
              </w:rPr>
              <w:t>Euro 2</w:t>
            </w:r>
            <w:r w:rsidR="001560C0" w:rsidRPr="001560C0">
              <w:rPr>
                <w:rFonts w:ascii="Arial" w:hAnsi="Arial" w:cs="Arial"/>
              </w:rPr>
              <w:t>4</w:t>
            </w:r>
            <w:r w:rsidRPr="001560C0">
              <w:rPr>
                <w:rFonts w:ascii="Arial" w:hAnsi="Arial" w:cs="Arial"/>
              </w:rPr>
              <w:t>,209 - 2</w:t>
            </w:r>
            <w:r w:rsidR="001560C0" w:rsidRPr="001560C0">
              <w:rPr>
                <w:rFonts w:ascii="Arial" w:hAnsi="Arial" w:cs="Arial"/>
              </w:rPr>
              <w:t>5,381 - 26</w:t>
            </w:r>
            <w:r w:rsidRPr="001560C0">
              <w:rPr>
                <w:rFonts w:ascii="Arial" w:hAnsi="Arial" w:cs="Arial"/>
              </w:rPr>
              <w:t>,410 - 2</w:t>
            </w:r>
            <w:r w:rsidR="001560C0" w:rsidRPr="001560C0">
              <w:rPr>
                <w:rFonts w:ascii="Arial" w:hAnsi="Arial" w:cs="Arial"/>
              </w:rPr>
              <w:t>7</w:t>
            </w:r>
            <w:r w:rsidRPr="001560C0">
              <w:rPr>
                <w:rFonts w:ascii="Arial" w:hAnsi="Arial" w:cs="Arial"/>
              </w:rPr>
              <w:t>,270 - 2</w:t>
            </w:r>
            <w:r w:rsidR="001560C0" w:rsidRPr="001560C0">
              <w:rPr>
                <w:rFonts w:ascii="Arial" w:hAnsi="Arial" w:cs="Arial"/>
              </w:rPr>
              <w:t>8</w:t>
            </w:r>
            <w:r w:rsidRPr="001560C0">
              <w:rPr>
                <w:rFonts w:ascii="Arial" w:hAnsi="Arial" w:cs="Arial"/>
              </w:rPr>
              <w:t>,069 - 2</w:t>
            </w:r>
            <w:r w:rsidR="001560C0" w:rsidRPr="001560C0">
              <w:rPr>
                <w:rFonts w:ascii="Arial" w:hAnsi="Arial" w:cs="Arial"/>
              </w:rPr>
              <w:t>8</w:t>
            </w:r>
            <w:r w:rsidRPr="001560C0">
              <w:rPr>
                <w:rFonts w:ascii="Arial" w:hAnsi="Arial" w:cs="Arial"/>
              </w:rPr>
              <w:t>,932 - 2</w:t>
            </w:r>
            <w:r w:rsidR="001560C0" w:rsidRPr="001560C0">
              <w:rPr>
                <w:rFonts w:ascii="Arial" w:hAnsi="Arial" w:cs="Arial"/>
              </w:rPr>
              <w:t>9</w:t>
            </w:r>
            <w:r w:rsidRPr="001560C0">
              <w:rPr>
                <w:rFonts w:ascii="Arial" w:hAnsi="Arial" w:cs="Arial"/>
              </w:rPr>
              <w:t xml:space="preserve">,806 - </w:t>
            </w:r>
            <w:r w:rsidR="001560C0" w:rsidRPr="001560C0">
              <w:rPr>
                <w:rFonts w:ascii="Arial" w:hAnsi="Arial" w:cs="Arial"/>
              </w:rPr>
              <w:t>30</w:t>
            </w:r>
            <w:r w:rsidRPr="001560C0">
              <w:rPr>
                <w:rFonts w:ascii="Arial" w:hAnsi="Arial" w:cs="Arial"/>
              </w:rPr>
              <w:t>,587 - 3</w:t>
            </w:r>
            <w:r w:rsidR="001560C0" w:rsidRPr="001560C0">
              <w:rPr>
                <w:rFonts w:ascii="Arial" w:hAnsi="Arial" w:cs="Arial"/>
              </w:rPr>
              <w:t>1</w:t>
            </w:r>
            <w:r w:rsidRPr="001560C0">
              <w:rPr>
                <w:rFonts w:ascii="Arial" w:hAnsi="Arial" w:cs="Arial"/>
              </w:rPr>
              <w:t>,436 - 3</w:t>
            </w:r>
            <w:r w:rsidR="001560C0" w:rsidRPr="001560C0">
              <w:rPr>
                <w:rFonts w:ascii="Arial" w:hAnsi="Arial" w:cs="Arial"/>
              </w:rPr>
              <w:t>2</w:t>
            </w:r>
            <w:r w:rsidRPr="001560C0">
              <w:rPr>
                <w:rFonts w:ascii="Arial" w:hAnsi="Arial" w:cs="Arial"/>
              </w:rPr>
              <w:t>,222 - 3</w:t>
            </w:r>
            <w:r w:rsidR="001560C0" w:rsidRPr="001560C0">
              <w:rPr>
                <w:rFonts w:ascii="Arial" w:hAnsi="Arial" w:cs="Arial"/>
              </w:rPr>
              <w:t>2</w:t>
            </w:r>
            <w:r w:rsidRPr="001560C0">
              <w:rPr>
                <w:rFonts w:ascii="Arial" w:hAnsi="Arial" w:cs="Arial"/>
              </w:rPr>
              <w:t>,765 - 3</w:t>
            </w:r>
            <w:r w:rsidR="001560C0" w:rsidRPr="001560C0">
              <w:rPr>
                <w:rFonts w:ascii="Arial" w:hAnsi="Arial" w:cs="Arial"/>
              </w:rPr>
              <w:t>3</w:t>
            </w:r>
            <w:r w:rsidRPr="001560C0">
              <w:rPr>
                <w:rFonts w:ascii="Arial" w:hAnsi="Arial" w:cs="Arial"/>
              </w:rPr>
              <w:t>,816</w:t>
            </w:r>
          </w:p>
          <w:p w:rsidR="00256BE9" w:rsidRPr="001560C0" w:rsidRDefault="00256BE9" w:rsidP="001560C0">
            <w:pPr>
              <w:jc w:val="both"/>
              <w:rPr>
                <w:rFonts w:ascii="Arial" w:hAnsi="Arial" w:cs="Arial"/>
              </w:rPr>
            </w:pPr>
          </w:p>
        </w:tc>
      </w:tr>
      <w:tr w:rsidR="006479B8" w:rsidRPr="00E766A5" w:rsidTr="00BA7955">
        <w:tc>
          <w:tcPr>
            <w:tcW w:w="1739" w:type="dxa"/>
          </w:tcPr>
          <w:p w:rsidR="006479B8" w:rsidRPr="00E766A5" w:rsidRDefault="006479B8" w:rsidP="00BA7955">
            <w:pPr>
              <w:jc w:val="both"/>
              <w:rPr>
                <w:rFonts w:ascii="Arial" w:hAnsi="Arial" w:cs="Arial"/>
                <w:b/>
                <w:bCs/>
              </w:rPr>
            </w:pPr>
            <w:r w:rsidRPr="00E766A5">
              <w:rPr>
                <w:rFonts w:ascii="Arial" w:hAnsi="Arial" w:cs="Arial"/>
                <w:b/>
                <w:bCs/>
              </w:rPr>
              <w:t>Working Week</w:t>
            </w:r>
          </w:p>
          <w:p w:rsidR="006479B8" w:rsidRPr="00E766A5" w:rsidRDefault="006479B8" w:rsidP="00BA7955">
            <w:pPr>
              <w:jc w:val="both"/>
              <w:rPr>
                <w:rFonts w:ascii="Arial" w:hAnsi="Arial" w:cs="Arial"/>
                <w:b/>
                <w:bCs/>
              </w:rPr>
            </w:pPr>
          </w:p>
        </w:tc>
        <w:tc>
          <w:tcPr>
            <w:tcW w:w="8292" w:type="dxa"/>
          </w:tcPr>
          <w:p w:rsidR="006479B8" w:rsidRPr="00E766A5" w:rsidRDefault="006479B8" w:rsidP="00BA7955">
            <w:pPr>
              <w:jc w:val="both"/>
              <w:rPr>
                <w:rFonts w:ascii="Arial" w:hAnsi="Arial" w:cs="Arial"/>
              </w:rPr>
            </w:pPr>
            <w:r w:rsidRPr="00E766A5">
              <w:rPr>
                <w:rFonts w:ascii="Arial" w:hAnsi="Arial" w:cs="Arial"/>
              </w:rPr>
              <w:t>The standard working week applying to the post is to be</w:t>
            </w:r>
            <w:r>
              <w:rPr>
                <w:rFonts w:ascii="Arial" w:hAnsi="Arial" w:cs="Arial"/>
              </w:rPr>
              <w:t xml:space="preserve"> confirmed at Job Offer stage.</w:t>
            </w:r>
          </w:p>
          <w:p w:rsidR="006479B8" w:rsidRPr="00E766A5" w:rsidRDefault="006479B8" w:rsidP="00BA7955">
            <w:pPr>
              <w:jc w:val="both"/>
              <w:rPr>
                <w:rFonts w:ascii="Arial" w:hAnsi="Arial" w:cs="Arial"/>
              </w:rPr>
            </w:pPr>
          </w:p>
          <w:p w:rsidR="006479B8" w:rsidRDefault="006479B8" w:rsidP="00BA7955">
            <w:pPr>
              <w:jc w:val="both"/>
              <w:rPr>
                <w:rFonts w:ascii="Arial" w:hAnsi="Arial" w:cs="Arial"/>
              </w:rPr>
            </w:pPr>
            <w:smartTag w:uri="urn:schemas-microsoft-com:office:smarttags" w:element="stockticker">
              <w:r w:rsidRPr="00E766A5">
                <w:rPr>
                  <w:rFonts w:ascii="Arial" w:hAnsi="Arial" w:cs="Arial"/>
                </w:rPr>
                <w:t>HSE</w:t>
              </w:r>
            </w:smartTag>
            <w:r w:rsidRPr="00E766A5">
              <w:rPr>
                <w:rFonts w:ascii="Arial" w:hAnsi="Arial" w:cs="Arial"/>
              </w:rPr>
              <w:t xml:space="preserve"> Circular 003-2009 “Matching Working Patterns to Service Needs (Extended Working Day / Week Arrangements); Framework for Implementation of Clause 30.4 of Towards 2016” applies. Under the terms of this circular, all new entrants and staff appointed to promotional posts from Dec 16</w:t>
            </w:r>
            <w:r w:rsidRPr="00E766A5">
              <w:rPr>
                <w:rFonts w:ascii="Arial" w:hAnsi="Arial" w:cs="Arial"/>
                <w:vertAlign w:val="superscript"/>
              </w:rPr>
              <w:t>th</w:t>
            </w:r>
            <w:r w:rsidRPr="00E766A5">
              <w:rPr>
                <w:rFonts w:ascii="Arial" w:hAnsi="Arial" w:cs="Arial"/>
              </w:rPr>
              <w:t xml:space="preserve"> 2008 will be required to work agreed roster / on call arrangements as advised by their line manager. Contracted hours of work are liable to change between the hours of </w:t>
            </w:r>
            <w:smartTag w:uri="urn:schemas-microsoft-com:office:smarttags" w:element="time">
              <w:smartTagPr>
                <w:attr w:name="Minute" w:val="0"/>
                <w:attr w:name="Hour" w:val="8"/>
              </w:smartTagPr>
              <w:r w:rsidRPr="00E766A5">
                <w:rPr>
                  <w:rFonts w:ascii="Arial" w:hAnsi="Arial" w:cs="Arial"/>
                </w:rPr>
                <w:t>8am-8pm</w:t>
              </w:r>
            </w:smartTag>
            <w:r w:rsidRPr="00E766A5">
              <w:rPr>
                <w:rFonts w:ascii="Arial" w:hAnsi="Arial" w:cs="Arial"/>
              </w:rPr>
              <w:t xml:space="preserve"> over seven days to meet the requirements for extended day services in accordance with the terms of the Framework Agreement (Implementation of Clause 30.4 of Towards 2016).</w:t>
            </w:r>
          </w:p>
          <w:p w:rsidR="006479B8" w:rsidRPr="00E766A5" w:rsidRDefault="006479B8" w:rsidP="00BA7955">
            <w:pPr>
              <w:jc w:val="both"/>
              <w:rPr>
                <w:rFonts w:ascii="Arial" w:hAnsi="Arial" w:cs="Arial"/>
              </w:rPr>
            </w:pPr>
          </w:p>
        </w:tc>
      </w:tr>
      <w:tr w:rsidR="006479B8" w:rsidRPr="00E766A5" w:rsidTr="00BA7955">
        <w:tc>
          <w:tcPr>
            <w:tcW w:w="1739" w:type="dxa"/>
          </w:tcPr>
          <w:p w:rsidR="006479B8" w:rsidRPr="00E766A5" w:rsidRDefault="006479B8" w:rsidP="00BA7955">
            <w:pPr>
              <w:jc w:val="both"/>
              <w:rPr>
                <w:rFonts w:ascii="Arial" w:hAnsi="Arial" w:cs="Arial"/>
                <w:b/>
                <w:bCs/>
              </w:rPr>
            </w:pPr>
            <w:r w:rsidRPr="00E766A5">
              <w:rPr>
                <w:rFonts w:ascii="Arial" w:hAnsi="Arial" w:cs="Arial"/>
                <w:b/>
                <w:bCs/>
              </w:rPr>
              <w:t>Annual Leave</w:t>
            </w:r>
          </w:p>
        </w:tc>
        <w:tc>
          <w:tcPr>
            <w:tcW w:w="8292" w:type="dxa"/>
          </w:tcPr>
          <w:p w:rsidR="00A15F70" w:rsidRDefault="00A15F70" w:rsidP="00A15F70">
            <w:pPr>
              <w:rPr>
                <w:rFonts w:ascii="Arial" w:hAnsi="Arial" w:cs="Arial"/>
              </w:rPr>
            </w:pPr>
            <w:r w:rsidRPr="00453294">
              <w:rPr>
                <w:rFonts w:ascii="Arial" w:hAnsi="Arial" w:cs="Arial"/>
              </w:rPr>
              <w:t xml:space="preserve">The annual leave associated with the post </w:t>
            </w:r>
            <w:r w:rsidR="00AA13F2">
              <w:rPr>
                <w:rFonts w:ascii="Arial" w:hAnsi="Arial" w:cs="Arial"/>
              </w:rPr>
              <w:t>will be confirmed at Job O</w:t>
            </w:r>
            <w:r>
              <w:rPr>
                <w:rFonts w:ascii="Arial" w:hAnsi="Arial" w:cs="Arial"/>
              </w:rPr>
              <w:t>ffer stage.</w:t>
            </w:r>
          </w:p>
          <w:p w:rsidR="006479B8" w:rsidRPr="00E766A5" w:rsidRDefault="006479B8" w:rsidP="00BA7955">
            <w:pPr>
              <w:jc w:val="both"/>
              <w:rPr>
                <w:rFonts w:ascii="Arial" w:hAnsi="Arial" w:cs="Arial"/>
              </w:rPr>
            </w:pPr>
          </w:p>
        </w:tc>
      </w:tr>
      <w:tr w:rsidR="006479B8" w:rsidRPr="00E766A5" w:rsidTr="00BA7955">
        <w:tc>
          <w:tcPr>
            <w:tcW w:w="1739" w:type="dxa"/>
          </w:tcPr>
          <w:p w:rsidR="006479B8" w:rsidRPr="00E766A5" w:rsidRDefault="006479B8" w:rsidP="00BA7955">
            <w:pPr>
              <w:jc w:val="both"/>
              <w:rPr>
                <w:rFonts w:ascii="Arial" w:hAnsi="Arial" w:cs="Arial"/>
                <w:b/>
                <w:bCs/>
              </w:rPr>
            </w:pPr>
            <w:r w:rsidRPr="00E766A5">
              <w:rPr>
                <w:rFonts w:ascii="Arial" w:hAnsi="Arial" w:cs="Arial"/>
                <w:b/>
                <w:bCs/>
              </w:rPr>
              <w:t>Superannuation</w:t>
            </w:r>
          </w:p>
          <w:p w:rsidR="006479B8" w:rsidRPr="00E766A5" w:rsidRDefault="006479B8" w:rsidP="00BA7955">
            <w:pPr>
              <w:jc w:val="both"/>
              <w:rPr>
                <w:rFonts w:ascii="Arial" w:hAnsi="Arial" w:cs="Arial"/>
                <w:b/>
                <w:bCs/>
              </w:rPr>
            </w:pPr>
          </w:p>
          <w:p w:rsidR="006479B8" w:rsidRPr="00E766A5" w:rsidRDefault="006479B8" w:rsidP="00BA7955">
            <w:pPr>
              <w:jc w:val="both"/>
              <w:rPr>
                <w:rFonts w:ascii="Arial" w:hAnsi="Arial" w:cs="Arial"/>
                <w:b/>
                <w:bCs/>
              </w:rPr>
            </w:pPr>
          </w:p>
        </w:tc>
        <w:tc>
          <w:tcPr>
            <w:tcW w:w="8292" w:type="dxa"/>
          </w:tcPr>
          <w:p w:rsidR="006479B8" w:rsidRDefault="006479B8" w:rsidP="005539B4">
            <w:pPr>
              <w:jc w:val="both"/>
              <w:rPr>
                <w:rFonts w:ascii="Arial" w:hAnsi="Arial" w:cs="Arial"/>
              </w:rPr>
            </w:pPr>
            <w:r>
              <w:rPr>
                <w:rFonts w:ascii="Arial" w:hAnsi="Arial" w:cs="Arial"/>
              </w:rPr>
              <w:t>This is a pensionable position with the HSE. The successful candidate will upon appointment become a member of the appropriate pension scheme.  Pension scheme membership will be notified within the contract of employment.  Members of pre-existing pension schemes who transferred to the HSE on the 01</w:t>
            </w:r>
            <w:r w:rsidRPr="00527F3F">
              <w:rPr>
                <w:rFonts w:ascii="Arial" w:hAnsi="Arial" w:cs="Arial"/>
                <w:vertAlign w:val="superscript"/>
              </w:rPr>
              <w:t>st</w:t>
            </w:r>
            <w:r>
              <w:rPr>
                <w:rFonts w:ascii="Arial" w:hAnsi="Arial" w:cs="Arial"/>
              </w:rPr>
              <w:t xml:space="preserve"> January 2005 pursuant to Section 60 of the Health Act 2004 are entitled to superannuation benefit terms under the HSE Scheme which are no less favourable to those which they were entitled to at 31</w:t>
            </w:r>
            <w:r w:rsidRPr="00527F3F">
              <w:rPr>
                <w:rFonts w:ascii="Arial" w:hAnsi="Arial" w:cs="Arial"/>
                <w:vertAlign w:val="superscript"/>
              </w:rPr>
              <w:t>st</w:t>
            </w:r>
            <w:r>
              <w:rPr>
                <w:rFonts w:ascii="Arial" w:hAnsi="Arial" w:cs="Arial"/>
              </w:rPr>
              <w:t xml:space="preserve"> December 2004.</w:t>
            </w:r>
          </w:p>
          <w:p w:rsidR="00A61B31" w:rsidRPr="00E766A5" w:rsidRDefault="00A61B31" w:rsidP="005539B4">
            <w:pPr>
              <w:jc w:val="both"/>
              <w:rPr>
                <w:rFonts w:ascii="Arial" w:hAnsi="Arial" w:cs="Arial"/>
              </w:rPr>
            </w:pPr>
          </w:p>
        </w:tc>
      </w:tr>
      <w:tr w:rsidR="006479B8" w:rsidRPr="00E766A5" w:rsidTr="00BA7955">
        <w:tc>
          <w:tcPr>
            <w:tcW w:w="1739" w:type="dxa"/>
          </w:tcPr>
          <w:p w:rsidR="006479B8" w:rsidRPr="00E766A5" w:rsidRDefault="006479B8" w:rsidP="00BA7955">
            <w:pPr>
              <w:rPr>
                <w:rFonts w:ascii="Arial" w:hAnsi="Arial" w:cs="Arial"/>
                <w:b/>
                <w:bCs/>
              </w:rPr>
            </w:pPr>
            <w:r w:rsidRPr="00E766A5">
              <w:rPr>
                <w:rFonts w:ascii="Arial" w:hAnsi="Arial" w:cs="Arial"/>
                <w:b/>
                <w:bCs/>
              </w:rPr>
              <w:t>Probation</w:t>
            </w:r>
          </w:p>
        </w:tc>
        <w:tc>
          <w:tcPr>
            <w:tcW w:w="8292" w:type="dxa"/>
          </w:tcPr>
          <w:p w:rsidR="006479B8" w:rsidRDefault="006479B8" w:rsidP="00BA7955">
            <w:pPr>
              <w:pStyle w:val="Heading7"/>
              <w:rPr>
                <w:rFonts w:cs="Arial"/>
                <w:b w:val="0"/>
                <w:sz w:val="20"/>
              </w:rPr>
            </w:pPr>
            <w:r w:rsidRPr="00E766A5">
              <w:rPr>
                <w:rFonts w:cs="Arial"/>
                <w:b w:val="0"/>
                <w:sz w:val="20"/>
              </w:rPr>
              <w:t xml:space="preserve">Every appointment of a person who is not already a permanent officer of the </w:t>
            </w:r>
            <w:r w:rsidRPr="00E766A5">
              <w:rPr>
                <w:rFonts w:cs="Arial"/>
                <w:b w:val="0"/>
                <w:sz w:val="20"/>
                <w:shd w:val="clear" w:color="auto" w:fill="FFFFFF"/>
              </w:rPr>
              <w:t>Health Service Executive or of a Local Authority</w:t>
            </w:r>
            <w:r w:rsidRPr="00E766A5">
              <w:rPr>
                <w:rFonts w:cs="Arial"/>
                <w:b w:val="0"/>
                <w:sz w:val="20"/>
              </w:rPr>
              <w:t xml:space="preserve"> shall be subject to a probationary period of 12 months as stipulated in the Department of Health Circular No.10/71.</w:t>
            </w:r>
          </w:p>
          <w:p w:rsidR="006479B8" w:rsidRPr="006E102F" w:rsidRDefault="006479B8" w:rsidP="00BA7955">
            <w:pPr>
              <w:rPr>
                <w:lang w:eastAsia="en-US"/>
              </w:rPr>
            </w:pPr>
          </w:p>
        </w:tc>
      </w:tr>
      <w:tr w:rsidR="006479B8" w:rsidRPr="00473E76" w:rsidTr="00BA7955">
        <w:trPr>
          <w:trHeight w:val="1694"/>
        </w:trPr>
        <w:tc>
          <w:tcPr>
            <w:tcW w:w="1739" w:type="dxa"/>
          </w:tcPr>
          <w:p w:rsidR="006479B8" w:rsidRPr="00473E76" w:rsidRDefault="006479B8" w:rsidP="00BA7955">
            <w:pPr>
              <w:rPr>
                <w:rFonts w:ascii="Arial" w:hAnsi="Arial" w:cs="Arial"/>
                <w:b/>
                <w:bCs/>
              </w:rPr>
            </w:pPr>
            <w:r w:rsidRPr="00473E76">
              <w:rPr>
                <w:rFonts w:ascii="Arial" w:hAnsi="Arial" w:cs="Arial"/>
                <w:b/>
                <w:bCs/>
              </w:rPr>
              <w:t>Protection of Persons Reporting Child Abuse Act 1998</w:t>
            </w:r>
          </w:p>
        </w:tc>
        <w:tc>
          <w:tcPr>
            <w:tcW w:w="8292" w:type="dxa"/>
          </w:tcPr>
          <w:p w:rsidR="006479B8" w:rsidRDefault="006479B8" w:rsidP="00BA7955">
            <w:pPr>
              <w:jc w:val="both"/>
              <w:rPr>
                <w:rFonts w:ascii="Arial" w:hAnsi="Arial" w:cs="Arial"/>
              </w:rPr>
            </w:pPr>
            <w:r w:rsidRPr="00473E76">
              <w:rPr>
                <w:rFonts w:ascii="Arial" w:hAnsi="Arial" w:cs="Arial"/>
              </w:rPr>
              <w:t>As this post is one of those designated under the Protection of Persons Reporting Child Abuse Act 1998, appointment to this post appoints one as a designated officer in accordance with Section 2 of the Act.  You will remain a designated officer for the duration of your appointment to your current post or for the duration of your appointment to such other post as is included in the categories specified in the Ministerial Direction. You will receive full information on your responsibilities under the Act on appointment.</w:t>
            </w:r>
          </w:p>
          <w:p w:rsidR="006479B8" w:rsidRPr="00473E76" w:rsidRDefault="006479B8" w:rsidP="00BA7955">
            <w:pPr>
              <w:jc w:val="both"/>
              <w:rPr>
                <w:rFonts w:ascii="Arial" w:hAnsi="Arial" w:cs="Arial"/>
                <w:b/>
                <w:bCs/>
              </w:rPr>
            </w:pPr>
          </w:p>
        </w:tc>
      </w:tr>
      <w:tr w:rsidR="006479B8" w:rsidTr="00BA7955">
        <w:trPr>
          <w:trHeight w:val="880"/>
        </w:trPr>
        <w:tc>
          <w:tcPr>
            <w:tcW w:w="1739" w:type="dxa"/>
            <w:tcBorders>
              <w:top w:val="single" w:sz="4" w:space="0" w:color="auto"/>
              <w:left w:val="single" w:sz="4" w:space="0" w:color="auto"/>
              <w:bottom w:val="single" w:sz="4" w:space="0" w:color="auto"/>
              <w:right w:val="single" w:sz="4" w:space="0" w:color="auto"/>
            </w:tcBorders>
          </w:tcPr>
          <w:p w:rsidR="006479B8" w:rsidRDefault="006479B8" w:rsidP="00BA7955">
            <w:pPr>
              <w:rPr>
                <w:rFonts w:ascii="Arial" w:hAnsi="Arial" w:cs="Arial"/>
                <w:b/>
                <w:bCs/>
              </w:rPr>
            </w:pPr>
            <w:r>
              <w:rPr>
                <w:rFonts w:ascii="Arial" w:hAnsi="Arial" w:cs="Arial"/>
                <w:b/>
                <w:bCs/>
              </w:rPr>
              <w:t>Infection Control</w:t>
            </w:r>
          </w:p>
        </w:tc>
        <w:tc>
          <w:tcPr>
            <w:tcW w:w="8292" w:type="dxa"/>
            <w:tcBorders>
              <w:top w:val="single" w:sz="4" w:space="0" w:color="auto"/>
              <w:left w:val="single" w:sz="4" w:space="0" w:color="auto"/>
              <w:bottom w:val="single" w:sz="4" w:space="0" w:color="auto"/>
              <w:right w:val="single" w:sz="4" w:space="0" w:color="auto"/>
            </w:tcBorders>
          </w:tcPr>
          <w:p w:rsidR="006479B8" w:rsidRPr="005539B4" w:rsidRDefault="006479B8" w:rsidP="00AA13F2">
            <w:pPr>
              <w:jc w:val="both"/>
              <w:rPr>
                <w:rFonts w:ascii="Arial" w:hAnsi="Arial" w:cs="Arial"/>
              </w:rPr>
            </w:pPr>
            <w:r w:rsidRPr="005539B4">
              <w:rPr>
                <w:rFonts w:ascii="Arial" w:hAnsi="Arial" w:cs="Arial"/>
              </w:rPr>
              <w:t>Have a working knowledge of Health Information and Quality Authority (HIQA) Standards as they apply to the role for example, Standards for Healthcare, National Standards for the Prevention and Control of Healthcare Associated Infections, Hygiene Standards etc.</w:t>
            </w:r>
            <w:r w:rsidR="005539B4" w:rsidRPr="005539B4">
              <w:rPr>
                <w:rFonts w:ascii="Arial" w:hAnsi="Arial" w:cs="Arial"/>
                <w:iCs/>
              </w:rPr>
              <w:t xml:space="preserve"> and comply with associated HSE protocols for implementing and maintaining these standards as appropriate to the role</w:t>
            </w:r>
          </w:p>
        </w:tc>
      </w:tr>
    </w:tbl>
    <w:p w:rsidR="0029014C" w:rsidRDefault="0029014C" w:rsidP="00AA13F2"/>
    <w:sectPr w:rsidR="0029014C" w:rsidSect="00BA7955">
      <w:footerReference w:type="even" r:id="rId13"/>
      <w:footerReference w:type="default" r:id="rId14"/>
      <w:pgSz w:w="11906" w:h="16838"/>
      <w:pgMar w:top="1440" w:right="746" w:bottom="1258"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7F5" w:rsidRDefault="002637F5" w:rsidP="00880DEC">
      <w:r>
        <w:separator/>
      </w:r>
    </w:p>
  </w:endnote>
  <w:endnote w:type="continuationSeparator" w:id="0">
    <w:p w:rsidR="002637F5" w:rsidRDefault="002637F5" w:rsidP="00880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7F5" w:rsidRDefault="002637F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637F5" w:rsidRDefault="002637F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7F5" w:rsidRPr="00056AEA" w:rsidRDefault="002637F5">
    <w:pPr>
      <w:pStyle w:val="Footer"/>
      <w:jc w:val="right"/>
      <w:rPr>
        <w:rFonts w:ascii="Arial" w:hAnsi="Arial" w:cs="Arial"/>
      </w:rPr>
    </w:pPr>
    <w:r w:rsidRPr="00056AEA">
      <w:rPr>
        <w:rFonts w:ascii="Arial" w:hAnsi="Arial" w:cs="Arial"/>
      </w:rPr>
      <w:fldChar w:fldCharType="begin"/>
    </w:r>
    <w:r w:rsidRPr="00056AEA">
      <w:rPr>
        <w:rFonts w:ascii="Arial" w:hAnsi="Arial" w:cs="Arial"/>
      </w:rPr>
      <w:instrText xml:space="preserve"> PAGE   \* MERGEFORMAT </w:instrText>
    </w:r>
    <w:r w:rsidRPr="00056AEA">
      <w:rPr>
        <w:rFonts w:ascii="Arial" w:hAnsi="Arial" w:cs="Arial"/>
      </w:rPr>
      <w:fldChar w:fldCharType="separate"/>
    </w:r>
    <w:r w:rsidR="00BC107A">
      <w:rPr>
        <w:rFonts w:ascii="Arial" w:hAnsi="Arial" w:cs="Arial"/>
        <w:noProof/>
      </w:rPr>
      <w:t>1</w:t>
    </w:r>
    <w:r w:rsidRPr="00056AEA">
      <w:rPr>
        <w:rFonts w:ascii="Arial" w:hAnsi="Arial" w:cs="Arial"/>
      </w:rPr>
      <w:fldChar w:fldCharType="end"/>
    </w:r>
  </w:p>
  <w:p w:rsidR="002637F5" w:rsidRDefault="002637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7F5" w:rsidRDefault="002637F5" w:rsidP="00880DEC">
      <w:r>
        <w:separator/>
      </w:r>
    </w:p>
  </w:footnote>
  <w:footnote w:type="continuationSeparator" w:id="0">
    <w:p w:rsidR="002637F5" w:rsidRDefault="002637F5" w:rsidP="00880D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D7340D"/>
    <w:multiLevelType w:val="hybridMultilevel"/>
    <w:tmpl w:val="1F76563A"/>
    <w:lvl w:ilvl="0" w:tplc="18090001">
      <w:start w:val="1"/>
      <w:numFmt w:val="bullet"/>
      <w:lvlText w:val=""/>
      <w:lvlJc w:val="left"/>
      <w:pPr>
        <w:ind w:left="705" w:hanging="360"/>
      </w:pPr>
      <w:rPr>
        <w:rFonts w:ascii="Symbol" w:hAnsi="Symbol" w:hint="default"/>
      </w:rPr>
    </w:lvl>
    <w:lvl w:ilvl="1" w:tplc="18090003" w:tentative="1">
      <w:start w:val="1"/>
      <w:numFmt w:val="bullet"/>
      <w:lvlText w:val="o"/>
      <w:lvlJc w:val="left"/>
      <w:pPr>
        <w:ind w:left="1425" w:hanging="360"/>
      </w:pPr>
      <w:rPr>
        <w:rFonts w:ascii="Courier New" w:hAnsi="Courier New" w:cs="Courier New" w:hint="default"/>
      </w:rPr>
    </w:lvl>
    <w:lvl w:ilvl="2" w:tplc="18090005" w:tentative="1">
      <w:start w:val="1"/>
      <w:numFmt w:val="bullet"/>
      <w:lvlText w:val=""/>
      <w:lvlJc w:val="left"/>
      <w:pPr>
        <w:ind w:left="2145" w:hanging="360"/>
      </w:pPr>
      <w:rPr>
        <w:rFonts w:ascii="Wingdings" w:hAnsi="Wingdings" w:hint="default"/>
      </w:rPr>
    </w:lvl>
    <w:lvl w:ilvl="3" w:tplc="18090001" w:tentative="1">
      <w:start w:val="1"/>
      <w:numFmt w:val="bullet"/>
      <w:lvlText w:val=""/>
      <w:lvlJc w:val="left"/>
      <w:pPr>
        <w:ind w:left="2865" w:hanging="360"/>
      </w:pPr>
      <w:rPr>
        <w:rFonts w:ascii="Symbol" w:hAnsi="Symbol" w:hint="default"/>
      </w:rPr>
    </w:lvl>
    <w:lvl w:ilvl="4" w:tplc="18090003" w:tentative="1">
      <w:start w:val="1"/>
      <w:numFmt w:val="bullet"/>
      <w:lvlText w:val="o"/>
      <w:lvlJc w:val="left"/>
      <w:pPr>
        <w:ind w:left="3585" w:hanging="360"/>
      </w:pPr>
      <w:rPr>
        <w:rFonts w:ascii="Courier New" w:hAnsi="Courier New" w:cs="Courier New" w:hint="default"/>
      </w:rPr>
    </w:lvl>
    <w:lvl w:ilvl="5" w:tplc="18090005" w:tentative="1">
      <w:start w:val="1"/>
      <w:numFmt w:val="bullet"/>
      <w:lvlText w:val=""/>
      <w:lvlJc w:val="left"/>
      <w:pPr>
        <w:ind w:left="4305" w:hanging="360"/>
      </w:pPr>
      <w:rPr>
        <w:rFonts w:ascii="Wingdings" w:hAnsi="Wingdings" w:hint="default"/>
      </w:rPr>
    </w:lvl>
    <w:lvl w:ilvl="6" w:tplc="18090001" w:tentative="1">
      <w:start w:val="1"/>
      <w:numFmt w:val="bullet"/>
      <w:lvlText w:val=""/>
      <w:lvlJc w:val="left"/>
      <w:pPr>
        <w:ind w:left="5025" w:hanging="360"/>
      </w:pPr>
      <w:rPr>
        <w:rFonts w:ascii="Symbol" w:hAnsi="Symbol" w:hint="default"/>
      </w:rPr>
    </w:lvl>
    <w:lvl w:ilvl="7" w:tplc="18090003" w:tentative="1">
      <w:start w:val="1"/>
      <w:numFmt w:val="bullet"/>
      <w:lvlText w:val="o"/>
      <w:lvlJc w:val="left"/>
      <w:pPr>
        <w:ind w:left="5745" w:hanging="360"/>
      </w:pPr>
      <w:rPr>
        <w:rFonts w:ascii="Courier New" w:hAnsi="Courier New" w:cs="Courier New" w:hint="default"/>
      </w:rPr>
    </w:lvl>
    <w:lvl w:ilvl="8" w:tplc="18090005" w:tentative="1">
      <w:start w:val="1"/>
      <w:numFmt w:val="bullet"/>
      <w:lvlText w:val=""/>
      <w:lvlJc w:val="left"/>
      <w:pPr>
        <w:ind w:left="6465" w:hanging="360"/>
      </w:pPr>
      <w:rPr>
        <w:rFonts w:ascii="Wingdings" w:hAnsi="Wingdings" w:hint="default"/>
      </w:rPr>
    </w:lvl>
  </w:abstractNum>
  <w:abstractNum w:abstractNumId="1">
    <w:nsid w:val="1DCB2C5F"/>
    <w:multiLevelType w:val="hybridMultilevel"/>
    <w:tmpl w:val="F15C0F76"/>
    <w:lvl w:ilvl="0" w:tplc="A7168BA0">
      <w:start w:val="1"/>
      <w:numFmt w:val="lowerRoman"/>
      <w:lvlText w:val="(%1)"/>
      <w:lvlJc w:val="left"/>
      <w:pPr>
        <w:ind w:left="1440" w:hanging="72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2">
    <w:nsid w:val="1E055BC8"/>
    <w:multiLevelType w:val="hybridMultilevel"/>
    <w:tmpl w:val="1562B95E"/>
    <w:lvl w:ilvl="0" w:tplc="1ADCE856">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F9D7302"/>
    <w:multiLevelType w:val="hybridMultilevel"/>
    <w:tmpl w:val="BA34EF16"/>
    <w:lvl w:ilvl="0" w:tplc="D2D841D4">
      <w:start w:val="1"/>
      <w:numFmt w:val="bullet"/>
      <w:lvlText w:val="-"/>
      <w:lvlJc w:val="left"/>
      <w:pPr>
        <w:ind w:left="720" w:hanging="360"/>
      </w:pPr>
      <w:rPr>
        <w:rFonts w:ascii="Arial" w:eastAsia="Times New Roman"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4">
    <w:nsid w:val="1FBE6FD4"/>
    <w:multiLevelType w:val="hybridMultilevel"/>
    <w:tmpl w:val="9856C00A"/>
    <w:lvl w:ilvl="0" w:tplc="18090017">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2AB34C59"/>
    <w:multiLevelType w:val="hybridMultilevel"/>
    <w:tmpl w:val="6D888E50"/>
    <w:lvl w:ilvl="0" w:tplc="D58838F6">
      <w:start w:val="1"/>
      <w:numFmt w:val="bullet"/>
      <w:lvlText w:val=""/>
      <w:lvlJc w:val="left"/>
      <w:pPr>
        <w:ind w:left="720" w:hanging="360"/>
      </w:pPr>
      <w:rPr>
        <w:rFonts w:ascii="Symbol" w:hAnsi="Symbol" w:hint="default"/>
        <w:color w:val="000000"/>
        <w:sz w:val="20"/>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2B9E0851"/>
    <w:multiLevelType w:val="hybridMultilevel"/>
    <w:tmpl w:val="83F48BD8"/>
    <w:lvl w:ilvl="0" w:tplc="18090001">
      <w:start w:val="1"/>
      <w:numFmt w:val="bullet"/>
      <w:lvlText w:val=""/>
      <w:lvlJc w:val="left"/>
      <w:pPr>
        <w:ind w:left="1080" w:hanging="360"/>
      </w:pPr>
      <w:rPr>
        <w:rFonts w:ascii="Symbol" w:hAnsi="Symbol"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7">
    <w:nsid w:val="4BBA7091"/>
    <w:multiLevelType w:val="hybridMultilevel"/>
    <w:tmpl w:val="59603B72"/>
    <w:lvl w:ilvl="0" w:tplc="18090017">
      <w:start w:val="1"/>
      <w:numFmt w:val="lowerLetter"/>
      <w:lvlText w:val="%1)"/>
      <w:lvlJc w:val="left"/>
      <w:pPr>
        <w:tabs>
          <w:tab w:val="num" w:pos="720"/>
        </w:tabs>
        <w:ind w:left="720" w:hanging="360"/>
      </w:pPr>
    </w:lvl>
    <w:lvl w:ilvl="1" w:tplc="18090019" w:tentative="1">
      <w:start w:val="1"/>
      <w:numFmt w:val="lowerLetter"/>
      <w:lvlText w:val="%2."/>
      <w:lvlJc w:val="left"/>
      <w:pPr>
        <w:tabs>
          <w:tab w:val="num" w:pos="1440"/>
        </w:tabs>
        <w:ind w:left="1440" w:hanging="360"/>
      </w:pPr>
    </w:lvl>
    <w:lvl w:ilvl="2" w:tplc="1809001B" w:tentative="1">
      <w:start w:val="1"/>
      <w:numFmt w:val="lowerRoman"/>
      <w:lvlText w:val="%3."/>
      <w:lvlJc w:val="right"/>
      <w:pPr>
        <w:tabs>
          <w:tab w:val="num" w:pos="2160"/>
        </w:tabs>
        <w:ind w:left="2160" w:hanging="180"/>
      </w:pPr>
    </w:lvl>
    <w:lvl w:ilvl="3" w:tplc="1809000F" w:tentative="1">
      <w:start w:val="1"/>
      <w:numFmt w:val="decimal"/>
      <w:lvlText w:val="%4."/>
      <w:lvlJc w:val="left"/>
      <w:pPr>
        <w:tabs>
          <w:tab w:val="num" w:pos="2880"/>
        </w:tabs>
        <w:ind w:left="2880" w:hanging="360"/>
      </w:pPr>
    </w:lvl>
    <w:lvl w:ilvl="4" w:tplc="18090019" w:tentative="1">
      <w:start w:val="1"/>
      <w:numFmt w:val="lowerLetter"/>
      <w:lvlText w:val="%5."/>
      <w:lvlJc w:val="left"/>
      <w:pPr>
        <w:tabs>
          <w:tab w:val="num" w:pos="3600"/>
        </w:tabs>
        <w:ind w:left="3600" w:hanging="360"/>
      </w:pPr>
    </w:lvl>
    <w:lvl w:ilvl="5" w:tplc="1809001B" w:tentative="1">
      <w:start w:val="1"/>
      <w:numFmt w:val="lowerRoman"/>
      <w:lvlText w:val="%6."/>
      <w:lvlJc w:val="right"/>
      <w:pPr>
        <w:tabs>
          <w:tab w:val="num" w:pos="4320"/>
        </w:tabs>
        <w:ind w:left="4320" w:hanging="180"/>
      </w:pPr>
    </w:lvl>
    <w:lvl w:ilvl="6" w:tplc="1809000F" w:tentative="1">
      <w:start w:val="1"/>
      <w:numFmt w:val="decimal"/>
      <w:lvlText w:val="%7."/>
      <w:lvlJc w:val="left"/>
      <w:pPr>
        <w:tabs>
          <w:tab w:val="num" w:pos="5040"/>
        </w:tabs>
        <w:ind w:left="5040" w:hanging="360"/>
      </w:pPr>
    </w:lvl>
    <w:lvl w:ilvl="7" w:tplc="18090019" w:tentative="1">
      <w:start w:val="1"/>
      <w:numFmt w:val="lowerLetter"/>
      <w:lvlText w:val="%8."/>
      <w:lvlJc w:val="left"/>
      <w:pPr>
        <w:tabs>
          <w:tab w:val="num" w:pos="5760"/>
        </w:tabs>
        <w:ind w:left="5760" w:hanging="360"/>
      </w:pPr>
    </w:lvl>
    <w:lvl w:ilvl="8" w:tplc="1809001B" w:tentative="1">
      <w:start w:val="1"/>
      <w:numFmt w:val="lowerRoman"/>
      <w:lvlText w:val="%9."/>
      <w:lvlJc w:val="right"/>
      <w:pPr>
        <w:tabs>
          <w:tab w:val="num" w:pos="6480"/>
        </w:tabs>
        <w:ind w:left="6480" w:hanging="180"/>
      </w:pPr>
    </w:lvl>
  </w:abstractNum>
  <w:abstractNum w:abstractNumId="8">
    <w:nsid w:val="56900C1D"/>
    <w:multiLevelType w:val="hybridMultilevel"/>
    <w:tmpl w:val="E87457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nsid w:val="57CB5B82"/>
    <w:multiLevelType w:val="hybridMultilevel"/>
    <w:tmpl w:val="8988CB84"/>
    <w:lvl w:ilvl="0" w:tplc="1ADCE856">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8EB0509"/>
    <w:multiLevelType w:val="hybridMultilevel"/>
    <w:tmpl w:val="7D1AF452"/>
    <w:lvl w:ilvl="0" w:tplc="B9187BF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EFD5B63"/>
    <w:multiLevelType w:val="hybridMultilevel"/>
    <w:tmpl w:val="8384C45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6BAD28A7"/>
    <w:multiLevelType w:val="hybridMultilevel"/>
    <w:tmpl w:val="B9B6EECC"/>
    <w:lvl w:ilvl="0" w:tplc="CA12C9B8">
      <w:start w:val="1"/>
      <w:numFmt w:val="bullet"/>
      <w:lvlText w:val=""/>
      <w:lvlJc w:val="left"/>
      <w:pPr>
        <w:tabs>
          <w:tab w:val="num" w:pos="360"/>
        </w:tabs>
        <w:ind w:left="360" w:hanging="360"/>
      </w:pPr>
      <w:rPr>
        <w:rFonts w:ascii="Symbol" w:hAnsi="Symbol" w:hint="default"/>
        <w:color w:val="auto"/>
      </w:rPr>
    </w:lvl>
    <w:lvl w:ilvl="1" w:tplc="08090003">
      <w:start w:val="1"/>
      <w:numFmt w:val="bullet"/>
      <w:lvlText w:val="o"/>
      <w:lvlJc w:val="left"/>
      <w:pPr>
        <w:tabs>
          <w:tab w:val="num" w:pos="1080"/>
        </w:tabs>
        <w:ind w:left="1080" w:hanging="360"/>
      </w:pPr>
      <w:rPr>
        <w:rFonts w:ascii="Courier New" w:hAnsi="Courier New" w:cs="Courier New" w:hint="default"/>
        <w:color w:val="auto"/>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3">
    <w:nsid w:val="6ECB1FC2"/>
    <w:multiLevelType w:val="hybridMultilevel"/>
    <w:tmpl w:val="B7445346"/>
    <w:lvl w:ilvl="0" w:tplc="4FBAFA08">
      <w:start w:val="1"/>
      <w:numFmt w:val="lowerRoman"/>
      <w:lvlText w:val="(%1)"/>
      <w:lvlJc w:val="left"/>
      <w:pPr>
        <w:ind w:left="1440" w:hanging="720"/>
      </w:pPr>
      <w:rPr>
        <w:rFonts w:hint="default"/>
      </w:rPr>
    </w:lvl>
    <w:lvl w:ilvl="1" w:tplc="18090019" w:tentative="1">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num w:numId="1">
    <w:abstractNumId w:val="8"/>
  </w:num>
  <w:num w:numId="2">
    <w:abstractNumId w:val="11"/>
  </w:num>
  <w:num w:numId="3">
    <w:abstractNumId w:val="7"/>
  </w:num>
  <w:num w:numId="4">
    <w:abstractNumId w:val="0"/>
  </w:num>
  <w:num w:numId="5">
    <w:abstractNumId w:val="10"/>
  </w:num>
  <w:num w:numId="6">
    <w:abstractNumId w:val="2"/>
  </w:num>
  <w:num w:numId="7">
    <w:abstractNumId w:val="9"/>
  </w:num>
  <w:num w:numId="8">
    <w:abstractNumId w:val="12"/>
  </w:num>
  <w:num w:numId="9">
    <w:abstractNumId w:val="5"/>
  </w:num>
  <w:num w:numId="10">
    <w:abstractNumId w:val="6"/>
  </w:num>
  <w:num w:numId="11">
    <w:abstractNumId w:val="4"/>
  </w:num>
  <w:num w:numId="12">
    <w:abstractNumId w:val="13"/>
  </w:num>
  <w:num w:numId="13">
    <w:abstractNumId w:val="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479B8"/>
    <w:rsid w:val="0001466F"/>
    <w:rsid w:val="000407FB"/>
    <w:rsid w:val="00051F6A"/>
    <w:rsid w:val="00091D46"/>
    <w:rsid w:val="000C35CB"/>
    <w:rsid w:val="001560C0"/>
    <w:rsid w:val="00185488"/>
    <w:rsid w:val="001C3EE6"/>
    <w:rsid w:val="001D31D4"/>
    <w:rsid w:val="00210DA6"/>
    <w:rsid w:val="00220E5A"/>
    <w:rsid w:val="002244B9"/>
    <w:rsid w:val="00227495"/>
    <w:rsid w:val="0024231B"/>
    <w:rsid w:val="00243E86"/>
    <w:rsid w:val="00256BE9"/>
    <w:rsid w:val="002637F5"/>
    <w:rsid w:val="00267610"/>
    <w:rsid w:val="0029014C"/>
    <w:rsid w:val="00293A8F"/>
    <w:rsid w:val="002970D8"/>
    <w:rsid w:val="00306118"/>
    <w:rsid w:val="003237BB"/>
    <w:rsid w:val="00375D87"/>
    <w:rsid w:val="004041E9"/>
    <w:rsid w:val="0045242C"/>
    <w:rsid w:val="004A3939"/>
    <w:rsid w:val="004B29E0"/>
    <w:rsid w:val="005028E6"/>
    <w:rsid w:val="00511A83"/>
    <w:rsid w:val="0055293B"/>
    <w:rsid w:val="005539B4"/>
    <w:rsid w:val="00561F86"/>
    <w:rsid w:val="005A3F60"/>
    <w:rsid w:val="005E342E"/>
    <w:rsid w:val="00605E08"/>
    <w:rsid w:val="006479B8"/>
    <w:rsid w:val="006B3DB3"/>
    <w:rsid w:val="006B411C"/>
    <w:rsid w:val="006C7E78"/>
    <w:rsid w:val="006D60A2"/>
    <w:rsid w:val="006F02E7"/>
    <w:rsid w:val="0070258B"/>
    <w:rsid w:val="00713F15"/>
    <w:rsid w:val="007334E7"/>
    <w:rsid w:val="00746F63"/>
    <w:rsid w:val="0077436F"/>
    <w:rsid w:val="007C35F7"/>
    <w:rsid w:val="007D0237"/>
    <w:rsid w:val="007D05B8"/>
    <w:rsid w:val="007D33A9"/>
    <w:rsid w:val="00820BBD"/>
    <w:rsid w:val="008402ED"/>
    <w:rsid w:val="00841F02"/>
    <w:rsid w:val="0087699D"/>
    <w:rsid w:val="00880DEC"/>
    <w:rsid w:val="008F79D0"/>
    <w:rsid w:val="009069CA"/>
    <w:rsid w:val="00933034"/>
    <w:rsid w:val="00A15F70"/>
    <w:rsid w:val="00A35B00"/>
    <w:rsid w:val="00A5337A"/>
    <w:rsid w:val="00A61B31"/>
    <w:rsid w:val="00AA13F2"/>
    <w:rsid w:val="00AA35BD"/>
    <w:rsid w:val="00AB20B2"/>
    <w:rsid w:val="00AB28B2"/>
    <w:rsid w:val="00AE0ADB"/>
    <w:rsid w:val="00AE2DF9"/>
    <w:rsid w:val="00AF6A7E"/>
    <w:rsid w:val="00B27C1A"/>
    <w:rsid w:val="00B57212"/>
    <w:rsid w:val="00B73052"/>
    <w:rsid w:val="00BA32A7"/>
    <w:rsid w:val="00BA7955"/>
    <w:rsid w:val="00BB0E4A"/>
    <w:rsid w:val="00BC107A"/>
    <w:rsid w:val="00BD08E4"/>
    <w:rsid w:val="00BE04E5"/>
    <w:rsid w:val="00BF5B4E"/>
    <w:rsid w:val="00C03940"/>
    <w:rsid w:val="00C93009"/>
    <w:rsid w:val="00CC082D"/>
    <w:rsid w:val="00CD1583"/>
    <w:rsid w:val="00CF51C0"/>
    <w:rsid w:val="00D00B40"/>
    <w:rsid w:val="00D156C7"/>
    <w:rsid w:val="00D179A6"/>
    <w:rsid w:val="00D23B71"/>
    <w:rsid w:val="00D345CA"/>
    <w:rsid w:val="00DA7734"/>
    <w:rsid w:val="00DB153C"/>
    <w:rsid w:val="00DD01AF"/>
    <w:rsid w:val="00DE1467"/>
    <w:rsid w:val="00DE2000"/>
    <w:rsid w:val="00E33080"/>
    <w:rsid w:val="00EB3642"/>
    <w:rsid w:val="00EE4DE1"/>
    <w:rsid w:val="00EE7324"/>
    <w:rsid w:val="00F61445"/>
    <w:rsid w:val="00FF4CC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9B8"/>
    <w:pPr>
      <w:spacing w:after="0" w:line="240" w:lineRule="auto"/>
    </w:pPr>
    <w:rPr>
      <w:rFonts w:ascii="Times New Roman" w:eastAsia="Times New Roman" w:hAnsi="Times New Roman" w:cs="Times New Roman"/>
      <w:sz w:val="20"/>
      <w:szCs w:val="20"/>
      <w:lang w:val="en-GB" w:eastAsia="en-GB"/>
    </w:rPr>
  </w:style>
  <w:style w:type="paragraph" w:styleId="Heading7">
    <w:name w:val="heading 7"/>
    <w:basedOn w:val="Normal"/>
    <w:next w:val="Normal"/>
    <w:link w:val="Heading7Char"/>
    <w:qFormat/>
    <w:rsid w:val="006479B8"/>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6479B8"/>
    <w:pPr>
      <w:tabs>
        <w:tab w:val="center" w:pos="4320"/>
        <w:tab w:val="right" w:pos="8640"/>
      </w:tabs>
    </w:pPr>
  </w:style>
  <w:style w:type="character" w:customStyle="1" w:styleId="FooterChar">
    <w:name w:val="Footer Char"/>
    <w:basedOn w:val="DefaultParagraphFont"/>
    <w:link w:val="Footer"/>
    <w:uiPriority w:val="99"/>
    <w:rsid w:val="006479B8"/>
    <w:rPr>
      <w:rFonts w:ascii="Times New Roman" w:eastAsia="Times New Roman" w:hAnsi="Times New Roman" w:cs="Times New Roman"/>
      <w:sz w:val="20"/>
      <w:szCs w:val="20"/>
      <w:lang w:val="en-GB" w:eastAsia="en-GB"/>
    </w:rPr>
  </w:style>
  <w:style w:type="character" w:styleId="PageNumber">
    <w:name w:val="page number"/>
    <w:basedOn w:val="DefaultParagraphFont"/>
    <w:rsid w:val="006479B8"/>
  </w:style>
  <w:style w:type="character" w:styleId="Hyperlink">
    <w:name w:val="Hyperlink"/>
    <w:basedOn w:val="DefaultParagraphFont"/>
    <w:rsid w:val="006479B8"/>
    <w:rPr>
      <w:color w:val="0000FF"/>
      <w:u w:val="single"/>
    </w:rPr>
  </w:style>
  <w:style w:type="character" w:customStyle="1" w:styleId="st1">
    <w:name w:val="st1"/>
    <w:basedOn w:val="DefaultParagraphFont"/>
    <w:rsid w:val="006479B8"/>
  </w:style>
  <w:style w:type="paragraph" w:styleId="ListParagraph">
    <w:name w:val="List Paragraph"/>
    <w:basedOn w:val="Normal"/>
    <w:uiPriority w:val="34"/>
    <w:qFormat/>
    <w:rsid w:val="006479B8"/>
    <w:pPr>
      <w:ind w:left="720"/>
    </w:pPr>
  </w:style>
  <w:style w:type="character" w:customStyle="1" w:styleId="Heading7Char">
    <w:name w:val="Heading 7 Char"/>
    <w:basedOn w:val="DefaultParagraphFont"/>
    <w:link w:val="Heading7"/>
    <w:rsid w:val="006479B8"/>
    <w:rPr>
      <w:rFonts w:ascii="Arial" w:eastAsia="Times New Roman" w:hAnsi="Arial" w:cs="Times New Roman"/>
      <w:b/>
      <w:spacing w:val="-3"/>
      <w:sz w:val="24"/>
      <w:szCs w:val="20"/>
      <w:lang w:val="en-GB"/>
    </w:rPr>
  </w:style>
  <w:style w:type="paragraph" w:styleId="FootnoteText">
    <w:name w:val="footnote text"/>
    <w:basedOn w:val="Normal"/>
    <w:link w:val="FootnoteTextChar"/>
    <w:uiPriority w:val="99"/>
    <w:semiHidden/>
    <w:unhideWhenUsed/>
    <w:rsid w:val="005028E6"/>
    <w:rPr>
      <w:rFonts w:asciiTheme="minorHAnsi" w:eastAsiaTheme="minorHAnsi" w:hAnsiTheme="minorHAnsi" w:cstheme="minorBidi"/>
      <w:lang w:val="en-IE" w:eastAsia="en-US"/>
    </w:rPr>
  </w:style>
  <w:style w:type="character" w:customStyle="1" w:styleId="FootnoteTextChar">
    <w:name w:val="Footnote Text Char"/>
    <w:basedOn w:val="DefaultParagraphFont"/>
    <w:link w:val="FootnoteText"/>
    <w:uiPriority w:val="99"/>
    <w:semiHidden/>
    <w:rsid w:val="005028E6"/>
    <w:rPr>
      <w:sz w:val="20"/>
      <w:szCs w:val="20"/>
    </w:rPr>
  </w:style>
  <w:style w:type="character" w:styleId="FootnoteReference">
    <w:name w:val="footnote reference"/>
    <w:basedOn w:val="DefaultParagraphFont"/>
    <w:uiPriority w:val="99"/>
    <w:semiHidden/>
    <w:unhideWhenUsed/>
    <w:rsid w:val="005028E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5428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psa.i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se.ie/eng/staff/jobs"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31E264-C7C5-41FC-9BAB-A8402991E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5</Pages>
  <Words>2038</Words>
  <Characters>11623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Barry Feehily</cp:lastModifiedBy>
  <cp:revision>41</cp:revision>
  <cp:lastPrinted>2016-12-14T09:47:00Z</cp:lastPrinted>
  <dcterms:created xsi:type="dcterms:W3CDTF">2017-02-14T14:47:00Z</dcterms:created>
  <dcterms:modified xsi:type="dcterms:W3CDTF">2017-10-20T13:04:00Z</dcterms:modified>
</cp:coreProperties>
</file>