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6B9" w:rsidRPr="00EE7801" w:rsidRDefault="00A54089" w:rsidP="00B526B9">
      <w:pPr>
        <w:ind w:left="-1260" w:right="-755"/>
        <w:jc w:val="right"/>
        <w:rPr>
          <w:rFonts w:ascii="Arial" w:hAnsi="Arial" w:cs="Arial"/>
          <w:b/>
          <w:sz w:val="22"/>
          <w:szCs w:val="22"/>
          <w:lang w:val="en-US" w:eastAsia="en-US"/>
        </w:rPr>
      </w:pPr>
      <w:r w:rsidRPr="00EE7801">
        <w:rPr>
          <w:rFonts w:ascii="Arial" w:hAnsi="Arial" w:cs="Arial"/>
          <w:b/>
          <w:noProof/>
          <w:lang w:val="en-IE" w:eastAsia="en-IE"/>
        </w:rPr>
        <w:drawing>
          <wp:anchor distT="0" distB="0" distL="114300" distR="114300" simplePos="0" relativeHeight="251663360" behindDoc="0" locked="0" layoutInCell="1" allowOverlap="1">
            <wp:simplePos x="0" y="0"/>
            <wp:positionH relativeFrom="margin">
              <wp:posOffset>1270000</wp:posOffset>
            </wp:positionH>
            <wp:positionV relativeFrom="margin">
              <wp:posOffset>-476250</wp:posOffset>
            </wp:positionV>
            <wp:extent cx="1666875" cy="78105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666875" cy="781050"/>
                    </a:xfrm>
                    <a:prstGeom prst="rect">
                      <a:avLst/>
                    </a:prstGeom>
                    <a:noFill/>
                    <a:ln w="9525">
                      <a:noFill/>
                      <a:miter lim="800000"/>
                      <a:headEnd/>
                      <a:tailEnd/>
                    </a:ln>
                  </pic:spPr>
                </pic:pic>
              </a:graphicData>
            </a:graphic>
          </wp:anchor>
        </w:drawing>
      </w:r>
      <w:r w:rsidRPr="00EE7801">
        <w:rPr>
          <w:rFonts w:ascii="Arial" w:hAnsi="Arial" w:cs="Arial"/>
          <w:b/>
          <w:noProof/>
          <w:sz w:val="22"/>
          <w:szCs w:val="22"/>
          <w:lang w:val="en-IE" w:eastAsia="en-IE"/>
        </w:rPr>
        <w:drawing>
          <wp:anchor distT="0" distB="0" distL="114300" distR="114300" simplePos="0" relativeHeight="251659264" behindDoc="0" locked="0" layoutInCell="1" allowOverlap="1">
            <wp:simplePos x="0" y="0"/>
            <wp:positionH relativeFrom="column">
              <wp:posOffset>-581025</wp:posOffset>
            </wp:positionH>
            <wp:positionV relativeFrom="paragraph">
              <wp:posOffset>-428625</wp:posOffset>
            </wp:positionV>
            <wp:extent cx="1455420" cy="962025"/>
            <wp:effectExtent l="0" t="0" r="0" b="0"/>
            <wp:wrapNone/>
            <wp:docPr id="3" name="Picture 2"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logojpg"/>
                    <pic:cNvPicPr>
                      <a:picLocks noChangeAspect="1" noChangeArrowheads="1"/>
                    </pic:cNvPicPr>
                  </pic:nvPicPr>
                  <pic:blipFill>
                    <a:blip r:embed="rId10" cstate="print"/>
                    <a:srcRect/>
                    <a:stretch>
                      <a:fillRect/>
                    </a:stretch>
                  </pic:blipFill>
                  <pic:spPr bwMode="auto">
                    <a:xfrm>
                      <a:off x="0" y="0"/>
                      <a:ext cx="1455420" cy="962025"/>
                    </a:xfrm>
                    <a:prstGeom prst="rect">
                      <a:avLst/>
                    </a:prstGeom>
                    <a:noFill/>
                  </pic:spPr>
                </pic:pic>
              </a:graphicData>
            </a:graphic>
          </wp:anchor>
        </w:drawing>
      </w:r>
    </w:p>
    <w:p w:rsidR="00A54089" w:rsidRPr="00EE7801" w:rsidRDefault="00A54089" w:rsidP="009B134E">
      <w:pPr>
        <w:ind w:left="-1260" w:right="-755"/>
        <w:jc w:val="right"/>
        <w:rPr>
          <w:rFonts w:ascii="Arial" w:hAnsi="Arial" w:cs="Arial"/>
          <w:b/>
          <w:sz w:val="22"/>
          <w:szCs w:val="22"/>
          <w:lang w:val="en-US" w:eastAsia="en-US"/>
        </w:rPr>
      </w:pPr>
    </w:p>
    <w:p w:rsidR="00A54089" w:rsidRPr="00EE7801" w:rsidRDefault="00A54089" w:rsidP="009B134E">
      <w:pPr>
        <w:ind w:left="-1260" w:right="-755"/>
        <w:jc w:val="right"/>
        <w:rPr>
          <w:rFonts w:ascii="Arial" w:hAnsi="Arial" w:cs="Arial"/>
          <w:b/>
          <w:sz w:val="22"/>
          <w:szCs w:val="22"/>
          <w:lang w:val="en-US" w:eastAsia="en-US"/>
        </w:rPr>
      </w:pPr>
    </w:p>
    <w:p w:rsidR="00B526B9" w:rsidRPr="00EE7801" w:rsidRDefault="00486D3D" w:rsidP="00486D3D">
      <w:pPr>
        <w:ind w:left="4320" w:right="-755" w:firstLine="1260"/>
        <w:jc w:val="right"/>
        <w:rPr>
          <w:rFonts w:ascii="Arial" w:hAnsi="Arial" w:cs="Arial"/>
          <w:b/>
        </w:rPr>
      </w:pPr>
      <w:r>
        <w:rPr>
          <w:rFonts w:ascii="Arial" w:hAnsi="Arial" w:cs="Arial"/>
          <w:b/>
          <w:lang w:val="en-US" w:eastAsia="en-US"/>
        </w:rPr>
        <w:t>Nursing Clinical Placement Co-</w:t>
      </w:r>
      <w:proofErr w:type="spellStart"/>
      <w:r>
        <w:rPr>
          <w:rFonts w:ascii="Arial" w:hAnsi="Arial" w:cs="Arial"/>
          <w:b/>
          <w:lang w:val="en-US" w:eastAsia="en-US"/>
        </w:rPr>
        <w:t>ordinator</w:t>
      </w:r>
      <w:proofErr w:type="spellEnd"/>
      <w:r>
        <w:rPr>
          <w:rFonts w:ascii="Arial" w:hAnsi="Arial" w:cs="Arial"/>
          <w:b/>
          <w:noProof/>
          <w:lang w:val="en-US" w:eastAsia="en-US"/>
        </w:rPr>
        <w:tab/>
      </w:r>
      <w:r>
        <w:rPr>
          <w:rFonts w:ascii="Arial" w:hAnsi="Arial" w:cs="Arial"/>
          <w:b/>
          <w:noProof/>
          <w:lang w:val="en-US" w:eastAsia="en-US"/>
        </w:rPr>
        <w:tab/>
      </w:r>
      <w:r w:rsidR="00B526B9" w:rsidRPr="00EE7801">
        <w:rPr>
          <w:rFonts w:ascii="Arial" w:hAnsi="Arial" w:cs="Arial"/>
          <w:b/>
        </w:rPr>
        <w:t>Job Specification, Terms and Conditions</w:t>
      </w:r>
    </w:p>
    <w:tbl>
      <w:tblPr>
        <w:tblW w:w="10620" w:type="dxa"/>
        <w:jc w:val="center"/>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4"/>
        <w:gridCol w:w="8256"/>
      </w:tblGrid>
      <w:tr w:rsidR="00B526B9" w:rsidRPr="008E1A14" w:rsidTr="00A54089">
        <w:trPr>
          <w:jc w:val="center"/>
        </w:trPr>
        <w:tc>
          <w:tcPr>
            <w:tcW w:w="2364" w:type="dxa"/>
          </w:tcPr>
          <w:p w:rsidR="00B526B9" w:rsidRPr="008E1A14" w:rsidRDefault="00B526B9" w:rsidP="00A54089">
            <w:pPr>
              <w:rPr>
                <w:rFonts w:ascii="Arial" w:hAnsi="Arial" w:cs="Arial"/>
                <w:b/>
                <w:bCs/>
              </w:rPr>
            </w:pPr>
            <w:r w:rsidRPr="008E1A14">
              <w:rPr>
                <w:rFonts w:ascii="Arial" w:hAnsi="Arial" w:cs="Arial"/>
                <w:b/>
                <w:bCs/>
              </w:rPr>
              <w:t>Job Title and Grade</w:t>
            </w:r>
          </w:p>
        </w:tc>
        <w:tc>
          <w:tcPr>
            <w:tcW w:w="8256" w:type="dxa"/>
          </w:tcPr>
          <w:p w:rsidR="00A54089" w:rsidRPr="008E1A14" w:rsidRDefault="00486D3D" w:rsidP="00A54089">
            <w:pPr>
              <w:jc w:val="both"/>
              <w:rPr>
                <w:rFonts w:ascii="Arial" w:hAnsi="Arial" w:cs="Arial"/>
                <w:b/>
                <w:lang w:eastAsia="en-US"/>
              </w:rPr>
            </w:pPr>
            <w:r>
              <w:rPr>
                <w:rFonts w:ascii="Arial" w:hAnsi="Arial" w:cs="Arial"/>
                <w:b/>
                <w:lang w:val="en-US" w:eastAsia="en-US"/>
              </w:rPr>
              <w:t>Nursing Clinical Placement Co-</w:t>
            </w:r>
            <w:proofErr w:type="spellStart"/>
            <w:r>
              <w:rPr>
                <w:rFonts w:ascii="Arial" w:hAnsi="Arial" w:cs="Arial"/>
                <w:b/>
                <w:lang w:val="en-US" w:eastAsia="en-US"/>
              </w:rPr>
              <w:t>ordinator</w:t>
            </w:r>
            <w:proofErr w:type="spellEnd"/>
            <w:r>
              <w:rPr>
                <w:rFonts w:ascii="Arial" w:hAnsi="Arial" w:cs="Arial"/>
                <w:b/>
                <w:lang w:val="en-US" w:eastAsia="en-US"/>
              </w:rPr>
              <w:t xml:space="preserve"> </w:t>
            </w:r>
          </w:p>
          <w:p w:rsidR="00B526B9" w:rsidRPr="008E1A14" w:rsidRDefault="00B526B9" w:rsidP="00A54089">
            <w:pPr>
              <w:jc w:val="both"/>
              <w:rPr>
                <w:rFonts w:ascii="Arial" w:hAnsi="Arial" w:cs="Arial"/>
                <w:bCs/>
                <w:i/>
              </w:rPr>
            </w:pPr>
            <w:r w:rsidRPr="008E1A14">
              <w:rPr>
                <w:rFonts w:ascii="Arial" w:hAnsi="Arial" w:cs="Arial"/>
                <w:bCs/>
                <w:i/>
              </w:rPr>
              <w:t>(Grade Code: 241Y)</w:t>
            </w:r>
          </w:p>
          <w:p w:rsidR="00B526B9" w:rsidRPr="008E1A14" w:rsidRDefault="00B526B9" w:rsidP="00A54089">
            <w:pPr>
              <w:jc w:val="both"/>
              <w:rPr>
                <w:rFonts w:ascii="Arial" w:hAnsi="Arial" w:cs="Arial"/>
              </w:rPr>
            </w:pPr>
          </w:p>
        </w:tc>
      </w:tr>
      <w:tr w:rsidR="00B526B9" w:rsidRPr="008E1A14" w:rsidTr="00A54089">
        <w:trPr>
          <w:jc w:val="center"/>
        </w:trPr>
        <w:tc>
          <w:tcPr>
            <w:tcW w:w="2364" w:type="dxa"/>
          </w:tcPr>
          <w:p w:rsidR="00B526B9" w:rsidRPr="008E1A14" w:rsidRDefault="00B526B9" w:rsidP="00A54089">
            <w:pPr>
              <w:rPr>
                <w:rFonts w:ascii="Arial" w:hAnsi="Arial" w:cs="Arial"/>
                <w:b/>
                <w:bCs/>
              </w:rPr>
            </w:pPr>
            <w:r w:rsidRPr="008E1A14">
              <w:rPr>
                <w:rFonts w:ascii="Arial" w:hAnsi="Arial" w:cs="Arial"/>
                <w:b/>
                <w:bCs/>
              </w:rPr>
              <w:t>Campaign Reference</w:t>
            </w:r>
          </w:p>
        </w:tc>
        <w:tc>
          <w:tcPr>
            <w:tcW w:w="8256" w:type="dxa"/>
          </w:tcPr>
          <w:p w:rsidR="00B526B9" w:rsidRPr="008E1A14" w:rsidRDefault="001A1C6D" w:rsidP="00A54089">
            <w:pPr>
              <w:jc w:val="both"/>
              <w:rPr>
                <w:rFonts w:ascii="Arial" w:hAnsi="Arial" w:cs="Arial"/>
                <w:iCs/>
              </w:rPr>
            </w:pPr>
            <w:r w:rsidRPr="008E1A14">
              <w:rPr>
                <w:rFonts w:ascii="Arial" w:hAnsi="Arial" w:cs="Arial"/>
                <w:iCs/>
              </w:rPr>
              <w:t>NRS05363</w:t>
            </w:r>
          </w:p>
          <w:p w:rsidR="00A54089" w:rsidRPr="008E1A14" w:rsidRDefault="00A54089" w:rsidP="00A54089">
            <w:pPr>
              <w:jc w:val="both"/>
              <w:rPr>
                <w:rFonts w:ascii="Arial" w:hAnsi="Arial" w:cs="Arial"/>
                <w:iCs/>
              </w:rPr>
            </w:pPr>
          </w:p>
        </w:tc>
      </w:tr>
      <w:tr w:rsidR="00B526B9" w:rsidRPr="008E1A14" w:rsidTr="00A54089">
        <w:trPr>
          <w:trHeight w:val="540"/>
          <w:jc w:val="center"/>
        </w:trPr>
        <w:tc>
          <w:tcPr>
            <w:tcW w:w="2364" w:type="dxa"/>
          </w:tcPr>
          <w:p w:rsidR="00B526B9" w:rsidRPr="008E1A14" w:rsidRDefault="00B526B9" w:rsidP="00A54089">
            <w:pPr>
              <w:rPr>
                <w:rFonts w:ascii="Arial" w:hAnsi="Arial" w:cs="Arial"/>
                <w:b/>
                <w:bCs/>
              </w:rPr>
            </w:pPr>
            <w:r w:rsidRPr="008E1A14">
              <w:rPr>
                <w:rFonts w:ascii="Arial" w:hAnsi="Arial" w:cs="Arial"/>
                <w:b/>
                <w:bCs/>
              </w:rPr>
              <w:t>Closing Date</w:t>
            </w:r>
          </w:p>
        </w:tc>
        <w:tc>
          <w:tcPr>
            <w:tcW w:w="8256" w:type="dxa"/>
          </w:tcPr>
          <w:p w:rsidR="00B526B9" w:rsidRPr="008E1A14" w:rsidRDefault="00E215B0" w:rsidP="00A54089">
            <w:pPr>
              <w:jc w:val="both"/>
              <w:rPr>
                <w:rFonts w:ascii="Arial" w:hAnsi="Arial" w:cs="Arial"/>
                <w:i/>
                <w:iCs/>
              </w:rPr>
            </w:pPr>
            <w:r>
              <w:rPr>
                <w:rFonts w:ascii="Arial" w:hAnsi="Arial" w:cs="Arial"/>
                <w:i/>
                <w:iCs/>
              </w:rPr>
              <w:t>Monday, 6</w:t>
            </w:r>
            <w:r w:rsidRPr="00E215B0">
              <w:rPr>
                <w:rFonts w:ascii="Arial" w:hAnsi="Arial" w:cs="Arial"/>
                <w:i/>
                <w:iCs/>
                <w:vertAlign w:val="superscript"/>
              </w:rPr>
              <w:t>th</w:t>
            </w:r>
            <w:r>
              <w:rPr>
                <w:rFonts w:ascii="Arial" w:hAnsi="Arial" w:cs="Arial"/>
                <w:i/>
                <w:iCs/>
              </w:rPr>
              <w:t xml:space="preserve"> November 2017</w:t>
            </w:r>
          </w:p>
        </w:tc>
      </w:tr>
      <w:tr w:rsidR="00A54089" w:rsidRPr="008E1A14" w:rsidTr="00A54089">
        <w:trPr>
          <w:jc w:val="center"/>
        </w:trPr>
        <w:tc>
          <w:tcPr>
            <w:tcW w:w="2364" w:type="dxa"/>
          </w:tcPr>
          <w:p w:rsidR="00A54089" w:rsidRPr="008E1A14" w:rsidRDefault="00A54089" w:rsidP="00A54089">
            <w:pPr>
              <w:rPr>
                <w:rFonts w:ascii="Arial" w:hAnsi="Arial" w:cs="Arial"/>
                <w:b/>
                <w:bCs/>
              </w:rPr>
            </w:pPr>
            <w:r w:rsidRPr="008E1A14">
              <w:rPr>
                <w:rFonts w:ascii="Arial" w:hAnsi="Arial" w:cs="Arial"/>
                <w:b/>
                <w:bCs/>
              </w:rPr>
              <w:t>Proposed Interview Date (s)</w:t>
            </w:r>
          </w:p>
        </w:tc>
        <w:tc>
          <w:tcPr>
            <w:tcW w:w="8256" w:type="dxa"/>
          </w:tcPr>
          <w:p w:rsidR="00A54089" w:rsidRPr="008E1A14" w:rsidRDefault="00E215B0" w:rsidP="00A54089">
            <w:pPr>
              <w:jc w:val="both"/>
              <w:rPr>
                <w:rFonts w:ascii="Arial" w:hAnsi="Arial" w:cs="Arial"/>
                <w:i/>
                <w:iCs/>
              </w:rPr>
            </w:pPr>
            <w:r>
              <w:rPr>
                <w:rFonts w:ascii="Arial" w:hAnsi="Arial" w:cs="Arial"/>
                <w:i/>
                <w:iCs/>
              </w:rPr>
              <w:t>W/C 4</w:t>
            </w:r>
            <w:r w:rsidRPr="00E215B0">
              <w:rPr>
                <w:rFonts w:ascii="Arial" w:hAnsi="Arial" w:cs="Arial"/>
                <w:i/>
                <w:iCs/>
                <w:vertAlign w:val="superscript"/>
              </w:rPr>
              <w:t>TH</w:t>
            </w:r>
            <w:r>
              <w:rPr>
                <w:rFonts w:ascii="Arial" w:hAnsi="Arial" w:cs="Arial"/>
                <w:i/>
                <w:iCs/>
              </w:rPr>
              <w:t xml:space="preserve"> December 2017</w:t>
            </w:r>
            <w:bookmarkStart w:id="0" w:name="_GoBack"/>
            <w:bookmarkEnd w:id="0"/>
          </w:p>
        </w:tc>
      </w:tr>
      <w:tr w:rsidR="00B526B9" w:rsidRPr="008E1A14" w:rsidTr="00A54089">
        <w:trPr>
          <w:jc w:val="center"/>
        </w:trPr>
        <w:tc>
          <w:tcPr>
            <w:tcW w:w="2364" w:type="dxa"/>
          </w:tcPr>
          <w:p w:rsidR="00B526B9" w:rsidRPr="008E1A14" w:rsidRDefault="00B526B9" w:rsidP="00A54089">
            <w:pPr>
              <w:rPr>
                <w:rFonts w:ascii="Arial" w:hAnsi="Arial" w:cs="Arial"/>
                <w:b/>
                <w:bCs/>
              </w:rPr>
            </w:pPr>
            <w:r w:rsidRPr="008E1A14">
              <w:rPr>
                <w:rFonts w:ascii="Arial" w:hAnsi="Arial" w:cs="Arial"/>
                <w:b/>
                <w:bCs/>
              </w:rPr>
              <w:t>Taking up Appointment</w:t>
            </w:r>
          </w:p>
        </w:tc>
        <w:tc>
          <w:tcPr>
            <w:tcW w:w="8256" w:type="dxa"/>
          </w:tcPr>
          <w:p w:rsidR="00B526B9" w:rsidRPr="008E1A14" w:rsidRDefault="00B526B9" w:rsidP="00A54089">
            <w:pPr>
              <w:rPr>
                <w:rFonts w:ascii="Arial" w:hAnsi="Arial" w:cs="Arial"/>
              </w:rPr>
            </w:pPr>
            <w:r w:rsidRPr="008E1A14">
              <w:rPr>
                <w:rFonts w:ascii="Arial" w:hAnsi="Arial" w:cs="Arial"/>
              </w:rPr>
              <w:t>To be indicated at job offer stage.</w:t>
            </w:r>
          </w:p>
        </w:tc>
      </w:tr>
      <w:tr w:rsidR="00B526B9" w:rsidRPr="008E1A14" w:rsidTr="00EE7801">
        <w:trPr>
          <w:jc w:val="center"/>
        </w:trPr>
        <w:tc>
          <w:tcPr>
            <w:tcW w:w="2364" w:type="dxa"/>
          </w:tcPr>
          <w:p w:rsidR="00B526B9" w:rsidRPr="008E1A14" w:rsidRDefault="00B526B9" w:rsidP="00A54089">
            <w:pPr>
              <w:rPr>
                <w:rFonts w:ascii="Arial" w:hAnsi="Arial" w:cs="Arial"/>
                <w:b/>
                <w:bCs/>
              </w:rPr>
            </w:pPr>
            <w:r w:rsidRPr="008E1A14">
              <w:rPr>
                <w:rFonts w:ascii="Arial" w:hAnsi="Arial" w:cs="Arial"/>
                <w:b/>
                <w:bCs/>
              </w:rPr>
              <w:t>Location of Post</w:t>
            </w:r>
          </w:p>
          <w:p w:rsidR="00B526B9" w:rsidRPr="008E1A14" w:rsidRDefault="00B526B9" w:rsidP="00A54089">
            <w:pPr>
              <w:rPr>
                <w:rFonts w:ascii="Arial" w:hAnsi="Arial" w:cs="Arial"/>
                <w:b/>
                <w:bCs/>
              </w:rPr>
            </w:pPr>
          </w:p>
        </w:tc>
        <w:tc>
          <w:tcPr>
            <w:tcW w:w="8256" w:type="dxa"/>
            <w:shd w:val="clear" w:color="auto" w:fill="FFFFFF" w:themeFill="background1"/>
          </w:tcPr>
          <w:p w:rsidR="00D93AEE" w:rsidRPr="008E1A14" w:rsidRDefault="001A1C6D" w:rsidP="00A54089">
            <w:pPr>
              <w:rPr>
                <w:rFonts w:ascii="Arial" w:hAnsi="Arial" w:cs="Arial"/>
                <w:b/>
                <w:spacing w:val="-3"/>
              </w:rPr>
            </w:pPr>
            <w:r w:rsidRPr="008E1A14">
              <w:rPr>
                <w:rFonts w:ascii="Arial" w:hAnsi="Arial" w:cs="Arial"/>
                <w:b/>
                <w:spacing w:val="-3"/>
              </w:rPr>
              <w:t>Cavan Monaghan Mental Health Service, CHO Area 1</w:t>
            </w:r>
          </w:p>
          <w:p w:rsidR="001A1C6D" w:rsidRPr="008E1A14" w:rsidRDefault="001A1C6D" w:rsidP="00A54089">
            <w:pPr>
              <w:rPr>
                <w:rFonts w:ascii="Arial" w:hAnsi="Arial" w:cs="Arial"/>
                <w:b/>
                <w:spacing w:val="-3"/>
              </w:rPr>
            </w:pPr>
          </w:p>
          <w:p w:rsidR="00EE7801" w:rsidRPr="008E1A14" w:rsidRDefault="00B526B9" w:rsidP="00EE7801">
            <w:pPr>
              <w:rPr>
                <w:rFonts w:ascii="Arial" w:hAnsi="Arial" w:cs="Arial"/>
                <w:b/>
                <w:spacing w:val="-3"/>
              </w:rPr>
            </w:pPr>
            <w:r w:rsidRPr="008E1A14">
              <w:rPr>
                <w:rFonts w:ascii="Arial" w:hAnsi="Arial" w:cs="Arial"/>
                <w:spacing w:val="-3"/>
              </w:rPr>
              <w:t xml:space="preserve">There is currently one permanent, whole-time post available </w:t>
            </w:r>
            <w:r w:rsidR="006553B1">
              <w:rPr>
                <w:rFonts w:ascii="Arial" w:hAnsi="Arial" w:cs="Arial"/>
                <w:spacing w:val="-3"/>
              </w:rPr>
              <w:t xml:space="preserve">in </w:t>
            </w:r>
            <w:r w:rsidR="006553B1" w:rsidRPr="006553B1">
              <w:rPr>
                <w:rFonts w:ascii="Arial" w:hAnsi="Arial" w:cs="Arial"/>
                <w:spacing w:val="-3"/>
                <w:lang w:val="en-IE"/>
              </w:rPr>
              <w:t xml:space="preserve">St. </w:t>
            </w:r>
            <w:proofErr w:type="spellStart"/>
            <w:r w:rsidR="006553B1" w:rsidRPr="006553B1">
              <w:rPr>
                <w:rFonts w:ascii="Arial" w:hAnsi="Arial" w:cs="Arial"/>
                <w:spacing w:val="-3"/>
                <w:lang w:val="en-IE"/>
              </w:rPr>
              <w:t>Davnet's</w:t>
            </w:r>
            <w:proofErr w:type="spellEnd"/>
            <w:r w:rsidR="006553B1" w:rsidRPr="006553B1">
              <w:rPr>
                <w:rFonts w:ascii="Arial" w:hAnsi="Arial" w:cs="Arial"/>
                <w:spacing w:val="-3"/>
                <w:lang w:val="en-IE"/>
              </w:rPr>
              <w:t xml:space="preserve"> Campus </w:t>
            </w:r>
            <w:proofErr w:type="spellStart"/>
            <w:r w:rsidR="006553B1" w:rsidRPr="006553B1">
              <w:rPr>
                <w:rFonts w:ascii="Arial" w:hAnsi="Arial" w:cs="Arial"/>
                <w:spacing w:val="-3"/>
                <w:lang w:val="en-IE"/>
              </w:rPr>
              <w:t>Rooskey</w:t>
            </w:r>
            <w:proofErr w:type="spellEnd"/>
            <w:r w:rsidR="006553B1" w:rsidRPr="006553B1">
              <w:rPr>
                <w:rFonts w:ascii="Arial" w:hAnsi="Arial" w:cs="Arial"/>
                <w:spacing w:val="-3"/>
                <w:lang w:val="en-IE"/>
              </w:rPr>
              <w:t xml:space="preserve">, </w:t>
            </w:r>
            <w:r w:rsidR="000843AA">
              <w:rPr>
                <w:rFonts w:ascii="Arial" w:hAnsi="Arial" w:cs="Arial"/>
                <w:spacing w:val="-3"/>
                <w:lang w:val="en-IE"/>
              </w:rPr>
              <w:t xml:space="preserve">Co </w:t>
            </w:r>
            <w:r w:rsidR="006553B1" w:rsidRPr="006553B1">
              <w:rPr>
                <w:rFonts w:ascii="Arial" w:hAnsi="Arial" w:cs="Arial"/>
                <w:spacing w:val="-3"/>
                <w:lang w:val="en-IE"/>
              </w:rPr>
              <w:t>Monaghan.</w:t>
            </w:r>
          </w:p>
          <w:p w:rsidR="00B526B9" w:rsidRPr="008E1A14" w:rsidRDefault="00B526B9" w:rsidP="00A54089">
            <w:pPr>
              <w:rPr>
                <w:rFonts w:ascii="Arial" w:hAnsi="Arial" w:cs="Arial"/>
                <w:spacing w:val="-3"/>
              </w:rPr>
            </w:pPr>
          </w:p>
          <w:p w:rsidR="00B526B9" w:rsidRPr="008E1A14" w:rsidRDefault="005C634F" w:rsidP="00A54089">
            <w:pPr>
              <w:rPr>
                <w:rFonts w:ascii="Arial" w:hAnsi="Arial" w:cs="Arial"/>
                <w:b/>
                <w:spacing w:val="-3"/>
              </w:rPr>
            </w:pPr>
            <w:r w:rsidRPr="008E1A14">
              <w:rPr>
                <w:rFonts w:ascii="Arial" w:hAnsi="Arial" w:cs="Arial"/>
              </w:rPr>
              <w:t xml:space="preserve">A panel may be formed as a result of this campaign for </w:t>
            </w:r>
            <w:r w:rsidR="001A1C6D" w:rsidRPr="008E1A14">
              <w:rPr>
                <w:rFonts w:ascii="Arial" w:hAnsi="Arial" w:cs="Arial"/>
                <w:b/>
                <w:spacing w:val="-3"/>
              </w:rPr>
              <w:t>Cavan Monaghan Mental Health Service, CHO Area 1</w:t>
            </w:r>
            <w:r w:rsidR="008E1A14" w:rsidRPr="008E1A14">
              <w:rPr>
                <w:rFonts w:ascii="Arial" w:hAnsi="Arial" w:cs="Arial"/>
                <w:b/>
              </w:rPr>
              <w:t>,</w:t>
            </w:r>
            <w:r w:rsidR="008E1A14" w:rsidRPr="008E1A14">
              <w:rPr>
                <w:rFonts w:ascii="Arial" w:hAnsi="Arial" w:cs="Arial"/>
              </w:rPr>
              <w:t xml:space="preserve"> from</w:t>
            </w:r>
            <w:r w:rsidRPr="008E1A14">
              <w:rPr>
                <w:rFonts w:ascii="Arial" w:hAnsi="Arial" w:cs="Arial"/>
              </w:rPr>
              <w:t xml:space="preserve"> which current and future, permanent and specified purpose vacancies of full or part-time duration may be filled.</w:t>
            </w:r>
            <w:r w:rsidR="00B526B9" w:rsidRPr="008E1A14">
              <w:rPr>
                <w:rFonts w:ascii="Arial" w:hAnsi="Arial" w:cs="Arial"/>
                <w:spacing w:val="-3"/>
              </w:rPr>
              <w:t xml:space="preserve">  </w:t>
            </w:r>
          </w:p>
          <w:p w:rsidR="00B526B9" w:rsidRPr="008E1A14" w:rsidRDefault="00B526B9" w:rsidP="00A54089">
            <w:pPr>
              <w:rPr>
                <w:rFonts w:ascii="Arial" w:hAnsi="Arial" w:cs="Arial"/>
                <w:iCs/>
              </w:rPr>
            </w:pPr>
          </w:p>
        </w:tc>
      </w:tr>
      <w:tr w:rsidR="00A54089" w:rsidRPr="008E1A14" w:rsidTr="00A54089">
        <w:trPr>
          <w:jc w:val="center"/>
        </w:trPr>
        <w:tc>
          <w:tcPr>
            <w:tcW w:w="2364" w:type="dxa"/>
          </w:tcPr>
          <w:p w:rsidR="00A54089" w:rsidRPr="008E1A14" w:rsidRDefault="00A54089" w:rsidP="00A54089">
            <w:pPr>
              <w:rPr>
                <w:rFonts w:ascii="Arial" w:hAnsi="Arial" w:cs="Arial"/>
                <w:b/>
                <w:bCs/>
              </w:rPr>
            </w:pPr>
            <w:r w:rsidRPr="008E1A14">
              <w:rPr>
                <w:rFonts w:ascii="Arial" w:hAnsi="Arial" w:cs="Arial"/>
                <w:b/>
                <w:bCs/>
              </w:rPr>
              <w:t>Informal Enquiries</w:t>
            </w:r>
          </w:p>
        </w:tc>
        <w:tc>
          <w:tcPr>
            <w:tcW w:w="8256" w:type="dxa"/>
          </w:tcPr>
          <w:p w:rsidR="008E1A14" w:rsidRPr="008E1A14" w:rsidRDefault="008E1A14" w:rsidP="008E1A14">
            <w:pPr>
              <w:ind w:left="1586" w:hanging="1586"/>
              <w:jc w:val="both"/>
              <w:rPr>
                <w:rFonts w:ascii="Arial" w:hAnsi="Arial" w:cs="Arial"/>
              </w:rPr>
            </w:pPr>
            <w:r w:rsidRPr="008E1A14">
              <w:rPr>
                <w:rFonts w:ascii="Arial" w:hAnsi="Arial" w:cs="Arial"/>
              </w:rPr>
              <w:t xml:space="preserve">Padraig </w:t>
            </w:r>
            <w:proofErr w:type="spellStart"/>
            <w:r w:rsidRPr="008E1A14">
              <w:rPr>
                <w:rFonts w:ascii="Arial" w:hAnsi="Arial" w:cs="Arial"/>
              </w:rPr>
              <w:t>O’Beirne</w:t>
            </w:r>
            <w:proofErr w:type="spellEnd"/>
            <w:r w:rsidRPr="008E1A14">
              <w:rPr>
                <w:rFonts w:ascii="Arial" w:hAnsi="Arial" w:cs="Arial"/>
              </w:rPr>
              <w:t xml:space="preserve"> Area Director of Nursing Cavan Monaghan Mental Health Service. </w:t>
            </w:r>
          </w:p>
          <w:p w:rsidR="008E1A14" w:rsidRPr="008E1A14" w:rsidRDefault="008E1A14" w:rsidP="008E1A14">
            <w:pPr>
              <w:jc w:val="both"/>
              <w:rPr>
                <w:rFonts w:ascii="Arial" w:hAnsi="Arial" w:cs="Arial"/>
              </w:rPr>
            </w:pPr>
            <w:r w:rsidRPr="008E1A14">
              <w:rPr>
                <w:rFonts w:ascii="Arial" w:hAnsi="Arial" w:cs="Arial"/>
                <w:b/>
              </w:rPr>
              <w:t xml:space="preserve">Tel: </w:t>
            </w:r>
            <w:r w:rsidRPr="008E1A14">
              <w:rPr>
                <w:rFonts w:ascii="Arial" w:hAnsi="Arial" w:cs="Arial"/>
              </w:rPr>
              <w:t>047 - 95357</w:t>
            </w:r>
          </w:p>
          <w:p w:rsidR="005C634F" w:rsidRPr="008E1A14" w:rsidRDefault="008E1A14" w:rsidP="00A54089">
            <w:pPr>
              <w:jc w:val="both"/>
              <w:rPr>
                <w:rFonts w:ascii="Arial" w:hAnsi="Arial" w:cs="Arial"/>
                <w:b/>
              </w:rPr>
            </w:pPr>
            <w:r w:rsidRPr="008E1A14">
              <w:rPr>
                <w:rFonts w:ascii="Arial" w:hAnsi="Arial" w:cs="Arial"/>
                <w:b/>
              </w:rPr>
              <w:t>Email</w:t>
            </w:r>
            <w:r w:rsidRPr="008E1A14">
              <w:rPr>
                <w:rFonts w:ascii="Arial" w:hAnsi="Arial" w:cs="Arial"/>
              </w:rPr>
              <w:t xml:space="preserve">: </w:t>
            </w:r>
            <w:hyperlink r:id="rId11" w:history="1">
              <w:r w:rsidRPr="008E1A14">
                <w:rPr>
                  <w:rStyle w:val="Hyperlink"/>
                  <w:rFonts w:ascii="Arial" w:hAnsi="Arial" w:cs="Arial"/>
                  <w:color w:val="auto"/>
                </w:rPr>
                <w:t>padraig.obeirne@hse.ie</w:t>
              </w:r>
            </w:hyperlink>
            <w:r w:rsidRPr="008E1A14">
              <w:rPr>
                <w:rFonts w:ascii="Arial" w:hAnsi="Arial" w:cs="Arial"/>
                <w:b/>
              </w:rPr>
              <w:t xml:space="preserve"> </w:t>
            </w:r>
          </w:p>
        </w:tc>
      </w:tr>
      <w:tr w:rsidR="00D64384" w:rsidRPr="008E1A14" w:rsidTr="00A54089">
        <w:trPr>
          <w:jc w:val="center"/>
        </w:trPr>
        <w:tc>
          <w:tcPr>
            <w:tcW w:w="2364" w:type="dxa"/>
          </w:tcPr>
          <w:p w:rsidR="00D64384" w:rsidRPr="008E1A14" w:rsidRDefault="00D64384" w:rsidP="00A54089">
            <w:pPr>
              <w:rPr>
                <w:rFonts w:ascii="Arial" w:hAnsi="Arial" w:cs="Arial"/>
                <w:b/>
                <w:bCs/>
              </w:rPr>
            </w:pPr>
            <w:r w:rsidRPr="008E1A14">
              <w:rPr>
                <w:rFonts w:ascii="Arial" w:hAnsi="Arial" w:cs="Arial"/>
                <w:b/>
                <w:bCs/>
              </w:rPr>
              <w:t>Details of Service</w:t>
            </w:r>
          </w:p>
          <w:p w:rsidR="00D64384" w:rsidRPr="008E1A14" w:rsidRDefault="00D64384" w:rsidP="00A54089">
            <w:pPr>
              <w:rPr>
                <w:rFonts w:ascii="Arial" w:hAnsi="Arial" w:cs="Arial"/>
                <w:b/>
                <w:bCs/>
              </w:rPr>
            </w:pPr>
          </w:p>
        </w:tc>
        <w:tc>
          <w:tcPr>
            <w:tcW w:w="8256" w:type="dxa"/>
          </w:tcPr>
          <w:p w:rsidR="00D64384" w:rsidRPr="008E1A14" w:rsidRDefault="008E1A14" w:rsidP="008E1A14">
            <w:pPr>
              <w:jc w:val="both"/>
              <w:rPr>
                <w:rFonts w:ascii="Arial" w:hAnsi="Arial" w:cs="Arial"/>
                <w:iCs/>
              </w:rPr>
            </w:pPr>
            <w:r w:rsidRPr="008E1A14">
              <w:rPr>
                <w:rFonts w:ascii="Arial" w:hAnsi="Arial" w:cs="Arial"/>
              </w:rPr>
              <w:t xml:space="preserve">The Cavan Monaghan Mental Health Service is focused on a bio-psychosocial community based approach to Mental Health service provision through specialist Multidisciplinary Community Mental Health Teams (CMHT) which include Child &amp; Adolescence, General Adult, Mental Health Services for the Elderly </w:t>
            </w:r>
            <w:r w:rsidRPr="000843AA">
              <w:rPr>
                <w:rFonts w:ascii="Arial" w:hAnsi="Arial" w:cs="Arial"/>
              </w:rPr>
              <w:t xml:space="preserve">and Community </w:t>
            </w:r>
            <w:hyperlink r:id="rId12" w:anchor="rehab" w:history="1">
              <w:r w:rsidRPr="000843AA">
                <w:rPr>
                  <w:rStyle w:val="Hyperlink"/>
                  <w:rFonts w:ascii="Arial" w:hAnsi="Arial" w:cs="Arial"/>
                  <w:color w:val="auto"/>
                  <w:u w:val="none"/>
                </w:rPr>
                <w:t>Rehabilitation</w:t>
              </w:r>
            </w:hyperlink>
            <w:r w:rsidRPr="000843AA">
              <w:rPr>
                <w:rFonts w:ascii="Arial" w:hAnsi="Arial" w:cs="Arial"/>
              </w:rPr>
              <w:t xml:space="preserve"> Service (CRS).  Community based Mental Health Services include:  Home Base Treatment Teams, Assertive Outreach Teams, </w:t>
            </w:r>
            <w:hyperlink r:id="rId13" w:anchor="clin" w:history="1">
              <w:r w:rsidRPr="000843AA">
                <w:rPr>
                  <w:rStyle w:val="Hyperlink"/>
                  <w:rFonts w:ascii="Arial" w:hAnsi="Arial" w:cs="Arial"/>
                  <w:color w:val="auto"/>
                  <w:u w:val="none"/>
                </w:rPr>
                <w:t>Out-Patient Clinic</w:t>
              </w:r>
            </w:hyperlink>
            <w:r w:rsidRPr="000843AA">
              <w:rPr>
                <w:rFonts w:ascii="Arial" w:hAnsi="Arial" w:cs="Arial"/>
              </w:rPr>
              <w:t xml:space="preserve">s, </w:t>
            </w:r>
            <w:hyperlink r:id="rId14" w:anchor="dayh" w:history="1">
              <w:r w:rsidRPr="000843AA">
                <w:rPr>
                  <w:rStyle w:val="Hyperlink"/>
                  <w:rFonts w:ascii="Arial" w:hAnsi="Arial" w:cs="Arial"/>
                  <w:color w:val="auto"/>
                  <w:u w:val="none"/>
                </w:rPr>
                <w:t>Day Hospital</w:t>
              </w:r>
            </w:hyperlink>
            <w:r w:rsidRPr="000843AA">
              <w:rPr>
                <w:rFonts w:ascii="Arial" w:hAnsi="Arial" w:cs="Arial"/>
              </w:rPr>
              <w:t xml:space="preserve"> services, </w:t>
            </w:r>
            <w:hyperlink r:id="rId15" w:anchor="residential" w:history="1">
              <w:r w:rsidRPr="000843AA">
                <w:rPr>
                  <w:rStyle w:val="Hyperlink"/>
                  <w:rFonts w:ascii="Arial" w:hAnsi="Arial" w:cs="Arial"/>
                  <w:color w:val="auto"/>
                  <w:u w:val="none"/>
                </w:rPr>
                <w:t>Residential units</w:t>
              </w:r>
            </w:hyperlink>
            <w:r w:rsidRPr="000843AA">
              <w:rPr>
                <w:rFonts w:ascii="Arial" w:hAnsi="Arial" w:cs="Arial"/>
              </w:rPr>
              <w:t>/ staffed hostels and group home settings. There are two Approved Centres under the Mental Health Act 2001 within its catchment area</w:t>
            </w:r>
            <w:r w:rsidRPr="008E1A14">
              <w:rPr>
                <w:rFonts w:ascii="Arial" w:hAnsi="Arial" w:cs="Arial"/>
              </w:rPr>
              <w:t xml:space="preserve"> which are subject to Mental Health Commission inspection, the Acute Psychiatric Unit Cavan General Hospital and </w:t>
            </w:r>
            <w:proofErr w:type="spellStart"/>
            <w:r w:rsidRPr="008E1A14">
              <w:rPr>
                <w:rFonts w:ascii="Arial" w:hAnsi="Arial" w:cs="Arial"/>
              </w:rPr>
              <w:t>Blackwater</w:t>
            </w:r>
            <w:proofErr w:type="spellEnd"/>
            <w:r w:rsidRPr="008E1A14">
              <w:rPr>
                <w:rFonts w:ascii="Arial" w:hAnsi="Arial" w:cs="Arial"/>
              </w:rPr>
              <w:t xml:space="preserve"> House St. </w:t>
            </w:r>
            <w:proofErr w:type="spellStart"/>
            <w:r w:rsidRPr="008E1A14">
              <w:rPr>
                <w:rFonts w:ascii="Arial" w:hAnsi="Arial" w:cs="Arial"/>
              </w:rPr>
              <w:t>Davnet’s</w:t>
            </w:r>
            <w:proofErr w:type="spellEnd"/>
            <w:r w:rsidRPr="008E1A14">
              <w:rPr>
                <w:rFonts w:ascii="Arial" w:hAnsi="Arial" w:cs="Arial"/>
              </w:rPr>
              <w:t xml:space="preserve"> Campus. The service will implement the HSE Best Practice Guidelines for Mental Health Service and along with having responsibility for this in the service, the post holder will have a lead role in Policy Development, Quality, Audit and Research Nursing Metrics and Mental Health Act compliance</w:t>
            </w:r>
          </w:p>
        </w:tc>
      </w:tr>
      <w:tr w:rsidR="00BA7A5C" w:rsidRPr="008E1A14" w:rsidTr="00A54089">
        <w:trPr>
          <w:jc w:val="center"/>
        </w:trPr>
        <w:tc>
          <w:tcPr>
            <w:tcW w:w="2364" w:type="dxa"/>
          </w:tcPr>
          <w:p w:rsidR="00BA7A5C" w:rsidRPr="008E1A14" w:rsidRDefault="00BA7A5C" w:rsidP="00A54089">
            <w:pPr>
              <w:rPr>
                <w:rFonts w:ascii="Arial" w:hAnsi="Arial" w:cs="Arial"/>
                <w:b/>
                <w:bCs/>
              </w:rPr>
            </w:pPr>
            <w:r w:rsidRPr="008E1A14">
              <w:rPr>
                <w:rFonts w:ascii="Arial" w:hAnsi="Arial" w:cs="Arial"/>
                <w:b/>
                <w:bCs/>
              </w:rPr>
              <w:t>Reporting Relationship</w:t>
            </w:r>
          </w:p>
        </w:tc>
        <w:tc>
          <w:tcPr>
            <w:tcW w:w="8256" w:type="dxa"/>
          </w:tcPr>
          <w:p w:rsidR="001A1C6D" w:rsidRPr="008E1A14" w:rsidRDefault="008E1A14" w:rsidP="005C634F">
            <w:pPr>
              <w:jc w:val="both"/>
              <w:rPr>
                <w:rFonts w:ascii="Arial" w:hAnsi="Arial" w:cs="Arial"/>
                <w:szCs w:val="24"/>
              </w:rPr>
            </w:pPr>
            <w:r w:rsidRPr="008E1A14">
              <w:rPr>
                <w:rFonts w:ascii="Arial" w:hAnsi="Arial" w:cs="Arial"/>
              </w:rPr>
              <w:t>Professionally reports to and is operationally accountable to the Area Director of Nursing and designated Assistant Director of Nursing.</w:t>
            </w:r>
          </w:p>
          <w:p w:rsidR="001A1C6D" w:rsidRPr="008E1A14" w:rsidRDefault="001A1C6D" w:rsidP="005C634F">
            <w:pPr>
              <w:jc w:val="both"/>
              <w:rPr>
                <w:rFonts w:ascii="Arial" w:hAnsi="Arial" w:cs="Arial"/>
                <w:szCs w:val="24"/>
              </w:rPr>
            </w:pPr>
          </w:p>
        </w:tc>
      </w:tr>
      <w:tr w:rsidR="00A54089" w:rsidRPr="008E1A14" w:rsidTr="00A54089">
        <w:trPr>
          <w:jc w:val="center"/>
        </w:trPr>
        <w:tc>
          <w:tcPr>
            <w:tcW w:w="2364" w:type="dxa"/>
          </w:tcPr>
          <w:p w:rsidR="00A54089" w:rsidRPr="008E1A14" w:rsidRDefault="00A54089" w:rsidP="00A54089">
            <w:pPr>
              <w:rPr>
                <w:rFonts w:ascii="Arial" w:hAnsi="Arial" w:cs="Arial"/>
                <w:b/>
                <w:bCs/>
              </w:rPr>
            </w:pPr>
            <w:r w:rsidRPr="008E1A14">
              <w:rPr>
                <w:rFonts w:ascii="Arial" w:hAnsi="Arial" w:cs="Arial"/>
                <w:b/>
                <w:bCs/>
              </w:rPr>
              <w:t xml:space="preserve">Purpose of the Post </w:t>
            </w:r>
          </w:p>
          <w:p w:rsidR="00A54089" w:rsidRPr="008E1A14" w:rsidRDefault="00A54089" w:rsidP="00A54089">
            <w:pPr>
              <w:rPr>
                <w:rFonts w:ascii="Arial" w:hAnsi="Arial" w:cs="Arial"/>
                <w:b/>
                <w:bCs/>
              </w:rPr>
            </w:pPr>
          </w:p>
        </w:tc>
        <w:tc>
          <w:tcPr>
            <w:tcW w:w="8256" w:type="dxa"/>
          </w:tcPr>
          <w:p w:rsidR="005C634F" w:rsidRPr="008E1A14" w:rsidRDefault="008E1A14" w:rsidP="005C634F">
            <w:pPr>
              <w:rPr>
                <w:rFonts w:ascii="Arial" w:hAnsi="Arial"/>
              </w:rPr>
            </w:pPr>
            <w:r w:rsidRPr="008E1A14">
              <w:rPr>
                <w:rFonts w:ascii="Arial" w:hAnsi="Arial"/>
              </w:rPr>
              <w:t>T</w:t>
            </w:r>
            <w:r w:rsidR="005C634F" w:rsidRPr="008E1A14">
              <w:rPr>
                <w:rFonts w:ascii="Arial" w:hAnsi="Arial"/>
              </w:rPr>
              <w:t xml:space="preserve">he purpose of the post of </w:t>
            </w:r>
            <w:r w:rsidR="00486D3D">
              <w:rPr>
                <w:rFonts w:ascii="Arial" w:hAnsi="Arial"/>
              </w:rPr>
              <w:t xml:space="preserve">Nursing Clinical Placement Co-ordinator </w:t>
            </w:r>
            <w:r w:rsidR="005C634F" w:rsidRPr="008E1A14">
              <w:rPr>
                <w:rFonts w:ascii="Arial" w:hAnsi="Arial"/>
              </w:rPr>
              <w:t xml:space="preserve">(CPC) will be to guide and support students and staff in assigned practice /clinical areas to ensure that the practice / clinical placement meets the requirements of the education programme with regard to planned experiences and outcomes. </w:t>
            </w:r>
          </w:p>
          <w:p w:rsidR="005C634F" w:rsidRPr="008E1A14" w:rsidRDefault="005C634F" w:rsidP="005C634F">
            <w:pPr>
              <w:rPr>
                <w:rFonts w:ascii="Arial" w:hAnsi="Arial"/>
              </w:rPr>
            </w:pPr>
          </w:p>
          <w:p w:rsidR="00A54089" w:rsidRPr="00787010" w:rsidRDefault="005C634F" w:rsidP="00787010">
            <w:pPr>
              <w:tabs>
                <w:tab w:val="center" w:pos="4320"/>
                <w:tab w:val="right" w:pos="8640"/>
              </w:tabs>
              <w:jc w:val="both"/>
              <w:rPr>
                <w:rFonts w:ascii="Arial" w:hAnsi="Arial"/>
              </w:rPr>
            </w:pPr>
            <w:r w:rsidRPr="008E1A14">
              <w:rPr>
                <w:rFonts w:ascii="Arial" w:hAnsi="Arial"/>
              </w:rPr>
              <w:t>The CPC will works with the Practice Development Department to support students and preceptors in all learning environments.</w:t>
            </w:r>
          </w:p>
        </w:tc>
      </w:tr>
      <w:tr w:rsidR="00A54089" w:rsidRPr="008E1A14" w:rsidTr="00A54089">
        <w:trPr>
          <w:jc w:val="center"/>
        </w:trPr>
        <w:tc>
          <w:tcPr>
            <w:tcW w:w="2364" w:type="dxa"/>
          </w:tcPr>
          <w:p w:rsidR="00A54089" w:rsidRPr="008E1A14" w:rsidRDefault="00A54089" w:rsidP="00A54089">
            <w:pPr>
              <w:rPr>
                <w:rFonts w:ascii="Arial" w:hAnsi="Arial" w:cs="Arial"/>
                <w:b/>
                <w:bCs/>
              </w:rPr>
            </w:pPr>
            <w:r w:rsidRPr="008E1A14">
              <w:rPr>
                <w:rFonts w:ascii="Arial" w:hAnsi="Arial" w:cs="Arial"/>
                <w:b/>
                <w:bCs/>
              </w:rPr>
              <w:t>Principal Duties and Responsibilities</w:t>
            </w:r>
          </w:p>
          <w:p w:rsidR="00A54089" w:rsidRPr="008E1A14" w:rsidRDefault="00A54089" w:rsidP="00A54089">
            <w:pPr>
              <w:rPr>
                <w:rFonts w:ascii="Arial" w:hAnsi="Arial" w:cs="Arial"/>
                <w:b/>
                <w:bCs/>
              </w:rPr>
            </w:pPr>
          </w:p>
        </w:tc>
        <w:tc>
          <w:tcPr>
            <w:tcW w:w="8256" w:type="dxa"/>
          </w:tcPr>
          <w:p w:rsidR="00BA7A5C" w:rsidRPr="008E1A14" w:rsidRDefault="00BA7A5C" w:rsidP="00A54089">
            <w:pPr>
              <w:jc w:val="both"/>
              <w:rPr>
                <w:rFonts w:ascii="Arial" w:hAnsi="Arial" w:cs="Arial"/>
                <w:b/>
                <w:iCs/>
              </w:rPr>
            </w:pPr>
          </w:p>
          <w:p w:rsidR="00FA62F0" w:rsidRPr="008E1A14" w:rsidRDefault="00486D3D" w:rsidP="00FA62F0">
            <w:pPr>
              <w:jc w:val="both"/>
              <w:rPr>
                <w:rFonts w:ascii="Arial" w:hAnsi="Arial" w:cs="Arial"/>
                <w:iCs/>
              </w:rPr>
            </w:pPr>
            <w:r>
              <w:rPr>
                <w:rFonts w:ascii="Arial" w:hAnsi="Arial" w:cs="Arial"/>
                <w:iCs/>
              </w:rPr>
              <w:t xml:space="preserve">The Nursing Clinical Placement Co-ordinator </w:t>
            </w:r>
            <w:r w:rsidR="00FA62F0" w:rsidRPr="008E1A14">
              <w:rPr>
                <w:rFonts w:ascii="Arial" w:hAnsi="Arial" w:cs="Arial"/>
                <w:iCs/>
              </w:rPr>
              <w:t>will:</w:t>
            </w:r>
          </w:p>
          <w:p w:rsidR="00FA62F0" w:rsidRPr="008E1A14" w:rsidRDefault="00FA62F0" w:rsidP="00FA62F0">
            <w:pPr>
              <w:jc w:val="both"/>
              <w:rPr>
                <w:rFonts w:ascii="Arial" w:hAnsi="Arial" w:cs="Arial"/>
                <w:b/>
                <w:iCs/>
              </w:rPr>
            </w:pPr>
          </w:p>
          <w:p w:rsidR="00FA62F0" w:rsidRPr="008E1A14" w:rsidRDefault="00FA62F0" w:rsidP="00FA62F0">
            <w:pPr>
              <w:jc w:val="both"/>
              <w:rPr>
                <w:rFonts w:ascii="Arial" w:hAnsi="Arial" w:cs="Arial"/>
                <w:b/>
                <w:iCs/>
              </w:rPr>
            </w:pPr>
            <w:r w:rsidRPr="008E1A14">
              <w:rPr>
                <w:rFonts w:ascii="Arial" w:hAnsi="Arial" w:cs="Arial"/>
                <w:b/>
                <w:iCs/>
              </w:rPr>
              <w:t>Professional / Clinical</w:t>
            </w:r>
          </w:p>
          <w:p w:rsidR="008E1A14" w:rsidRPr="00787010" w:rsidRDefault="008E1A14" w:rsidP="008E1A14">
            <w:pPr>
              <w:numPr>
                <w:ilvl w:val="0"/>
                <w:numId w:val="13"/>
              </w:numPr>
              <w:jc w:val="both"/>
              <w:rPr>
                <w:rFonts w:ascii="Arial" w:hAnsi="Arial" w:cs="Arial"/>
                <w:iCs/>
              </w:rPr>
            </w:pPr>
            <w:r w:rsidRPr="008E1A14">
              <w:rPr>
                <w:rFonts w:ascii="Arial" w:hAnsi="Arial" w:cs="Arial"/>
                <w:iCs/>
              </w:rPr>
              <w:t xml:space="preserve">Maintain a person centred approach to professional practice and maintain </w:t>
            </w:r>
            <w:proofErr w:type="gramStart"/>
            <w:r w:rsidRPr="008E1A14">
              <w:rPr>
                <w:rFonts w:ascii="Arial" w:hAnsi="Arial" w:cs="Arial"/>
                <w:iCs/>
              </w:rPr>
              <w:t>an  awareness</w:t>
            </w:r>
            <w:proofErr w:type="gramEnd"/>
            <w:r w:rsidRPr="008E1A14">
              <w:rPr>
                <w:rFonts w:ascii="Arial" w:hAnsi="Arial" w:cs="Arial"/>
                <w:iCs/>
              </w:rPr>
              <w:t xml:space="preserve"> that the patient </w:t>
            </w:r>
            <w:r w:rsidRPr="00787010">
              <w:rPr>
                <w:rFonts w:ascii="Arial" w:hAnsi="Arial" w:cs="Arial"/>
                <w:iCs/>
              </w:rPr>
              <w:t>is central to all service activity.</w:t>
            </w:r>
          </w:p>
          <w:p w:rsidR="008E1A14" w:rsidRPr="008E1A14" w:rsidRDefault="008E1A14" w:rsidP="008E1A14">
            <w:pPr>
              <w:numPr>
                <w:ilvl w:val="0"/>
                <w:numId w:val="13"/>
              </w:numPr>
              <w:jc w:val="both"/>
              <w:rPr>
                <w:rFonts w:ascii="Arial" w:hAnsi="Arial" w:cs="Arial"/>
                <w:iCs/>
              </w:rPr>
            </w:pPr>
            <w:r w:rsidRPr="00787010">
              <w:rPr>
                <w:rFonts w:ascii="Arial" w:hAnsi="Arial" w:cs="Arial"/>
                <w:iCs/>
              </w:rPr>
              <w:t>Be aware of his/her role as a professional and undertake practice in accordance with the Nursing and Midwifery</w:t>
            </w:r>
            <w:r w:rsidRPr="008E1A14">
              <w:rPr>
                <w:rFonts w:ascii="Arial" w:hAnsi="Arial" w:cs="Arial"/>
                <w:iCs/>
              </w:rPr>
              <w:t xml:space="preserve"> Code of Conduct and Ethics and Scope of Practice </w:t>
            </w:r>
            <w:r w:rsidRPr="008E1A14">
              <w:rPr>
                <w:rFonts w:ascii="Arial" w:hAnsi="Arial" w:cs="Arial"/>
                <w:iCs/>
              </w:rPr>
              <w:lastRenderedPageBreak/>
              <w:t>Framework (NMBI).</w:t>
            </w:r>
          </w:p>
          <w:p w:rsidR="008E1A14" w:rsidRPr="008E1A14" w:rsidRDefault="008E1A14" w:rsidP="008E1A14">
            <w:pPr>
              <w:numPr>
                <w:ilvl w:val="0"/>
                <w:numId w:val="13"/>
              </w:numPr>
              <w:jc w:val="both"/>
              <w:rPr>
                <w:rFonts w:ascii="Arial" w:hAnsi="Arial" w:cs="Arial"/>
                <w:iCs/>
              </w:rPr>
            </w:pPr>
            <w:r w:rsidRPr="008E1A14">
              <w:rPr>
                <w:rFonts w:ascii="Arial" w:hAnsi="Arial" w:cs="Arial"/>
                <w:iCs/>
              </w:rPr>
              <w:t>Adhere to policies, procedures and guidelines that apply to student nurse clinical placements and nursing practice.</w:t>
            </w:r>
          </w:p>
          <w:p w:rsidR="008E1A14" w:rsidRPr="008E1A14" w:rsidRDefault="008E1A14" w:rsidP="008E1A14">
            <w:pPr>
              <w:numPr>
                <w:ilvl w:val="0"/>
                <w:numId w:val="13"/>
              </w:numPr>
              <w:jc w:val="both"/>
              <w:rPr>
                <w:rFonts w:ascii="Arial" w:hAnsi="Arial" w:cs="Arial"/>
                <w:iCs/>
              </w:rPr>
            </w:pPr>
            <w:r w:rsidRPr="008E1A14">
              <w:rPr>
                <w:rFonts w:ascii="Arial" w:hAnsi="Arial" w:cs="Arial"/>
                <w:iCs/>
              </w:rPr>
              <w:t>Engage in professional, autonomous decision-making within agreed protocols.</w:t>
            </w:r>
          </w:p>
          <w:p w:rsidR="008E1A14" w:rsidRPr="00787010" w:rsidRDefault="008E1A14" w:rsidP="008E1A14">
            <w:pPr>
              <w:numPr>
                <w:ilvl w:val="0"/>
                <w:numId w:val="13"/>
              </w:numPr>
              <w:jc w:val="both"/>
              <w:rPr>
                <w:rFonts w:ascii="Arial" w:hAnsi="Arial" w:cs="Arial"/>
                <w:iCs/>
              </w:rPr>
            </w:pPr>
            <w:r w:rsidRPr="008E1A14">
              <w:rPr>
                <w:rFonts w:ascii="Arial" w:hAnsi="Arial" w:cs="Arial"/>
                <w:iCs/>
              </w:rPr>
              <w:t xml:space="preserve">Support the philosophy and objectives of the nursing and midwifery service within </w:t>
            </w:r>
            <w:r w:rsidRPr="00787010">
              <w:rPr>
                <w:rFonts w:ascii="Arial" w:hAnsi="Arial" w:cs="Arial"/>
                <w:iCs/>
              </w:rPr>
              <w:t>Cavan &amp; Monaghan Mental Health Service.</w:t>
            </w:r>
          </w:p>
          <w:p w:rsidR="008E1A14" w:rsidRPr="00787010" w:rsidRDefault="008E1A14" w:rsidP="008E1A14">
            <w:pPr>
              <w:numPr>
                <w:ilvl w:val="0"/>
                <w:numId w:val="13"/>
              </w:numPr>
              <w:jc w:val="both"/>
              <w:rPr>
                <w:rFonts w:ascii="Arial" w:hAnsi="Arial" w:cs="Arial"/>
                <w:iCs/>
              </w:rPr>
            </w:pPr>
            <w:r w:rsidRPr="00787010">
              <w:rPr>
                <w:rFonts w:ascii="Arial" w:hAnsi="Arial" w:cs="Arial"/>
                <w:iCs/>
              </w:rPr>
              <w:t>Be aware of the legislation and amendments governing or affecting nursing, patient safety, quality and health and safety.</w:t>
            </w:r>
          </w:p>
          <w:p w:rsidR="008E1A14" w:rsidRPr="00787010" w:rsidRDefault="008E1A14" w:rsidP="008E1A14">
            <w:pPr>
              <w:numPr>
                <w:ilvl w:val="0"/>
                <w:numId w:val="13"/>
              </w:numPr>
              <w:jc w:val="both"/>
              <w:rPr>
                <w:rFonts w:ascii="Arial" w:hAnsi="Arial" w:cs="Arial"/>
                <w:iCs/>
              </w:rPr>
            </w:pPr>
            <w:r w:rsidRPr="00787010">
              <w:rPr>
                <w:rFonts w:ascii="Arial" w:hAnsi="Arial" w:cs="Arial"/>
              </w:rPr>
              <w:t xml:space="preserve">Maintain and develop competence in professional nursing matters and relevant specialist knowledge including reflective practice, research and leadership skills, assessment and supervision of students and Clinical Supervision of staff. </w:t>
            </w:r>
          </w:p>
          <w:p w:rsidR="008E1A14" w:rsidRPr="008E1A14" w:rsidRDefault="008E1A14" w:rsidP="008E1A14">
            <w:pPr>
              <w:numPr>
                <w:ilvl w:val="0"/>
                <w:numId w:val="13"/>
              </w:numPr>
              <w:jc w:val="both"/>
              <w:rPr>
                <w:rFonts w:ascii="Arial" w:hAnsi="Arial" w:cs="Arial"/>
                <w:iCs/>
              </w:rPr>
            </w:pPr>
            <w:r w:rsidRPr="00787010">
              <w:rPr>
                <w:rFonts w:ascii="Arial" w:hAnsi="Arial" w:cs="Arial"/>
              </w:rPr>
              <w:t>Keep up to date with the Requirement &amp; Standards for Nurse Registration Education Programmes of Nursing &amp; Midwifery Board Ireland and all other relevant publications</w:t>
            </w:r>
            <w:r w:rsidRPr="008E1A14">
              <w:rPr>
                <w:rFonts w:ascii="Arial" w:hAnsi="Arial" w:cs="Arial"/>
              </w:rPr>
              <w:t xml:space="preserve"> that impact on the Nurse Undergraduate Programme. </w:t>
            </w:r>
          </w:p>
          <w:p w:rsidR="008E1A14" w:rsidRPr="008E1A14" w:rsidRDefault="008E1A14" w:rsidP="008E1A14">
            <w:pPr>
              <w:numPr>
                <w:ilvl w:val="0"/>
                <w:numId w:val="13"/>
              </w:numPr>
              <w:jc w:val="both"/>
              <w:rPr>
                <w:rFonts w:ascii="Arial" w:hAnsi="Arial" w:cs="Arial"/>
                <w:iCs/>
              </w:rPr>
            </w:pPr>
            <w:r w:rsidRPr="008E1A14">
              <w:rPr>
                <w:rFonts w:ascii="Arial" w:hAnsi="Arial" w:cs="Arial"/>
                <w:iCs/>
              </w:rPr>
              <w:t>Assume responsibility for his/</w:t>
            </w:r>
            <w:proofErr w:type="gramStart"/>
            <w:r w:rsidRPr="008E1A14">
              <w:rPr>
                <w:rFonts w:ascii="Arial" w:hAnsi="Arial" w:cs="Arial"/>
                <w:iCs/>
              </w:rPr>
              <w:t>her own</w:t>
            </w:r>
            <w:proofErr w:type="gramEnd"/>
            <w:r w:rsidRPr="008E1A14">
              <w:rPr>
                <w:rFonts w:ascii="Arial" w:hAnsi="Arial" w:cs="Arial"/>
                <w:iCs/>
              </w:rPr>
              <w:t xml:space="preserve"> learning and development needs with evidence of commitment to on-going professional development.</w:t>
            </w:r>
          </w:p>
          <w:p w:rsidR="008E1A14" w:rsidRPr="008E1A14" w:rsidRDefault="008E1A14" w:rsidP="008E1A14">
            <w:pPr>
              <w:numPr>
                <w:ilvl w:val="0"/>
                <w:numId w:val="13"/>
              </w:numPr>
              <w:jc w:val="both"/>
              <w:rPr>
                <w:rFonts w:ascii="Arial" w:hAnsi="Arial" w:cs="Arial"/>
                <w:iCs/>
              </w:rPr>
            </w:pPr>
            <w:r w:rsidRPr="008E1A14">
              <w:rPr>
                <w:rFonts w:ascii="Arial" w:hAnsi="Arial" w:cs="Arial"/>
                <w:iCs/>
              </w:rPr>
              <w:t>Be a role model for all staff in professional standards, behaviour and practice</w:t>
            </w:r>
          </w:p>
          <w:p w:rsidR="008E1A14" w:rsidRPr="008E1A14" w:rsidRDefault="008E1A14" w:rsidP="008E1A14">
            <w:pPr>
              <w:numPr>
                <w:ilvl w:val="0"/>
                <w:numId w:val="15"/>
              </w:numPr>
              <w:ind w:left="740" w:hanging="425"/>
              <w:jc w:val="both"/>
              <w:rPr>
                <w:rFonts w:ascii="Arial" w:hAnsi="Arial" w:cs="Arial"/>
                <w:iCs/>
              </w:rPr>
            </w:pPr>
            <w:r w:rsidRPr="008E1A14">
              <w:rPr>
                <w:rFonts w:ascii="Arial" w:hAnsi="Arial" w:cs="Arial"/>
                <w:iCs/>
              </w:rPr>
              <w:t>Liaise with Link Lecturers assigned to the clinical areas and discuss individual students’ performance and special learning needs, preceptor support and clinical learning environment audits. Act as liaison between the students, the clinical placement areas and the Institute of Technology.</w:t>
            </w:r>
          </w:p>
          <w:p w:rsidR="008E1A14" w:rsidRPr="008E1A14" w:rsidRDefault="008E1A14" w:rsidP="008E1A14">
            <w:pPr>
              <w:numPr>
                <w:ilvl w:val="0"/>
                <w:numId w:val="13"/>
              </w:numPr>
              <w:jc w:val="both"/>
              <w:rPr>
                <w:rFonts w:ascii="Arial" w:hAnsi="Arial" w:cs="Arial"/>
                <w:iCs/>
              </w:rPr>
            </w:pPr>
            <w:r w:rsidRPr="008E1A14">
              <w:rPr>
                <w:rFonts w:ascii="Arial" w:hAnsi="Arial" w:cs="Arial"/>
                <w:iCs/>
              </w:rPr>
              <w:t xml:space="preserve">Liaise with the Allocations officers </w:t>
            </w:r>
            <w:proofErr w:type="gramStart"/>
            <w:r w:rsidRPr="008E1A14">
              <w:rPr>
                <w:rFonts w:ascii="Arial" w:hAnsi="Arial" w:cs="Arial"/>
                <w:iCs/>
              </w:rPr>
              <w:t>( HSE</w:t>
            </w:r>
            <w:proofErr w:type="gramEnd"/>
            <w:r w:rsidRPr="008E1A14">
              <w:rPr>
                <w:rFonts w:ascii="Arial" w:hAnsi="Arial" w:cs="Arial"/>
                <w:iCs/>
              </w:rPr>
              <w:t xml:space="preserve"> and third level institute) on relevant issues regarding clinical placements of the student.</w:t>
            </w:r>
          </w:p>
          <w:p w:rsidR="008E1A14" w:rsidRPr="008E1A14" w:rsidRDefault="008E1A14" w:rsidP="008E1A14">
            <w:pPr>
              <w:numPr>
                <w:ilvl w:val="0"/>
                <w:numId w:val="13"/>
              </w:numPr>
              <w:jc w:val="both"/>
              <w:rPr>
                <w:rFonts w:ascii="Arial" w:hAnsi="Arial" w:cs="Arial"/>
                <w:iCs/>
              </w:rPr>
            </w:pPr>
            <w:r w:rsidRPr="008E1A14">
              <w:rPr>
                <w:rFonts w:ascii="Arial" w:hAnsi="Arial" w:cs="Arial"/>
                <w:iCs/>
              </w:rPr>
              <w:t>Liaise with Clinical Placement Co-ordinators and with other relevant parties involved in the educational process in the placement sites and in the Department of Nursing, Dundalk Institute of Technology and other third level providers.</w:t>
            </w:r>
          </w:p>
          <w:p w:rsidR="008E1A14" w:rsidRPr="008E1A14" w:rsidRDefault="008E1A14" w:rsidP="008E1A14">
            <w:pPr>
              <w:numPr>
                <w:ilvl w:val="0"/>
                <w:numId w:val="14"/>
              </w:numPr>
              <w:ind w:left="768"/>
              <w:jc w:val="both"/>
              <w:rPr>
                <w:rFonts w:ascii="Arial" w:hAnsi="Arial" w:cs="Arial"/>
                <w:iCs/>
              </w:rPr>
            </w:pPr>
            <w:r w:rsidRPr="008E1A14">
              <w:rPr>
                <w:rFonts w:ascii="Arial" w:hAnsi="Arial" w:cs="Arial"/>
                <w:iCs/>
              </w:rPr>
              <w:t>Communicate as necessary with all relevant parties exercising initiative and diplomacy.</w:t>
            </w:r>
          </w:p>
          <w:p w:rsidR="008E1A14" w:rsidRPr="008E1A14" w:rsidRDefault="008E1A14" w:rsidP="008E1A14">
            <w:pPr>
              <w:numPr>
                <w:ilvl w:val="0"/>
                <w:numId w:val="14"/>
              </w:numPr>
              <w:ind w:left="768"/>
              <w:jc w:val="both"/>
              <w:rPr>
                <w:rFonts w:ascii="Arial" w:hAnsi="Arial" w:cs="Arial"/>
                <w:iCs/>
              </w:rPr>
            </w:pPr>
            <w:r w:rsidRPr="008E1A14">
              <w:rPr>
                <w:rFonts w:ascii="Arial" w:hAnsi="Arial" w:cs="Arial"/>
                <w:iCs/>
              </w:rPr>
              <w:t>Completes written reports in relation to students/ clinical learning environment as required.</w:t>
            </w:r>
          </w:p>
          <w:p w:rsidR="008E1A14" w:rsidRPr="00787010" w:rsidRDefault="008E1A14" w:rsidP="008E1A14">
            <w:pPr>
              <w:numPr>
                <w:ilvl w:val="0"/>
                <w:numId w:val="14"/>
              </w:numPr>
              <w:ind w:left="768"/>
              <w:jc w:val="both"/>
              <w:rPr>
                <w:rFonts w:ascii="Arial" w:hAnsi="Arial" w:cs="Arial"/>
                <w:iCs/>
              </w:rPr>
            </w:pPr>
            <w:r w:rsidRPr="008E1A14">
              <w:rPr>
                <w:rFonts w:ascii="Arial" w:hAnsi="Arial" w:cs="Arial"/>
                <w:iCs/>
              </w:rPr>
              <w:t xml:space="preserve">Represent the hospital at regional Professional Standards Partnership meetings and other meetings related to the </w:t>
            </w:r>
            <w:r w:rsidRPr="00787010">
              <w:rPr>
                <w:rFonts w:ascii="Arial" w:hAnsi="Arial" w:cs="Arial"/>
                <w:iCs/>
              </w:rPr>
              <w:t>undergraduate programme as required, such as the Programme Board as assigned by the Area Director of Nursing / Nurse Practice Development Coordinator.</w:t>
            </w:r>
          </w:p>
          <w:p w:rsidR="00FA62F0" w:rsidRPr="008E1A14" w:rsidRDefault="00FA62F0" w:rsidP="00FA62F0">
            <w:pPr>
              <w:jc w:val="both"/>
              <w:rPr>
                <w:rFonts w:ascii="Arial" w:hAnsi="Arial" w:cs="Arial"/>
                <w:iCs/>
              </w:rPr>
            </w:pPr>
          </w:p>
          <w:p w:rsidR="00FA62F0" w:rsidRPr="008E1A14" w:rsidRDefault="00FA62F0" w:rsidP="00FA62F0">
            <w:pPr>
              <w:jc w:val="both"/>
              <w:rPr>
                <w:rFonts w:ascii="Arial" w:hAnsi="Arial" w:cs="Arial"/>
                <w:b/>
                <w:iCs/>
              </w:rPr>
            </w:pPr>
            <w:r w:rsidRPr="008E1A14">
              <w:rPr>
                <w:rFonts w:ascii="Arial" w:hAnsi="Arial" w:cs="Arial"/>
                <w:b/>
                <w:iCs/>
              </w:rPr>
              <w:t>Clinical Learning Environment</w:t>
            </w:r>
          </w:p>
          <w:p w:rsidR="00FA62F0" w:rsidRPr="008E1A14" w:rsidRDefault="00FA62F0" w:rsidP="00FA62F0">
            <w:pPr>
              <w:jc w:val="both"/>
              <w:rPr>
                <w:rFonts w:ascii="Arial" w:hAnsi="Arial" w:cs="Arial"/>
                <w:b/>
                <w:iCs/>
              </w:rPr>
            </w:pPr>
          </w:p>
          <w:p w:rsidR="00FA62F0" w:rsidRPr="008E1A14" w:rsidRDefault="00FA62F0" w:rsidP="00FA62F0">
            <w:pPr>
              <w:jc w:val="both"/>
              <w:rPr>
                <w:rFonts w:ascii="Arial" w:hAnsi="Arial" w:cs="Arial"/>
                <w:iCs/>
              </w:rPr>
            </w:pPr>
            <w:r w:rsidRPr="008E1A14">
              <w:rPr>
                <w:rFonts w:ascii="Arial" w:hAnsi="Arial" w:cs="Arial"/>
                <w:iCs/>
              </w:rPr>
              <w:t xml:space="preserve">The </w:t>
            </w:r>
            <w:r w:rsidR="00486D3D">
              <w:rPr>
                <w:rFonts w:ascii="Arial" w:hAnsi="Arial" w:cs="Arial"/>
                <w:iCs/>
              </w:rPr>
              <w:t xml:space="preserve">Nursing Clinical Placement Co-ordinator </w:t>
            </w:r>
            <w:r w:rsidRPr="008E1A14">
              <w:rPr>
                <w:rFonts w:ascii="Arial" w:hAnsi="Arial" w:cs="Arial"/>
                <w:iCs/>
              </w:rPr>
              <w:t>will:</w:t>
            </w:r>
          </w:p>
          <w:p w:rsidR="00FA62F0" w:rsidRPr="008E1A14" w:rsidRDefault="00FA62F0" w:rsidP="00FA62F0">
            <w:pPr>
              <w:jc w:val="both"/>
              <w:rPr>
                <w:rFonts w:ascii="Arial" w:hAnsi="Arial" w:cs="Arial"/>
                <w:b/>
                <w:iCs/>
              </w:rPr>
            </w:pPr>
          </w:p>
          <w:p w:rsidR="00FA62F0" w:rsidRPr="008E1A14" w:rsidRDefault="00FA62F0" w:rsidP="00FA62F0">
            <w:pPr>
              <w:jc w:val="both"/>
              <w:rPr>
                <w:rFonts w:ascii="Arial" w:hAnsi="Arial" w:cs="Arial"/>
                <w:b/>
                <w:iCs/>
              </w:rPr>
            </w:pPr>
            <w:r w:rsidRPr="008E1A14">
              <w:rPr>
                <w:rFonts w:ascii="Arial" w:hAnsi="Arial" w:cs="Arial"/>
                <w:b/>
                <w:iCs/>
              </w:rPr>
              <w:t>Students</w:t>
            </w:r>
          </w:p>
          <w:p w:rsidR="00FA62F0" w:rsidRPr="008E1A14" w:rsidRDefault="00FA62F0" w:rsidP="00FA62F0">
            <w:pPr>
              <w:numPr>
                <w:ilvl w:val="0"/>
                <w:numId w:val="12"/>
              </w:numPr>
              <w:jc w:val="both"/>
              <w:rPr>
                <w:rFonts w:ascii="Arial" w:hAnsi="Arial" w:cs="Arial"/>
              </w:rPr>
            </w:pPr>
            <w:r w:rsidRPr="008E1A14">
              <w:rPr>
                <w:rFonts w:ascii="Arial" w:hAnsi="Arial" w:cs="Arial"/>
              </w:rPr>
              <w:t xml:space="preserve">Advise, </w:t>
            </w:r>
            <w:proofErr w:type="gramStart"/>
            <w:r w:rsidRPr="008E1A14">
              <w:rPr>
                <w:rFonts w:ascii="Arial" w:hAnsi="Arial" w:cs="Arial"/>
              </w:rPr>
              <w:t>encourage ,</w:t>
            </w:r>
            <w:proofErr w:type="gramEnd"/>
            <w:r w:rsidRPr="008E1A14">
              <w:rPr>
                <w:rFonts w:ascii="Arial" w:hAnsi="Arial" w:cs="Arial"/>
              </w:rPr>
              <w:t xml:space="preserve"> support and facilitate student nurse learning through a  broad range of means: such as the identification of learning opportunities in the clinical areas; imparting CPC knowledge; supporting the creation of a clinical environment that is conducive to learning.</w:t>
            </w:r>
          </w:p>
          <w:p w:rsidR="00FA62F0" w:rsidRPr="008E1A14" w:rsidRDefault="00FA62F0" w:rsidP="00FA62F0">
            <w:pPr>
              <w:numPr>
                <w:ilvl w:val="0"/>
                <w:numId w:val="12"/>
              </w:numPr>
              <w:jc w:val="both"/>
              <w:rPr>
                <w:rFonts w:ascii="Arial" w:hAnsi="Arial" w:cs="Arial"/>
              </w:rPr>
            </w:pPr>
            <w:r w:rsidRPr="008E1A14">
              <w:rPr>
                <w:rFonts w:ascii="Arial" w:hAnsi="Arial" w:cs="Arial"/>
              </w:rPr>
              <w:t xml:space="preserve">Advise, encourage and facilitate students to achieve the maximum learning outcomes from clinical placement. </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Be familiar with, and aware of the clinical experiences required to meet the needs of the educational programme.</w:t>
            </w:r>
          </w:p>
          <w:p w:rsidR="00FA62F0" w:rsidRPr="008E1A14" w:rsidRDefault="00FA62F0" w:rsidP="00FA62F0">
            <w:pPr>
              <w:numPr>
                <w:ilvl w:val="0"/>
                <w:numId w:val="12"/>
              </w:numPr>
              <w:jc w:val="both"/>
              <w:rPr>
                <w:rFonts w:ascii="Arial" w:hAnsi="Arial" w:cs="Arial"/>
                <w:iCs/>
              </w:rPr>
            </w:pPr>
            <w:r w:rsidRPr="008E1A14">
              <w:rPr>
                <w:rFonts w:ascii="Arial" w:hAnsi="Arial" w:cs="Arial"/>
              </w:rPr>
              <w:t xml:space="preserve">Encourage and promote the students’ application of theoretical knowledge to nursing practice in the clinical areas. </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 xml:space="preserve">Assist in overseeing the nursing practice of students during their clinical placements </w:t>
            </w:r>
          </w:p>
          <w:p w:rsidR="00FA62F0" w:rsidRPr="008E1A14" w:rsidRDefault="00FA62F0" w:rsidP="00FA62F0">
            <w:pPr>
              <w:numPr>
                <w:ilvl w:val="0"/>
                <w:numId w:val="12"/>
              </w:numPr>
              <w:jc w:val="both"/>
              <w:rPr>
                <w:rFonts w:ascii="Arial" w:hAnsi="Arial" w:cs="Arial"/>
                <w:iCs/>
              </w:rPr>
            </w:pPr>
            <w:r w:rsidRPr="008E1A14">
              <w:rPr>
                <w:rFonts w:ascii="Arial" w:hAnsi="Arial" w:cs="Arial"/>
                <w:iCs/>
              </w:rPr>
              <w:t xml:space="preserve">Ensure that nursing practice assessments are fairly and accurately carried out by the appropriate registered nurse through effective liaison with preceptors, ward and departmental nursing and midwifery managers and registered nursing staff. </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 xml:space="preserve">Be available to discuss the student’s overall performance during clinical placement with relevant staff. Discuss competency development with the student, their preceptor/associate preceptor and relevant manager. Participate and advise, as appropriate, in the implementation of an action or supportive learning plans that </w:t>
            </w:r>
            <w:r w:rsidRPr="008E1A14">
              <w:rPr>
                <w:rFonts w:ascii="Arial" w:hAnsi="Arial" w:cs="Arial"/>
                <w:iCs/>
              </w:rPr>
              <w:lastRenderedPageBreak/>
              <w:t>facilitate student development.</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Observe students’ performance in the clinical setting and discuss strengths and areas for development with the student, preceptor and Clinical Nurse Manager. Advise Clinical Nurse Manager and preceptors on the learning needs of individual students.</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Assist the Clinical Nurse Manager / Preceptors / Registered Nurses in ensuring that students are assigned to patient care in an appropriate and effective learning way.</w:t>
            </w:r>
          </w:p>
          <w:p w:rsidR="00FA62F0" w:rsidRPr="008E1A14" w:rsidRDefault="00FA62F0" w:rsidP="00FA62F0">
            <w:pPr>
              <w:numPr>
                <w:ilvl w:val="0"/>
                <w:numId w:val="14"/>
              </w:numPr>
              <w:ind w:left="768"/>
              <w:jc w:val="both"/>
              <w:rPr>
                <w:rFonts w:ascii="Arial" w:hAnsi="Arial" w:cs="Arial"/>
                <w:iCs/>
              </w:rPr>
            </w:pPr>
            <w:proofErr w:type="gramStart"/>
            <w:r w:rsidRPr="008E1A14">
              <w:rPr>
                <w:rFonts w:ascii="Arial" w:hAnsi="Arial" w:cs="Arial"/>
                <w:iCs/>
              </w:rPr>
              <w:t>Organize  and</w:t>
            </w:r>
            <w:proofErr w:type="gramEnd"/>
            <w:r w:rsidRPr="008E1A14">
              <w:rPr>
                <w:rFonts w:ascii="Arial" w:hAnsi="Arial" w:cs="Arial"/>
                <w:iCs/>
              </w:rPr>
              <w:t xml:space="preserve"> assist student induction and orientation programmes locally in the hospital and also in internship regional induction programmes.</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Ensure that each student is assessed by the Preceptor/Clinical Nurse Manager in accordance with agreed procedures and the rules of the Nursing and Midwifery Board of Ireland (NMBI). Discuss student’s intermediate and final assessments with preceptor/CNM or designee, and the student prior to completion of assessment records at the end of each clinical placement.</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 xml:space="preserve">Maintain appropriate records in accordance with hospital policy and data protection standards and be aware of assigned students’ progress. </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Ensure that students at all times meet the requirements of the stated dress and behaviour code in the clinical areas. Advise and guide students in relation to these areas and if necessary, prepare and submit written reports on non-compliance to the designated nurse manager and link lecturer.</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 xml:space="preserve">Develop pastoral and supportive care for students to enable students to feel free to express themselves and seek assistance, support and advice. </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 xml:space="preserve">Take responsibility for any documentation relating to the student nurse, which is assigned to </w:t>
            </w:r>
            <w:proofErr w:type="gramStart"/>
            <w:r w:rsidRPr="008E1A14">
              <w:rPr>
                <w:rFonts w:ascii="Arial" w:hAnsi="Arial" w:cs="Arial"/>
                <w:iCs/>
              </w:rPr>
              <w:t xml:space="preserve">the </w:t>
            </w:r>
            <w:r w:rsidR="00486D3D">
              <w:rPr>
                <w:rFonts w:ascii="Arial" w:hAnsi="Arial" w:cs="Arial"/>
                <w:iCs/>
              </w:rPr>
              <w:t xml:space="preserve"> Nursing</w:t>
            </w:r>
            <w:proofErr w:type="gramEnd"/>
            <w:r w:rsidR="00486D3D">
              <w:rPr>
                <w:rFonts w:ascii="Arial" w:hAnsi="Arial" w:cs="Arial"/>
                <w:iCs/>
              </w:rPr>
              <w:t xml:space="preserve"> Clinical Placement Co-ordinator </w:t>
            </w:r>
            <w:r w:rsidRPr="008E1A14">
              <w:rPr>
                <w:rFonts w:ascii="Arial" w:hAnsi="Arial" w:cs="Arial"/>
                <w:iCs/>
              </w:rPr>
              <w:t>by the Director of Nursing.</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Participation in monitoring of student sick leave</w:t>
            </w:r>
          </w:p>
          <w:p w:rsidR="00FA62F0" w:rsidRPr="008E1A14" w:rsidRDefault="00FA62F0" w:rsidP="00FA62F0">
            <w:pPr>
              <w:jc w:val="both"/>
              <w:rPr>
                <w:rFonts w:ascii="Arial" w:hAnsi="Arial" w:cs="Arial"/>
                <w:iCs/>
              </w:rPr>
            </w:pPr>
          </w:p>
          <w:p w:rsidR="00FA62F0" w:rsidRPr="008E1A14" w:rsidRDefault="00FA62F0" w:rsidP="00FA62F0">
            <w:pPr>
              <w:jc w:val="both"/>
              <w:rPr>
                <w:rFonts w:ascii="Arial" w:hAnsi="Arial" w:cs="Arial"/>
                <w:b/>
                <w:iCs/>
              </w:rPr>
            </w:pPr>
            <w:r w:rsidRPr="008E1A14">
              <w:rPr>
                <w:rFonts w:ascii="Arial" w:hAnsi="Arial" w:cs="Arial"/>
                <w:b/>
                <w:iCs/>
              </w:rPr>
              <w:t>Clinical Learning Environment</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 xml:space="preserve">Be up to date with evidence based practice in relation to development of the clinical learning environment, </w:t>
            </w:r>
            <w:proofErr w:type="spellStart"/>
            <w:r w:rsidRPr="008E1A14">
              <w:rPr>
                <w:rFonts w:ascii="Arial" w:hAnsi="Arial" w:cs="Arial"/>
                <w:iCs/>
              </w:rPr>
              <w:t>preceptorship</w:t>
            </w:r>
            <w:proofErr w:type="spellEnd"/>
            <w:r w:rsidRPr="008E1A14">
              <w:rPr>
                <w:rFonts w:ascii="Arial" w:hAnsi="Arial" w:cs="Arial"/>
                <w:iCs/>
              </w:rPr>
              <w:t xml:space="preserve">, and evidence based practice implementation, the undergraduate nursing curriculum </w:t>
            </w:r>
            <w:proofErr w:type="gramStart"/>
            <w:r w:rsidRPr="008E1A14">
              <w:rPr>
                <w:rFonts w:ascii="Arial" w:hAnsi="Arial" w:cs="Arial"/>
                <w:iCs/>
              </w:rPr>
              <w:t>and  NMBI</w:t>
            </w:r>
            <w:proofErr w:type="gramEnd"/>
            <w:r w:rsidRPr="008E1A14">
              <w:rPr>
                <w:rFonts w:ascii="Arial" w:hAnsi="Arial" w:cs="Arial"/>
                <w:iCs/>
              </w:rPr>
              <w:t xml:space="preserve"> requirements for pre-registration nurse education.</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Support registered nursing staff/ CNMs in the further development of the clinical learning environment using quality improvement approaches.</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As part of the CPC team facilitate the organisation and development of the hospital Clinical Learning Environment Working Group.</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Provide guidance to students and registered nurses on any issues relating to students clinical placements which arise in the clinical areas.</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 xml:space="preserve">Assist in creating a clinical environment, which enhances and increases the student’s clinical competence. </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 xml:space="preserve">Observe and report to Nurse Practice Development </w:t>
            </w:r>
            <w:r w:rsidR="00D93AEE" w:rsidRPr="008E1A14">
              <w:rPr>
                <w:rFonts w:ascii="Arial" w:hAnsi="Arial" w:cs="Arial"/>
                <w:iCs/>
              </w:rPr>
              <w:t>Co-ordinator</w:t>
            </w:r>
            <w:r w:rsidRPr="008E1A14">
              <w:rPr>
                <w:rFonts w:ascii="Arial" w:hAnsi="Arial" w:cs="Arial"/>
                <w:iCs/>
              </w:rPr>
              <w:t xml:space="preserve"> and Nurse Managers any practices, procedures or behaviour in the clinical areas which would create a poor learning environment for student nurses and might adversely affect their performance. Assist in formulating corrective measures for discussion with appropriate nursing personnel.</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 xml:space="preserve">Arrange and conduct formal Clinical learning Environment Audits in liaison with key personnel and provide reports as requested by NPDC and DKIT. </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Arrange and conduct formal evaluation of student placements by students and preceptors.</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 xml:space="preserve">Assist with orientation programmes for student nurses, newly appointed registered nurses and support staff. </w:t>
            </w:r>
          </w:p>
          <w:p w:rsidR="00FA62F0" w:rsidRPr="008E1A14" w:rsidRDefault="00FA62F0" w:rsidP="00FA62F0">
            <w:pPr>
              <w:rPr>
                <w:rFonts w:ascii="Arial" w:hAnsi="Arial" w:cs="Arial"/>
                <w:b/>
                <w:iCs/>
              </w:rPr>
            </w:pPr>
          </w:p>
          <w:p w:rsidR="00FA62F0" w:rsidRPr="008E1A14" w:rsidRDefault="00FA62F0" w:rsidP="00FA62F0">
            <w:pPr>
              <w:jc w:val="both"/>
              <w:rPr>
                <w:rFonts w:ascii="Arial" w:hAnsi="Arial" w:cs="Arial"/>
                <w:b/>
                <w:iCs/>
              </w:rPr>
            </w:pPr>
            <w:proofErr w:type="spellStart"/>
            <w:r w:rsidRPr="008E1A14">
              <w:rPr>
                <w:rFonts w:ascii="Arial" w:hAnsi="Arial" w:cs="Arial"/>
                <w:b/>
                <w:iCs/>
              </w:rPr>
              <w:t>Preceptorship</w:t>
            </w:r>
            <w:proofErr w:type="spellEnd"/>
          </w:p>
          <w:p w:rsidR="00D93AEE" w:rsidRPr="008E1A14" w:rsidRDefault="00D93AEE" w:rsidP="00FA62F0">
            <w:pPr>
              <w:jc w:val="both"/>
              <w:rPr>
                <w:rFonts w:ascii="Arial" w:hAnsi="Arial" w:cs="Arial"/>
                <w:b/>
                <w:iCs/>
              </w:rPr>
            </w:pP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Ensure, in partnership with the Clinical Nurse Manager/ Clinical Nurse Specialist that each student during their clinical placement is assigned a named preceptor, who is a registered nurse/midwife, and an associate preceptor as applicable.</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 xml:space="preserve">Support Clinical Nurse Manager and preceptors in </w:t>
            </w:r>
            <w:r w:rsidR="00787010" w:rsidRPr="008E1A14">
              <w:rPr>
                <w:rFonts w:ascii="Arial" w:hAnsi="Arial" w:cs="Arial"/>
                <w:iCs/>
              </w:rPr>
              <w:t>developing their</w:t>
            </w:r>
            <w:r w:rsidRPr="008E1A14">
              <w:rPr>
                <w:rFonts w:ascii="Arial" w:hAnsi="Arial" w:cs="Arial"/>
                <w:iCs/>
              </w:rPr>
              <w:t xml:space="preserve"> </w:t>
            </w:r>
            <w:proofErr w:type="gramStart"/>
            <w:r w:rsidRPr="008E1A14">
              <w:rPr>
                <w:rFonts w:ascii="Arial" w:hAnsi="Arial" w:cs="Arial"/>
                <w:iCs/>
              </w:rPr>
              <w:t>teaching  and</w:t>
            </w:r>
            <w:proofErr w:type="gramEnd"/>
            <w:r w:rsidRPr="008E1A14">
              <w:rPr>
                <w:rFonts w:ascii="Arial" w:hAnsi="Arial" w:cs="Arial"/>
                <w:iCs/>
              </w:rPr>
              <w:t xml:space="preserve"> </w:t>
            </w:r>
            <w:r w:rsidRPr="008E1A14">
              <w:rPr>
                <w:rFonts w:ascii="Arial" w:hAnsi="Arial" w:cs="Arial"/>
                <w:iCs/>
              </w:rPr>
              <w:lastRenderedPageBreak/>
              <w:t>preceptor role to ensure that the students learning objectives and required competencies are achieved.</w:t>
            </w:r>
          </w:p>
          <w:p w:rsidR="00FA62F0" w:rsidRPr="008E1A14" w:rsidRDefault="00FA62F0" w:rsidP="00FA62F0">
            <w:pPr>
              <w:numPr>
                <w:ilvl w:val="0"/>
                <w:numId w:val="15"/>
              </w:numPr>
              <w:ind w:left="740" w:hanging="425"/>
              <w:jc w:val="both"/>
              <w:rPr>
                <w:rFonts w:ascii="Arial" w:hAnsi="Arial" w:cs="Arial"/>
                <w:iCs/>
              </w:rPr>
            </w:pPr>
            <w:r w:rsidRPr="008E1A14">
              <w:rPr>
                <w:rFonts w:ascii="Arial" w:hAnsi="Arial" w:cs="Arial"/>
                <w:iCs/>
              </w:rPr>
              <w:t xml:space="preserve">Coordinate and lead on development of delivery of </w:t>
            </w:r>
            <w:proofErr w:type="spellStart"/>
            <w:r w:rsidRPr="008E1A14">
              <w:rPr>
                <w:rFonts w:ascii="Arial" w:hAnsi="Arial" w:cs="Arial"/>
                <w:iCs/>
              </w:rPr>
              <w:t>preceptorship</w:t>
            </w:r>
            <w:proofErr w:type="spellEnd"/>
            <w:r w:rsidRPr="008E1A14">
              <w:rPr>
                <w:rFonts w:ascii="Arial" w:hAnsi="Arial" w:cs="Arial"/>
                <w:iCs/>
              </w:rPr>
              <w:t xml:space="preserve"> training programmes, in accordance with standards identified by the Local Joint Working Group and liaison with the Professional Standards Partnership.</w:t>
            </w:r>
          </w:p>
          <w:p w:rsidR="00FA62F0" w:rsidRPr="008E1A14" w:rsidRDefault="00FA62F0" w:rsidP="00FA62F0">
            <w:pPr>
              <w:jc w:val="both"/>
              <w:rPr>
                <w:rFonts w:ascii="Arial" w:hAnsi="Arial" w:cs="Arial"/>
                <w:b/>
                <w:iCs/>
              </w:rPr>
            </w:pPr>
          </w:p>
          <w:p w:rsidR="00FA62F0" w:rsidRPr="008E1A14" w:rsidRDefault="00FA62F0" w:rsidP="00FA62F0">
            <w:pPr>
              <w:jc w:val="both"/>
              <w:rPr>
                <w:rFonts w:ascii="Arial" w:hAnsi="Arial" w:cs="Arial"/>
                <w:b/>
                <w:iCs/>
              </w:rPr>
            </w:pPr>
            <w:r w:rsidRPr="008E1A14">
              <w:rPr>
                <w:rFonts w:ascii="Arial" w:hAnsi="Arial" w:cs="Arial"/>
                <w:b/>
                <w:iCs/>
              </w:rPr>
              <w:t>Practice Development</w:t>
            </w:r>
          </w:p>
          <w:p w:rsidR="00FA62F0" w:rsidRPr="008E1A14" w:rsidRDefault="00FA62F0" w:rsidP="00FA62F0">
            <w:pPr>
              <w:jc w:val="both"/>
              <w:rPr>
                <w:rFonts w:ascii="Arial" w:hAnsi="Arial" w:cs="Arial"/>
                <w:b/>
                <w:iCs/>
              </w:rPr>
            </w:pPr>
          </w:p>
          <w:p w:rsidR="00FA62F0" w:rsidRPr="008E1A14" w:rsidRDefault="00FA62F0" w:rsidP="00FA62F0">
            <w:pPr>
              <w:jc w:val="both"/>
              <w:rPr>
                <w:rFonts w:ascii="Arial" w:hAnsi="Arial" w:cs="Arial"/>
                <w:iCs/>
              </w:rPr>
            </w:pPr>
            <w:r w:rsidRPr="008E1A14">
              <w:rPr>
                <w:rFonts w:ascii="Arial" w:hAnsi="Arial" w:cs="Arial"/>
                <w:iCs/>
              </w:rPr>
              <w:t xml:space="preserve">The </w:t>
            </w:r>
            <w:r w:rsidR="00486D3D">
              <w:rPr>
                <w:rFonts w:ascii="Arial" w:hAnsi="Arial" w:cs="Arial"/>
                <w:iCs/>
              </w:rPr>
              <w:t xml:space="preserve"> Nursing Clinical Placement Co-ordinator </w:t>
            </w:r>
            <w:r w:rsidRPr="008E1A14">
              <w:rPr>
                <w:rFonts w:ascii="Arial" w:hAnsi="Arial" w:cs="Arial"/>
                <w:iCs/>
              </w:rPr>
              <w:t>will:</w:t>
            </w:r>
          </w:p>
          <w:p w:rsidR="00B2272B" w:rsidRPr="008E1A14" w:rsidRDefault="00FA62F0" w:rsidP="00B2272B">
            <w:pPr>
              <w:numPr>
                <w:ilvl w:val="0"/>
                <w:numId w:val="4"/>
              </w:numPr>
              <w:spacing w:before="60" w:after="120"/>
              <w:ind w:left="357" w:hanging="357"/>
              <w:jc w:val="both"/>
              <w:rPr>
                <w:rFonts w:ascii="Arial" w:hAnsi="Arial" w:cs="Arial"/>
              </w:rPr>
            </w:pPr>
            <w:r w:rsidRPr="008E1A14">
              <w:rPr>
                <w:rFonts w:ascii="Arial" w:hAnsi="Arial" w:cs="Arial"/>
              </w:rPr>
              <w:t>Work as a member of the Nurse Practice Development Team on quality initiatives to improve patient care such as standard setting, clinical audits, research, policy development and other initiatives to develop improved systems of work and incorporate evidence informed practice.</w:t>
            </w:r>
          </w:p>
          <w:p w:rsidR="00B2272B" w:rsidRPr="00787010" w:rsidRDefault="008E1A14" w:rsidP="008E1A14">
            <w:pPr>
              <w:numPr>
                <w:ilvl w:val="0"/>
                <w:numId w:val="4"/>
              </w:numPr>
              <w:spacing w:before="60" w:after="120"/>
              <w:ind w:left="357" w:hanging="357"/>
              <w:jc w:val="both"/>
              <w:rPr>
                <w:rFonts w:ascii="Arial" w:hAnsi="Arial" w:cs="Arial"/>
              </w:rPr>
            </w:pPr>
            <w:r w:rsidRPr="008E1A14">
              <w:rPr>
                <w:rFonts w:ascii="Arial" w:hAnsi="Arial" w:cs="Arial"/>
                <w:iCs/>
              </w:rPr>
              <w:t xml:space="preserve">Reports </w:t>
            </w:r>
            <w:r w:rsidRPr="00787010">
              <w:rPr>
                <w:rFonts w:ascii="Arial" w:hAnsi="Arial" w:cs="Arial"/>
                <w:iCs/>
              </w:rPr>
              <w:t>to Nurse Practice Development Co-ordinator and the Assistant Director of Nursing/Area Director of Nursing any practices, procedures or behaviour in the clinical areas that could create a poor clinical environment for patients, staff and students. Assist in formulating corrective measures for discussion with appropriate nursing personnel. Adhere to risk management policies and procedures</w:t>
            </w:r>
            <w:proofErr w:type="gramStart"/>
            <w:r w:rsidRPr="00787010">
              <w:rPr>
                <w:rFonts w:ascii="Arial" w:hAnsi="Arial" w:cs="Arial"/>
                <w:iCs/>
              </w:rPr>
              <w:t>.</w:t>
            </w:r>
            <w:r w:rsidR="00FA62F0" w:rsidRPr="00787010">
              <w:rPr>
                <w:rFonts w:ascii="Arial" w:hAnsi="Arial" w:cs="Arial"/>
                <w:iCs/>
              </w:rPr>
              <w:t>.</w:t>
            </w:r>
            <w:proofErr w:type="gramEnd"/>
          </w:p>
          <w:p w:rsidR="00FA62F0" w:rsidRPr="00787010" w:rsidRDefault="00FA62F0" w:rsidP="00B2272B">
            <w:pPr>
              <w:numPr>
                <w:ilvl w:val="0"/>
                <w:numId w:val="4"/>
              </w:numPr>
              <w:spacing w:before="60" w:after="120"/>
              <w:ind w:left="357" w:hanging="357"/>
              <w:jc w:val="both"/>
              <w:rPr>
                <w:rFonts w:ascii="Arial" w:hAnsi="Arial" w:cs="Arial"/>
              </w:rPr>
            </w:pPr>
            <w:r w:rsidRPr="00787010">
              <w:rPr>
                <w:rFonts w:ascii="Arial" w:hAnsi="Arial" w:cs="Arial"/>
                <w:iCs/>
              </w:rPr>
              <w:t>Documentation and dissemination of learning from initiatives and practice development</w:t>
            </w:r>
          </w:p>
          <w:p w:rsidR="00B2272B" w:rsidRPr="00787010" w:rsidRDefault="00FA62F0" w:rsidP="00B2272B">
            <w:pPr>
              <w:numPr>
                <w:ilvl w:val="0"/>
                <w:numId w:val="5"/>
              </w:numPr>
              <w:spacing w:before="60" w:after="120"/>
              <w:ind w:left="357" w:hanging="357"/>
              <w:jc w:val="both"/>
              <w:rPr>
                <w:rFonts w:ascii="Arial" w:hAnsi="Arial" w:cs="Arial"/>
              </w:rPr>
            </w:pPr>
            <w:r w:rsidRPr="00787010">
              <w:rPr>
                <w:rFonts w:ascii="Arial" w:hAnsi="Arial" w:cs="Arial"/>
              </w:rPr>
              <w:t>While the post is primarily concerned and designated to improving undergraduate nurse education, the post holder is expected to be aware of and work with other professionals involved in the whole continuum of nurse education (from undergraduate to continuing professional development).</w:t>
            </w:r>
          </w:p>
          <w:p w:rsidR="00FA62F0" w:rsidRPr="00787010" w:rsidRDefault="00FA62F0" w:rsidP="00B2272B">
            <w:pPr>
              <w:numPr>
                <w:ilvl w:val="0"/>
                <w:numId w:val="5"/>
              </w:numPr>
              <w:spacing w:before="60" w:after="120"/>
              <w:ind w:left="357" w:hanging="357"/>
              <w:jc w:val="both"/>
              <w:rPr>
                <w:rFonts w:ascii="Arial" w:hAnsi="Arial" w:cs="Arial"/>
              </w:rPr>
            </w:pPr>
            <w:r w:rsidRPr="00787010">
              <w:rPr>
                <w:rFonts w:ascii="Arial" w:hAnsi="Arial" w:cs="Arial"/>
                <w:iCs/>
              </w:rPr>
              <w:t>Engage in personal development planning with line manager</w:t>
            </w:r>
          </w:p>
          <w:p w:rsidR="00FA62F0" w:rsidRPr="00787010" w:rsidRDefault="00FA62F0" w:rsidP="00FA62F0">
            <w:pPr>
              <w:jc w:val="both"/>
              <w:rPr>
                <w:rFonts w:ascii="Arial" w:hAnsi="Arial" w:cs="Arial"/>
                <w:iCs/>
              </w:rPr>
            </w:pPr>
          </w:p>
          <w:p w:rsidR="00FA62F0" w:rsidRPr="00486D3D" w:rsidRDefault="00FA62F0" w:rsidP="00FA62F0">
            <w:pPr>
              <w:jc w:val="both"/>
              <w:rPr>
                <w:rFonts w:ascii="Arial" w:hAnsi="Arial" w:cs="Arial"/>
                <w:b/>
                <w:iCs/>
              </w:rPr>
            </w:pPr>
            <w:r w:rsidRPr="00486D3D">
              <w:rPr>
                <w:rFonts w:ascii="Arial" w:hAnsi="Arial" w:cs="Arial"/>
                <w:b/>
                <w:iCs/>
              </w:rPr>
              <w:t>General</w:t>
            </w:r>
          </w:p>
          <w:p w:rsidR="00FA62F0" w:rsidRPr="00787010" w:rsidRDefault="00FA62F0" w:rsidP="00FA62F0">
            <w:pPr>
              <w:jc w:val="both"/>
              <w:rPr>
                <w:rFonts w:ascii="Arial" w:hAnsi="Arial" w:cs="Arial"/>
                <w:iCs/>
              </w:rPr>
            </w:pPr>
          </w:p>
          <w:p w:rsidR="00FA62F0" w:rsidRPr="00787010" w:rsidRDefault="00FA62F0" w:rsidP="004A64EA">
            <w:pPr>
              <w:numPr>
                <w:ilvl w:val="0"/>
                <w:numId w:val="5"/>
              </w:numPr>
              <w:spacing w:before="60" w:after="120"/>
              <w:ind w:left="357" w:hanging="357"/>
              <w:jc w:val="both"/>
              <w:rPr>
                <w:rFonts w:ascii="Arial" w:hAnsi="Arial" w:cs="Arial"/>
              </w:rPr>
            </w:pPr>
            <w:r w:rsidRPr="00787010">
              <w:rPr>
                <w:rFonts w:ascii="Arial" w:hAnsi="Arial" w:cs="Arial"/>
              </w:rPr>
              <w:t>The job specification will be subject to amendment from time to time.</w:t>
            </w:r>
          </w:p>
          <w:p w:rsidR="00B2272B" w:rsidRPr="00787010" w:rsidRDefault="00FA62F0" w:rsidP="004A64EA">
            <w:pPr>
              <w:numPr>
                <w:ilvl w:val="0"/>
                <w:numId w:val="5"/>
              </w:numPr>
              <w:spacing w:before="60" w:after="120"/>
              <w:ind w:left="357" w:hanging="357"/>
              <w:jc w:val="both"/>
              <w:rPr>
                <w:rFonts w:ascii="Arial" w:hAnsi="Arial" w:cs="Arial"/>
              </w:rPr>
            </w:pPr>
            <w:r w:rsidRPr="00787010">
              <w:rPr>
                <w:rFonts w:ascii="Arial" w:hAnsi="Arial" w:cs="Arial"/>
              </w:rPr>
              <w:t>In order to remain up-to-date in clinical practice, the post holder will be required to undertake clinical practice for periods of time in order to maintain clinical nursing competencies.</w:t>
            </w:r>
          </w:p>
          <w:p w:rsidR="00B2272B" w:rsidRPr="00787010" w:rsidRDefault="00FA62F0" w:rsidP="004A64EA">
            <w:pPr>
              <w:numPr>
                <w:ilvl w:val="0"/>
                <w:numId w:val="5"/>
              </w:numPr>
              <w:spacing w:before="60" w:after="120"/>
              <w:ind w:left="357" w:hanging="357"/>
              <w:jc w:val="both"/>
              <w:rPr>
                <w:rFonts w:ascii="Arial" w:hAnsi="Arial" w:cs="Arial"/>
              </w:rPr>
            </w:pPr>
            <w:r w:rsidRPr="00787010">
              <w:rPr>
                <w:rFonts w:ascii="Arial" w:hAnsi="Arial" w:cs="Arial"/>
              </w:rPr>
              <w:t xml:space="preserve">The </w:t>
            </w:r>
            <w:r w:rsidR="00486D3D">
              <w:rPr>
                <w:rFonts w:ascii="Arial" w:hAnsi="Arial" w:cs="Arial"/>
              </w:rPr>
              <w:t xml:space="preserve">Nursing Clinical Placement Co-ordinator </w:t>
            </w:r>
            <w:r w:rsidRPr="00787010">
              <w:rPr>
                <w:rFonts w:ascii="Arial" w:hAnsi="Arial" w:cs="Arial"/>
              </w:rPr>
              <w:t xml:space="preserve">will be </w:t>
            </w:r>
            <w:proofErr w:type="spellStart"/>
            <w:r w:rsidRPr="00787010">
              <w:rPr>
                <w:rFonts w:ascii="Arial" w:hAnsi="Arial" w:cs="Arial"/>
              </w:rPr>
              <w:t>rostered</w:t>
            </w:r>
            <w:proofErr w:type="spellEnd"/>
            <w:r w:rsidRPr="00787010">
              <w:rPr>
                <w:rFonts w:ascii="Arial" w:hAnsi="Arial" w:cs="Arial"/>
              </w:rPr>
              <w:t xml:space="preserve"> to meet student and service needs as determined by the NPDC.</w:t>
            </w:r>
          </w:p>
          <w:p w:rsidR="00FA62F0" w:rsidRPr="00787010" w:rsidRDefault="00FA62F0" w:rsidP="004A64EA">
            <w:pPr>
              <w:numPr>
                <w:ilvl w:val="0"/>
                <w:numId w:val="5"/>
              </w:numPr>
              <w:spacing w:before="60" w:after="120"/>
              <w:ind w:left="357" w:hanging="357"/>
              <w:jc w:val="both"/>
              <w:rPr>
                <w:rFonts w:ascii="Arial" w:hAnsi="Arial" w:cs="Arial"/>
              </w:rPr>
            </w:pPr>
            <w:r w:rsidRPr="00787010">
              <w:rPr>
                <w:rFonts w:ascii="Arial" w:hAnsi="Arial" w:cs="Arial"/>
              </w:rPr>
              <w:t>The CPC will be assigned to specific clinical areas. Both the extent and location of these areas may change from time to time and may include cross cover.</w:t>
            </w:r>
          </w:p>
          <w:p w:rsidR="00FA62F0" w:rsidRPr="00787010" w:rsidRDefault="004A64EA" w:rsidP="008E1A14">
            <w:pPr>
              <w:numPr>
                <w:ilvl w:val="0"/>
                <w:numId w:val="5"/>
              </w:numPr>
              <w:spacing w:before="60" w:after="120"/>
              <w:ind w:left="357" w:hanging="357"/>
              <w:jc w:val="both"/>
              <w:rPr>
                <w:rFonts w:ascii="Arial" w:hAnsi="Arial" w:cs="Arial"/>
              </w:rPr>
            </w:pPr>
            <w:r w:rsidRPr="00787010">
              <w:rPr>
                <w:rFonts w:ascii="Arial" w:hAnsi="Arial" w:cs="Arial"/>
              </w:rPr>
              <w:t xml:space="preserve"> </w:t>
            </w:r>
            <w:r w:rsidR="008E1A14" w:rsidRPr="00787010">
              <w:rPr>
                <w:rFonts w:ascii="Arial" w:hAnsi="Arial" w:cs="Arial"/>
              </w:rPr>
              <w:t>Carry out such other duties appropriate to the office as may be assigned to him/her by the Nurse Practice Development Co-ordinator and /or Area Director of Nursing.</w:t>
            </w:r>
          </w:p>
          <w:p w:rsidR="00FA62F0" w:rsidRPr="00787010" w:rsidRDefault="00FA62F0" w:rsidP="004A64EA">
            <w:pPr>
              <w:numPr>
                <w:ilvl w:val="0"/>
                <w:numId w:val="5"/>
              </w:numPr>
              <w:spacing w:before="60" w:after="120"/>
              <w:ind w:left="357" w:hanging="357"/>
              <w:jc w:val="both"/>
              <w:rPr>
                <w:rFonts w:ascii="Arial" w:hAnsi="Arial" w:cs="Arial"/>
              </w:rPr>
            </w:pPr>
            <w:r w:rsidRPr="00787010">
              <w:rPr>
                <w:rFonts w:ascii="Arial" w:hAnsi="Arial" w:cs="Arial"/>
              </w:rPr>
              <w:t>Ensure compliance with all HSE and regulatory body policies, guidelines and procedures</w:t>
            </w:r>
          </w:p>
          <w:p w:rsidR="00FA62F0" w:rsidRPr="00787010" w:rsidRDefault="00FA62F0" w:rsidP="004A64EA">
            <w:pPr>
              <w:numPr>
                <w:ilvl w:val="0"/>
                <w:numId w:val="5"/>
              </w:numPr>
              <w:spacing w:before="60" w:after="120"/>
              <w:ind w:left="357" w:hanging="357"/>
              <w:jc w:val="both"/>
              <w:rPr>
                <w:rFonts w:ascii="Arial" w:hAnsi="Arial" w:cs="Arial"/>
              </w:rPr>
            </w:pPr>
            <w:r w:rsidRPr="00787010">
              <w:rPr>
                <w:rFonts w:ascii="Arial" w:hAnsi="Arial" w:cs="Arial"/>
              </w:rPr>
              <w:t>Comply with the Hospital uniform code</w:t>
            </w:r>
          </w:p>
          <w:p w:rsidR="00FA62F0" w:rsidRPr="008E1A14" w:rsidRDefault="00FA62F0" w:rsidP="004A64EA">
            <w:pPr>
              <w:numPr>
                <w:ilvl w:val="0"/>
                <w:numId w:val="5"/>
              </w:numPr>
              <w:spacing w:before="60" w:after="120"/>
              <w:ind w:left="357" w:hanging="357"/>
              <w:jc w:val="both"/>
              <w:rPr>
                <w:rFonts w:ascii="Arial" w:hAnsi="Arial" w:cs="Arial"/>
              </w:rPr>
            </w:pPr>
            <w:r w:rsidRPr="008E1A14">
              <w:rPr>
                <w:rFonts w:ascii="Arial" w:hAnsi="Arial" w:cs="Arial"/>
              </w:rPr>
              <w:t>Comply with health and safety legislation and policies and required training.</w:t>
            </w:r>
          </w:p>
          <w:p w:rsidR="00FA62F0" w:rsidRPr="008E1A14" w:rsidRDefault="00FA62F0" w:rsidP="004A64EA">
            <w:pPr>
              <w:numPr>
                <w:ilvl w:val="0"/>
                <w:numId w:val="5"/>
              </w:numPr>
              <w:spacing w:before="60" w:after="120"/>
              <w:ind w:left="357" w:hanging="357"/>
              <w:jc w:val="both"/>
              <w:rPr>
                <w:rFonts w:ascii="Arial" w:hAnsi="Arial" w:cs="Arial"/>
              </w:rPr>
            </w:pPr>
            <w:r w:rsidRPr="008E1A14">
              <w:rPr>
                <w:rFonts w:ascii="Arial" w:hAnsi="Arial" w:cs="Arial"/>
              </w:rPr>
              <w:t>Take responsibility for own professional development and attendance at mandatory education and training programmes provided by the HSE in accordance with development needs jointly identified and agreed by self and line manager</w:t>
            </w:r>
          </w:p>
          <w:p w:rsidR="00FA62F0" w:rsidRPr="008E1A14" w:rsidRDefault="00FA62F0" w:rsidP="004A64EA">
            <w:pPr>
              <w:numPr>
                <w:ilvl w:val="0"/>
                <w:numId w:val="5"/>
              </w:numPr>
              <w:spacing w:before="60" w:after="120"/>
              <w:ind w:left="357" w:hanging="357"/>
              <w:jc w:val="both"/>
              <w:rPr>
                <w:rFonts w:ascii="Arial" w:hAnsi="Arial" w:cs="Arial"/>
              </w:rPr>
            </w:pPr>
            <w:r w:rsidRPr="008E1A14">
              <w:rPr>
                <w:rFonts w:ascii="Arial" w:hAnsi="Arial" w:cs="Arial"/>
              </w:rPr>
              <w:t>Have a working knowledge of HIQA Standards as they apply to the role for example, Standards for Better Safer Healthcare, National Standards for the Prevention and Control of Healthcare Associated Infections, Hygiene Standards, Nutrition and Hydration etc., and comply with HSE protocols for implementing and maintaining these standards as appropriate to the role.</w:t>
            </w:r>
          </w:p>
          <w:p w:rsidR="008E1A14" w:rsidRPr="008E1A14" w:rsidRDefault="00FA62F0" w:rsidP="008E1A14">
            <w:pPr>
              <w:numPr>
                <w:ilvl w:val="0"/>
                <w:numId w:val="5"/>
              </w:numPr>
              <w:spacing w:before="60" w:after="120"/>
              <w:ind w:left="357" w:hanging="357"/>
              <w:jc w:val="both"/>
              <w:rPr>
                <w:rFonts w:ascii="Arial" w:hAnsi="Arial" w:cs="Arial"/>
                <w:b/>
                <w:iCs/>
              </w:rPr>
            </w:pPr>
            <w:r w:rsidRPr="008E1A14">
              <w:rPr>
                <w:rFonts w:ascii="Arial" w:hAnsi="Arial" w:cs="Arial"/>
              </w:rPr>
              <w:t xml:space="preserve">In line with the Public Health (Tobacco) (Amendment) Act 2004, smoking within the </w:t>
            </w:r>
            <w:r w:rsidRPr="008E1A14">
              <w:rPr>
                <w:rFonts w:ascii="Arial" w:hAnsi="Arial" w:cs="Arial"/>
              </w:rPr>
              <w:lastRenderedPageBreak/>
              <w:t>hospital grounds and building is not permitted.</w:t>
            </w:r>
          </w:p>
          <w:p w:rsidR="008E1A14" w:rsidRPr="008E1A14" w:rsidRDefault="008E1A14" w:rsidP="008E1A14">
            <w:pPr>
              <w:numPr>
                <w:ilvl w:val="0"/>
                <w:numId w:val="5"/>
              </w:numPr>
              <w:spacing w:before="60" w:after="120"/>
              <w:ind w:left="357" w:hanging="357"/>
              <w:jc w:val="both"/>
              <w:rPr>
                <w:rFonts w:ascii="Arial" w:hAnsi="Arial" w:cs="Arial"/>
                <w:iCs/>
              </w:rPr>
            </w:pPr>
            <w:r w:rsidRPr="008E1A14">
              <w:rPr>
                <w:rFonts w:ascii="Arial" w:hAnsi="Arial" w:cs="Arial"/>
                <w:bCs/>
                <w:iCs/>
              </w:rPr>
              <w:t>Undertake the instructor training to be a designated trainer for Mandatory Training Programmes for the service as assigned by the Area Director of Nursing i.e. Mental Health Act, Manual Handling, BLS.</w:t>
            </w:r>
          </w:p>
          <w:p w:rsidR="00FA62F0" w:rsidRPr="008E1A14" w:rsidRDefault="00FA62F0" w:rsidP="00FA62F0">
            <w:pPr>
              <w:jc w:val="both"/>
              <w:rPr>
                <w:rFonts w:ascii="Arial" w:hAnsi="Arial" w:cs="Arial"/>
                <w:b/>
                <w:i/>
                <w:iCs/>
              </w:rPr>
            </w:pPr>
          </w:p>
          <w:p w:rsidR="00BA7A5C" w:rsidRPr="008E1A14" w:rsidRDefault="00FA62F0" w:rsidP="004A64EA">
            <w:pPr>
              <w:jc w:val="both"/>
              <w:rPr>
                <w:rFonts w:ascii="Arial" w:hAnsi="Arial" w:cs="Arial"/>
                <w:b/>
                <w:iCs/>
                <w:lang w:val="en-IE"/>
              </w:rPr>
            </w:pPr>
            <w:r w:rsidRPr="008E1A14">
              <w:rPr>
                <w:rFonts w:ascii="Arial" w:hAnsi="Arial" w:cs="Arial"/>
                <w:b/>
                <w:iCs/>
                <w:lang w:val="en-IE"/>
              </w:rPr>
              <w:t>The above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r w:rsidRPr="008E1A14">
              <w:rPr>
                <w:rFonts w:ascii="Arial" w:hAnsi="Arial" w:cs="Arial"/>
              </w:rPr>
              <w:t xml:space="preserve">  </w:t>
            </w:r>
          </w:p>
        </w:tc>
      </w:tr>
      <w:tr w:rsidR="00A54089" w:rsidRPr="008E1A14" w:rsidTr="00A54089">
        <w:trPr>
          <w:jc w:val="center"/>
        </w:trPr>
        <w:tc>
          <w:tcPr>
            <w:tcW w:w="2364" w:type="dxa"/>
          </w:tcPr>
          <w:p w:rsidR="00A54089" w:rsidRPr="008E1A14" w:rsidRDefault="00A54089" w:rsidP="00A54089">
            <w:pPr>
              <w:rPr>
                <w:rFonts w:ascii="Arial" w:hAnsi="Arial" w:cs="Arial"/>
                <w:b/>
                <w:bCs/>
              </w:rPr>
            </w:pPr>
            <w:r w:rsidRPr="008E1A14">
              <w:rPr>
                <w:rFonts w:ascii="Arial" w:hAnsi="Arial" w:cs="Arial"/>
                <w:b/>
                <w:bCs/>
              </w:rPr>
              <w:lastRenderedPageBreak/>
              <w:t>Eligibility Criteria</w:t>
            </w:r>
          </w:p>
          <w:p w:rsidR="00A54089" w:rsidRPr="008E1A14" w:rsidRDefault="00A54089" w:rsidP="00A54089">
            <w:pPr>
              <w:rPr>
                <w:rFonts w:ascii="Arial" w:hAnsi="Arial" w:cs="Arial"/>
                <w:b/>
                <w:bCs/>
              </w:rPr>
            </w:pPr>
          </w:p>
          <w:p w:rsidR="00A54089" w:rsidRPr="008E1A14" w:rsidRDefault="00A54089" w:rsidP="00A54089">
            <w:pPr>
              <w:rPr>
                <w:rFonts w:ascii="Arial" w:hAnsi="Arial" w:cs="Arial"/>
                <w:b/>
                <w:bCs/>
              </w:rPr>
            </w:pPr>
            <w:r w:rsidRPr="008E1A14">
              <w:rPr>
                <w:rFonts w:ascii="Arial" w:hAnsi="Arial" w:cs="Arial"/>
                <w:b/>
                <w:bCs/>
              </w:rPr>
              <w:t>Qualifications and/ or experience</w:t>
            </w:r>
          </w:p>
          <w:p w:rsidR="00A54089" w:rsidRPr="008E1A14" w:rsidRDefault="00A54089" w:rsidP="00A54089">
            <w:pPr>
              <w:rPr>
                <w:rFonts w:ascii="Arial" w:hAnsi="Arial" w:cs="Arial"/>
                <w:b/>
                <w:bCs/>
              </w:rPr>
            </w:pPr>
          </w:p>
        </w:tc>
        <w:tc>
          <w:tcPr>
            <w:tcW w:w="8256" w:type="dxa"/>
          </w:tcPr>
          <w:p w:rsidR="00A54089" w:rsidRPr="008E1A14" w:rsidRDefault="00A54089" w:rsidP="00A54089">
            <w:pPr>
              <w:rPr>
                <w:rFonts w:ascii="Arial" w:hAnsi="Arial" w:cs="Arial"/>
                <w:b/>
                <w:iCs/>
              </w:rPr>
            </w:pPr>
            <w:r w:rsidRPr="008E1A14">
              <w:rPr>
                <w:rFonts w:ascii="Arial" w:hAnsi="Arial" w:cs="Arial"/>
                <w:b/>
                <w:iCs/>
              </w:rPr>
              <w:t>Each candidate must, at the latest date for receipt of completed application form for the post:</w:t>
            </w:r>
          </w:p>
          <w:p w:rsidR="00917C8C" w:rsidRPr="008E1A14" w:rsidRDefault="00917C8C" w:rsidP="00A54089">
            <w:pPr>
              <w:rPr>
                <w:rFonts w:ascii="Arial" w:hAnsi="Arial" w:cs="Arial"/>
                <w:b/>
                <w:iCs/>
              </w:rPr>
            </w:pPr>
          </w:p>
          <w:p w:rsidR="00917C8C" w:rsidRPr="008E1A14" w:rsidRDefault="00917C8C" w:rsidP="00917C8C">
            <w:pPr>
              <w:tabs>
                <w:tab w:val="left" w:pos="1166"/>
              </w:tabs>
              <w:jc w:val="both"/>
              <w:rPr>
                <w:rFonts w:ascii="Arial" w:hAnsi="Arial" w:cs="Arial"/>
                <w:b/>
                <w:bCs/>
                <w:iCs/>
                <w:lang w:val="en-IE"/>
              </w:rPr>
            </w:pPr>
            <w:r w:rsidRPr="008E1A14">
              <w:rPr>
                <w:rFonts w:ascii="Arial" w:hAnsi="Arial" w:cs="Arial"/>
                <w:b/>
                <w:bCs/>
                <w:iCs/>
                <w:lang w:val="en-IE"/>
              </w:rPr>
              <w:t>1. Professional Qualifications, Experience etc.</w:t>
            </w:r>
          </w:p>
          <w:p w:rsidR="00A54089" w:rsidRPr="008E1A14" w:rsidRDefault="00A54089" w:rsidP="00917C8C">
            <w:pPr>
              <w:tabs>
                <w:tab w:val="left" w:pos="1166"/>
              </w:tabs>
              <w:jc w:val="both"/>
              <w:rPr>
                <w:rFonts w:ascii="Arial" w:hAnsi="Arial" w:cs="Arial"/>
                <w:b/>
                <w:bCs/>
                <w:iCs/>
              </w:rPr>
            </w:pPr>
          </w:p>
          <w:p w:rsidR="00A54089" w:rsidRPr="008E1A14" w:rsidRDefault="00A54089" w:rsidP="00D93AEE">
            <w:pPr>
              <w:numPr>
                <w:ilvl w:val="0"/>
                <w:numId w:val="6"/>
              </w:numPr>
              <w:jc w:val="both"/>
              <w:rPr>
                <w:rFonts w:ascii="Arial" w:hAnsi="Arial" w:cs="Arial"/>
                <w:b/>
                <w:bCs/>
                <w:iCs/>
              </w:rPr>
            </w:pPr>
            <w:r w:rsidRPr="008E1A14">
              <w:rPr>
                <w:rFonts w:ascii="Arial" w:hAnsi="Arial" w:cs="Arial"/>
              </w:rPr>
              <w:t xml:space="preserve">Be registered in the </w:t>
            </w:r>
            <w:r w:rsidR="008E1A14" w:rsidRPr="008E1A14">
              <w:rPr>
                <w:rFonts w:ascii="Arial" w:hAnsi="Arial" w:cs="Arial"/>
              </w:rPr>
              <w:t xml:space="preserve">Psychiatric </w:t>
            </w:r>
            <w:r w:rsidRPr="008E1A14">
              <w:rPr>
                <w:rFonts w:ascii="Arial" w:hAnsi="Arial" w:cs="Arial"/>
              </w:rPr>
              <w:t xml:space="preserve">Division of the Register of Nurses kept by </w:t>
            </w:r>
            <w:proofErr w:type="spellStart"/>
            <w:r w:rsidRPr="008E1A14">
              <w:rPr>
                <w:rFonts w:ascii="Arial" w:hAnsi="Arial" w:cs="Arial"/>
              </w:rPr>
              <w:t>Bord</w:t>
            </w:r>
            <w:proofErr w:type="spellEnd"/>
            <w:r w:rsidRPr="008E1A14">
              <w:rPr>
                <w:rFonts w:ascii="Arial" w:hAnsi="Arial" w:cs="Arial"/>
              </w:rPr>
              <w:t xml:space="preserve"> </w:t>
            </w:r>
            <w:proofErr w:type="spellStart"/>
            <w:r w:rsidRPr="008E1A14">
              <w:rPr>
                <w:rFonts w:ascii="Arial" w:hAnsi="Arial" w:cs="Arial"/>
              </w:rPr>
              <w:t>Altranais</w:t>
            </w:r>
            <w:proofErr w:type="spellEnd"/>
            <w:r w:rsidRPr="008E1A14">
              <w:rPr>
                <w:rFonts w:ascii="Arial" w:hAnsi="Arial" w:cs="Arial"/>
              </w:rPr>
              <w:t xml:space="preserve"> </w:t>
            </w:r>
            <w:proofErr w:type="spellStart"/>
            <w:r w:rsidRPr="008E1A14">
              <w:rPr>
                <w:rFonts w:ascii="Arial" w:hAnsi="Arial" w:cs="Arial"/>
              </w:rPr>
              <w:t>agus</w:t>
            </w:r>
            <w:proofErr w:type="spellEnd"/>
            <w:r w:rsidRPr="008E1A14">
              <w:rPr>
                <w:rFonts w:ascii="Arial" w:hAnsi="Arial" w:cs="Arial"/>
              </w:rPr>
              <w:t xml:space="preserve"> </w:t>
            </w:r>
            <w:proofErr w:type="spellStart"/>
            <w:r w:rsidRPr="008E1A14">
              <w:rPr>
                <w:rFonts w:ascii="Arial" w:hAnsi="Arial" w:cs="Arial"/>
              </w:rPr>
              <w:t>Cnáimhseachais</w:t>
            </w:r>
            <w:proofErr w:type="spellEnd"/>
            <w:r w:rsidRPr="008E1A14">
              <w:rPr>
                <w:rFonts w:ascii="Arial" w:hAnsi="Arial" w:cs="Arial"/>
              </w:rPr>
              <w:t xml:space="preserve"> </w:t>
            </w:r>
            <w:proofErr w:type="spellStart"/>
            <w:r w:rsidRPr="008E1A14">
              <w:rPr>
                <w:rFonts w:ascii="Arial" w:hAnsi="Arial" w:cs="Arial"/>
              </w:rPr>
              <w:t>na</w:t>
            </w:r>
            <w:proofErr w:type="spellEnd"/>
            <w:r w:rsidRPr="008E1A14">
              <w:rPr>
                <w:rFonts w:ascii="Arial" w:hAnsi="Arial" w:cs="Arial"/>
              </w:rPr>
              <w:t xml:space="preserve"> </w:t>
            </w:r>
            <w:proofErr w:type="spellStart"/>
            <w:r w:rsidRPr="008E1A14">
              <w:rPr>
                <w:rFonts w:ascii="Arial" w:hAnsi="Arial" w:cs="Arial"/>
              </w:rPr>
              <w:t>hÉireann</w:t>
            </w:r>
            <w:proofErr w:type="spellEnd"/>
            <w:r w:rsidRPr="008E1A14">
              <w:rPr>
                <w:rFonts w:ascii="Arial" w:hAnsi="Arial" w:cs="Arial"/>
              </w:rPr>
              <w:t xml:space="preserve"> (Nursing Midwifery Board Ireland) or be entitled to be so registered</w:t>
            </w:r>
          </w:p>
          <w:p w:rsidR="00A54089" w:rsidRPr="008E1A14" w:rsidRDefault="00A54089" w:rsidP="00A54089">
            <w:pPr>
              <w:ind w:left="360"/>
              <w:jc w:val="center"/>
              <w:rPr>
                <w:rFonts w:ascii="Arial" w:hAnsi="Arial" w:cs="Arial"/>
                <w:b/>
              </w:rPr>
            </w:pPr>
            <w:r w:rsidRPr="008E1A14">
              <w:rPr>
                <w:rFonts w:ascii="Arial" w:hAnsi="Arial" w:cs="Arial"/>
                <w:b/>
              </w:rPr>
              <w:t>And</w:t>
            </w:r>
          </w:p>
          <w:p w:rsidR="00D93AEE" w:rsidRPr="008E1A14" w:rsidRDefault="00D93AEE" w:rsidP="00D93AEE">
            <w:pPr>
              <w:ind w:left="360"/>
              <w:jc w:val="center"/>
              <w:rPr>
                <w:rFonts w:ascii="Arial" w:hAnsi="Arial" w:cs="Arial"/>
                <w:b/>
              </w:rPr>
            </w:pPr>
          </w:p>
          <w:p w:rsidR="00D93AEE" w:rsidRPr="008E1A14" w:rsidRDefault="00D93AEE" w:rsidP="00D93AEE">
            <w:pPr>
              <w:numPr>
                <w:ilvl w:val="0"/>
                <w:numId w:val="6"/>
              </w:numPr>
              <w:jc w:val="both"/>
              <w:rPr>
                <w:rFonts w:ascii="Arial" w:hAnsi="Arial" w:cs="Arial"/>
                <w:b/>
                <w:bCs/>
                <w:iCs/>
              </w:rPr>
            </w:pPr>
            <w:r w:rsidRPr="008E1A14">
              <w:rPr>
                <w:rFonts w:ascii="Arial" w:hAnsi="Arial" w:cs="Arial"/>
              </w:rPr>
              <w:t>Possess a 3</w:t>
            </w:r>
            <w:r w:rsidRPr="008E1A14">
              <w:rPr>
                <w:rFonts w:ascii="Arial" w:hAnsi="Arial" w:cs="Arial"/>
                <w:vertAlign w:val="superscript"/>
              </w:rPr>
              <w:t>rd</w:t>
            </w:r>
            <w:r w:rsidRPr="008E1A14">
              <w:rPr>
                <w:rFonts w:ascii="Arial" w:hAnsi="Arial" w:cs="Arial"/>
              </w:rPr>
              <w:t xml:space="preserve"> level qualification at Level 7 (ordinary degree) or higher</w:t>
            </w:r>
          </w:p>
          <w:p w:rsidR="00D93AEE" w:rsidRPr="008E1A14" w:rsidRDefault="00D93AEE" w:rsidP="00D93AEE">
            <w:pPr>
              <w:ind w:left="360"/>
              <w:jc w:val="center"/>
              <w:rPr>
                <w:rFonts w:ascii="Arial" w:hAnsi="Arial" w:cs="Arial"/>
                <w:b/>
              </w:rPr>
            </w:pPr>
          </w:p>
          <w:p w:rsidR="00D93AEE" w:rsidRPr="008E1A14" w:rsidRDefault="00D93AEE" w:rsidP="00D93AEE">
            <w:pPr>
              <w:ind w:left="360"/>
              <w:jc w:val="center"/>
              <w:rPr>
                <w:rFonts w:ascii="Arial" w:hAnsi="Arial" w:cs="Arial"/>
                <w:b/>
              </w:rPr>
            </w:pPr>
            <w:r w:rsidRPr="008E1A14">
              <w:rPr>
                <w:rFonts w:ascii="Arial" w:hAnsi="Arial" w:cs="Arial"/>
                <w:b/>
              </w:rPr>
              <w:t>And</w:t>
            </w:r>
          </w:p>
          <w:p w:rsidR="00A54089" w:rsidRPr="008E1A14" w:rsidRDefault="00A54089" w:rsidP="00D93AEE">
            <w:pPr>
              <w:rPr>
                <w:rFonts w:ascii="Arial" w:hAnsi="Arial" w:cs="Arial"/>
                <w:b/>
              </w:rPr>
            </w:pPr>
          </w:p>
          <w:p w:rsidR="00A54089" w:rsidRPr="008E1A14" w:rsidRDefault="00A54089" w:rsidP="00D93AEE">
            <w:pPr>
              <w:numPr>
                <w:ilvl w:val="0"/>
                <w:numId w:val="6"/>
              </w:numPr>
              <w:jc w:val="both"/>
              <w:rPr>
                <w:rFonts w:ascii="Arial" w:hAnsi="Arial" w:cs="Arial"/>
                <w:b/>
                <w:bCs/>
                <w:iCs/>
              </w:rPr>
            </w:pPr>
            <w:r w:rsidRPr="008E1A14">
              <w:rPr>
                <w:rFonts w:ascii="Arial" w:hAnsi="Arial" w:cs="Arial"/>
              </w:rPr>
              <w:t>Have at least 5 years post registration experience of which 2 must be in a student learning environment</w:t>
            </w:r>
          </w:p>
          <w:p w:rsidR="00A54089" w:rsidRPr="008E1A14" w:rsidRDefault="00A54089" w:rsidP="00A54089">
            <w:pPr>
              <w:ind w:left="360"/>
              <w:jc w:val="center"/>
              <w:rPr>
                <w:rFonts w:ascii="Arial" w:hAnsi="Arial" w:cs="Arial"/>
                <w:b/>
              </w:rPr>
            </w:pPr>
            <w:r w:rsidRPr="008E1A14">
              <w:rPr>
                <w:rFonts w:ascii="Arial" w:hAnsi="Arial" w:cs="Arial"/>
                <w:b/>
              </w:rPr>
              <w:t>And</w:t>
            </w:r>
          </w:p>
          <w:p w:rsidR="00A54089" w:rsidRPr="008E1A14" w:rsidRDefault="00A54089" w:rsidP="00A54089">
            <w:pPr>
              <w:ind w:left="360"/>
              <w:jc w:val="center"/>
              <w:rPr>
                <w:rFonts w:ascii="Arial" w:hAnsi="Arial" w:cs="Arial"/>
                <w:b/>
              </w:rPr>
            </w:pPr>
          </w:p>
          <w:p w:rsidR="00A54089" w:rsidRPr="008E1A14" w:rsidRDefault="00A54089" w:rsidP="00B526B9">
            <w:pPr>
              <w:numPr>
                <w:ilvl w:val="0"/>
                <w:numId w:val="6"/>
              </w:numPr>
              <w:jc w:val="both"/>
              <w:rPr>
                <w:rFonts w:ascii="Arial" w:hAnsi="Arial" w:cs="Arial"/>
                <w:b/>
                <w:bCs/>
                <w:iCs/>
              </w:rPr>
            </w:pPr>
            <w:r w:rsidRPr="008E1A14">
              <w:rPr>
                <w:rFonts w:ascii="Arial" w:hAnsi="Arial" w:cs="Arial"/>
              </w:rPr>
              <w:t>Have completed a Teaching and Assessing course</w:t>
            </w:r>
          </w:p>
          <w:p w:rsidR="00A54089" w:rsidRPr="008E1A14" w:rsidRDefault="00A54089" w:rsidP="00A54089">
            <w:pPr>
              <w:ind w:left="360"/>
              <w:jc w:val="both"/>
              <w:rPr>
                <w:rFonts w:ascii="Arial" w:hAnsi="Arial" w:cs="Arial"/>
                <w:b/>
                <w:bCs/>
                <w:iCs/>
              </w:rPr>
            </w:pPr>
          </w:p>
          <w:p w:rsidR="00A54089" w:rsidRPr="008E1A14" w:rsidRDefault="00A54089" w:rsidP="00A54089">
            <w:pPr>
              <w:ind w:left="360"/>
              <w:jc w:val="center"/>
              <w:rPr>
                <w:rFonts w:ascii="Arial" w:hAnsi="Arial" w:cs="Arial"/>
                <w:b/>
                <w:bCs/>
                <w:iCs/>
              </w:rPr>
            </w:pPr>
            <w:r w:rsidRPr="008E1A14">
              <w:rPr>
                <w:rFonts w:ascii="Arial" w:hAnsi="Arial" w:cs="Arial"/>
                <w:b/>
                <w:bCs/>
                <w:iCs/>
              </w:rPr>
              <w:t>and</w:t>
            </w:r>
          </w:p>
          <w:p w:rsidR="00A54089" w:rsidRPr="008E1A14" w:rsidRDefault="00A54089" w:rsidP="00B526B9">
            <w:pPr>
              <w:numPr>
                <w:ilvl w:val="0"/>
                <w:numId w:val="6"/>
              </w:numPr>
              <w:jc w:val="both"/>
              <w:rPr>
                <w:rFonts w:ascii="Arial" w:hAnsi="Arial" w:cs="Arial"/>
                <w:b/>
                <w:bCs/>
                <w:iCs/>
              </w:rPr>
            </w:pPr>
            <w:r w:rsidRPr="008E1A14">
              <w:rPr>
                <w:rFonts w:ascii="Arial" w:hAnsi="Arial" w:cs="Arial"/>
              </w:rPr>
              <w:t>Have the clinical, managerial and administrative capacity to properly discharge the functions of the role</w:t>
            </w:r>
          </w:p>
          <w:p w:rsidR="00A54089" w:rsidRPr="008E1A14" w:rsidRDefault="00A54089" w:rsidP="00A54089">
            <w:pPr>
              <w:jc w:val="both"/>
              <w:rPr>
                <w:rFonts w:ascii="Arial" w:hAnsi="Arial" w:cs="Arial"/>
                <w:b/>
              </w:rPr>
            </w:pPr>
          </w:p>
          <w:p w:rsidR="00A54089" w:rsidRPr="008E1A14" w:rsidRDefault="00A54089" w:rsidP="00A54089">
            <w:pPr>
              <w:jc w:val="both"/>
              <w:rPr>
                <w:rFonts w:ascii="Arial" w:hAnsi="Arial" w:cs="Arial"/>
              </w:rPr>
            </w:pPr>
          </w:p>
          <w:p w:rsidR="00917C8C" w:rsidRPr="008E1A14" w:rsidRDefault="00917C8C" w:rsidP="00917C8C">
            <w:pPr>
              <w:jc w:val="both"/>
              <w:rPr>
                <w:rFonts w:ascii="Arial" w:hAnsi="Arial" w:cs="Arial"/>
                <w:b/>
                <w:lang w:val="en-IE"/>
              </w:rPr>
            </w:pPr>
            <w:r w:rsidRPr="008E1A14">
              <w:rPr>
                <w:rFonts w:ascii="Arial" w:hAnsi="Arial" w:cs="Arial"/>
                <w:b/>
                <w:lang w:val="en-IE"/>
              </w:rPr>
              <w:t>2. Age</w:t>
            </w:r>
          </w:p>
          <w:p w:rsidR="00917C8C" w:rsidRPr="008E1A14" w:rsidRDefault="00917C8C" w:rsidP="00917C8C">
            <w:pPr>
              <w:jc w:val="both"/>
              <w:rPr>
                <w:rFonts w:ascii="Arial" w:hAnsi="Arial" w:cs="Arial"/>
                <w:lang w:val="en-IE"/>
              </w:rPr>
            </w:pPr>
            <w:r w:rsidRPr="008E1A14">
              <w:rPr>
                <w:rFonts w:ascii="Arial" w:hAnsi="Arial" w:cs="Arial"/>
                <w:lang w:val="en-IE"/>
              </w:rPr>
              <w:t>No age restriction shall apply to a candidate where he/she is not classified as a new entrant (within the meaning of the Public Service Superannuation (Miscellaneous Provisions) Act, 2004).  In this case the candidate must be under 65 years of age on the first day of the month in which the latest date for receiving completed application forms for the office occurs.</w:t>
            </w:r>
          </w:p>
          <w:p w:rsidR="00917C8C" w:rsidRPr="008E1A14" w:rsidRDefault="00917C8C" w:rsidP="00917C8C">
            <w:pPr>
              <w:jc w:val="both"/>
              <w:rPr>
                <w:rFonts w:ascii="Arial" w:hAnsi="Arial" w:cs="Arial"/>
                <w:lang w:val="en-IE"/>
              </w:rPr>
            </w:pPr>
          </w:p>
          <w:p w:rsidR="00917C8C" w:rsidRPr="008E1A14" w:rsidRDefault="00917C8C" w:rsidP="00917C8C">
            <w:pPr>
              <w:jc w:val="both"/>
              <w:rPr>
                <w:rFonts w:ascii="Arial" w:hAnsi="Arial" w:cs="Arial"/>
                <w:b/>
                <w:lang w:val="en-IE"/>
              </w:rPr>
            </w:pPr>
            <w:r w:rsidRPr="008E1A14">
              <w:rPr>
                <w:rFonts w:ascii="Arial" w:hAnsi="Arial" w:cs="Arial"/>
                <w:b/>
                <w:lang w:val="en-IE"/>
              </w:rPr>
              <w:t>3. Health</w:t>
            </w:r>
          </w:p>
          <w:p w:rsidR="00917C8C" w:rsidRPr="008E1A14" w:rsidRDefault="00917C8C" w:rsidP="00917C8C">
            <w:pPr>
              <w:jc w:val="both"/>
              <w:rPr>
                <w:rFonts w:ascii="Arial" w:hAnsi="Arial" w:cs="Arial"/>
                <w:lang w:val="en-IE"/>
              </w:rPr>
            </w:pPr>
            <w:r w:rsidRPr="008E1A14">
              <w:rPr>
                <w:rFonts w:ascii="Arial" w:hAnsi="Arial" w:cs="Arial"/>
                <w:lang w:val="en-IE"/>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917C8C" w:rsidRPr="008E1A14" w:rsidRDefault="00917C8C" w:rsidP="00917C8C">
            <w:pPr>
              <w:jc w:val="both"/>
              <w:rPr>
                <w:rFonts w:ascii="Arial" w:hAnsi="Arial" w:cs="Arial"/>
                <w:lang w:val="en-IE"/>
              </w:rPr>
            </w:pPr>
          </w:p>
          <w:p w:rsidR="00917C8C" w:rsidRPr="008E1A14" w:rsidRDefault="00917C8C" w:rsidP="00917C8C">
            <w:pPr>
              <w:jc w:val="both"/>
              <w:rPr>
                <w:rFonts w:ascii="Arial" w:hAnsi="Arial" w:cs="Arial"/>
                <w:b/>
                <w:iCs/>
                <w:lang w:val="en-IE"/>
              </w:rPr>
            </w:pPr>
            <w:r w:rsidRPr="008E1A14">
              <w:rPr>
                <w:rFonts w:ascii="Arial" w:hAnsi="Arial" w:cs="Arial"/>
                <w:b/>
                <w:bCs/>
                <w:lang w:val="en-IE"/>
              </w:rPr>
              <w:t>4. Character</w:t>
            </w:r>
          </w:p>
          <w:p w:rsidR="00917C8C" w:rsidRPr="008E1A14" w:rsidRDefault="00917C8C" w:rsidP="00917C8C">
            <w:pPr>
              <w:jc w:val="both"/>
              <w:rPr>
                <w:rFonts w:ascii="Arial" w:hAnsi="Arial" w:cs="Arial"/>
                <w:lang w:val="en-IE"/>
              </w:rPr>
            </w:pPr>
            <w:r w:rsidRPr="008E1A14">
              <w:rPr>
                <w:rFonts w:ascii="Arial" w:hAnsi="Arial" w:cs="Arial"/>
                <w:lang w:val="en-IE"/>
              </w:rPr>
              <w:t>Each candidate for and any person holding the office must be of good character.</w:t>
            </w:r>
          </w:p>
          <w:p w:rsidR="00A54089" w:rsidRPr="008E1A14" w:rsidRDefault="00A54089" w:rsidP="00A54089">
            <w:pPr>
              <w:jc w:val="both"/>
              <w:rPr>
                <w:rFonts w:ascii="Arial" w:hAnsi="Arial" w:cs="Arial"/>
              </w:rPr>
            </w:pPr>
          </w:p>
          <w:p w:rsidR="00A54089" w:rsidRPr="008E1A14" w:rsidRDefault="00A54089" w:rsidP="00A54089">
            <w:pPr>
              <w:autoSpaceDE w:val="0"/>
              <w:autoSpaceDN w:val="0"/>
              <w:adjustRightInd w:val="0"/>
              <w:spacing w:line="240" w:lineRule="atLeast"/>
              <w:rPr>
                <w:rFonts w:ascii="Arial" w:hAnsi="Arial" w:cs="Arial"/>
                <w:i/>
                <w:iCs/>
              </w:rPr>
            </w:pPr>
            <w:r w:rsidRPr="008E1A14">
              <w:rPr>
                <w:rFonts w:ascii="Arial" w:hAnsi="Arial" w:cs="Arial"/>
                <w:i/>
              </w:rPr>
              <w:t xml:space="preserve">Please note that appointment to and continuation in posts that require statutory registration is dependent upon the post holder maintaining annual registration in the relevant division of the register maintained by </w:t>
            </w:r>
            <w:proofErr w:type="spellStart"/>
            <w:r w:rsidRPr="008E1A14">
              <w:rPr>
                <w:rFonts w:ascii="Arial" w:hAnsi="Arial" w:cs="Arial"/>
                <w:i/>
                <w:iCs/>
              </w:rPr>
              <w:t>Bord</w:t>
            </w:r>
            <w:proofErr w:type="spellEnd"/>
            <w:r w:rsidRPr="008E1A14">
              <w:rPr>
                <w:rFonts w:ascii="Arial" w:hAnsi="Arial" w:cs="Arial"/>
                <w:i/>
                <w:iCs/>
              </w:rPr>
              <w:t xml:space="preserve"> </w:t>
            </w:r>
            <w:proofErr w:type="spellStart"/>
            <w:r w:rsidRPr="008E1A14">
              <w:rPr>
                <w:rFonts w:ascii="Arial" w:hAnsi="Arial" w:cs="Arial"/>
                <w:i/>
                <w:iCs/>
              </w:rPr>
              <w:t>Altranais</w:t>
            </w:r>
            <w:proofErr w:type="spellEnd"/>
            <w:r w:rsidRPr="008E1A14">
              <w:rPr>
                <w:rFonts w:ascii="Arial" w:hAnsi="Arial" w:cs="Arial"/>
                <w:i/>
                <w:iCs/>
              </w:rPr>
              <w:t xml:space="preserve"> </w:t>
            </w:r>
            <w:proofErr w:type="spellStart"/>
            <w:r w:rsidRPr="008E1A14">
              <w:rPr>
                <w:rFonts w:ascii="Arial" w:hAnsi="Arial" w:cs="Arial"/>
                <w:i/>
                <w:iCs/>
              </w:rPr>
              <w:t>agus</w:t>
            </w:r>
            <w:proofErr w:type="spellEnd"/>
            <w:r w:rsidRPr="008E1A14">
              <w:rPr>
                <w:rFonts w:ascii="Arial" w:hAnsi="Arial" w:cs="Arial"/>
                <w:i/>
                <w:iCs/>
              </w:rPr>
              <w:t xml:space="preserve"> </w:t>
            </w:r>
            <w:proofErr w:type="spellStart"/>
            <w:r w:rsidRPr="008E1A14">
              <w:rPr>
                <w:rFonts w:ascii="Arial" w:hAnsi="Arial" w:cs="Arial"/>
                <w:i/>
                <w:iCs/>
              </w:rPr>
              <w:t>Cnáimhseachais</w:t>
            </w:r>
            <w:proofErr w:type="spellEnd"/>
            <w:r w:rsidRPr="008E1A14">
              <w:rPr>
                <w:rFonts w:ascii="Arial" w:hAnsi="Arial" w:cs="Arial"/>
                <w:i/>
                <w:iCs/>
              </w:rPr>
              <w:t xml:space="preserve"> </w:t>
            </w:r>
            <w:proofErr w:type="spellStart"/>
            <w:r w:rsidRPr="008E1A14">
              <w:rPr>
                <w:rFonts w:ascii="Arial" w:hAnsi="Arial" w:cs="Arial"/>
                <w:i/>
                <w:iCs/>
              </w:rPr>
              <w:t>na</w:t>
            </w:r>
            <w:proofErr w:type="spellEnd"/>
            <w:r w:rsidRPr="008E1A14">
              <w:rPr>
                <w:rFonts w:ascii="Arial" w:hAnsi="Arial" w:cs="Arial"/>
                <w:i/>
                <w:iCs/>
              </w:rPr>
              <w:t xml:space="preserve"> </w:t>
            </w:r>
            <w:proofErr w:type="spellStart"/>
            <w:r w:rsidRPr="008E1A14">
              <w:rPr>
                <w:rFonts w:ascii="Arial" w:hAnsi="Arial" w:cs="Arial"/>
                <w:i/>
                <w:iCs/>
              </w:rPr>
              <w:t>hÉireann</w:t>
            </w:r>
            <w:proofErr w:type="spellEnd"/>
            <w:r w:rsidRPr="008E1A14">
              <w:rPr>
                <w:rFonts w:ascii="Arial" w:hAnsi="Arial" w:cs="Arial"/>
                <w:i/>
                <w:iCs/>
              </w:rPr>
              <w:t xml:space="preserve"> (Nursing Midwifery Board Ireland)</w:t>
            </w:r>
          </w:p>
          <w:p w:rsidR="00A54089" w:rsidRPr="008E1A14" w:rsidRDefault="00A54089" w:rsidP="00A54089">
            <w:pPr>
              <w:jc w:val="both"/>
              <w:rPr>
                <w:rFonts w:ascii="Arial" w:hAnsi="Arial" w:cs="Arial"/>
                <w:i/>
                <w:iCs/>
                <w:u w:val="single"/>
              </w:rPr>
            </w:pPr>
          </w:p>
        </w:tc>
      </w:tr>
      <w:tr w:rsidR="00A54089" w:rsidRPr="008E1A14" w:rsidTr="00A54089">
        <w:trPr>
          <w:jc w:val="center"/>
        </w:trPr>
        <w:tc>
          <w:tcPr>
            <w:tcW w:w="2364" w:type="dxa"/>
            <w:tcBorders>
              <w:top w:val="single" w:sz="4" w:space="0" w:color="auto"/>
              <w:left w:val="single" w:sz="4" w:space="0" w:color="auto"/>
              <w:bottom w:val="single" w:sz="4" w:space="0" w:color="auto"/>
              <w:right w:val="single" w:sz="4" w:space="0" w:color="auto"/>
            </w:tcBorders>
          </w:tcPr>
          <w:p w:rsidR="00A54089" w:rsidRPr="008E1A14" w:rsidRDefault="00A54089" w:rsidP="00A54089">
            <w:pPr>
              <w:rPr>
                <w:rFonts w:ascii="Arial" w:hAnsi="Arial" w:cs="Arial"/>
                <w:b/>
                <w:bCs/>
              </w:rPr>
            </w:pPr>
            <w:r w:rsidRPr="008E1A14">
              <w:rPr>
                <w:rFonts w:ascii="Arial" w:hAnsi="Arial" w:cs="Arial"/>
                <w:b/>
                <w:bCs/>
              </w:rPr>
              <w:t>Post Specific Requirements</w:t>
            </w:r>
          </w:p>
          <w:p w:rsidR="00BA7A5C" w:rsidRPr="008E1A14" w:rsidRDefault="00BA7A5C" w:rsidP="00A54089">
            <w:pPr>
              <w:rPr>
                <w:rFonts w:ascii="Arial" w:hAnsi="Arial" w:cs="Arial"/>
                <w:b/>
                <w:bCs/>
              </w:rPr>
            </w:pPr>
          </w:p>
        </w:tc>
        <w:tc>
          <w:tcPr>
            <w:tcW w:w="8256" w:type="dxa"/>
            <w:tcBorders>
              <w:top w:val="single" w:sz="4" w:space="0" w:color="auto"/>
              <w:left w:val="single" w:sz="4" w:space="0" w:color="auto"/>
              <w:bottom w:val="single" w:sz="4" w:space="0" w:color="auto"/>
              <w:right w:val="single" w:sz="4" w:space="0" w:color="auto"/>
            </w:tcBorders>
          </w:tcPr>
          <w:p w:rsidR="006553B1" w:rsidRDefault="00EE7801" w:rsidP="00A54089">
            <w:pPr>
              <w:jc w:val="both"/>
              <w:rPr>
                <w:rFonts w:ascii="Arial" w:hAnsi="Arial" w:cs="Arial"/>
                <w:bCs/>
                <w:iCs/>
              </w:rPr>
            </w:pPr>
            <w:r w:rsidRPr="008E1A14">
              <w:rPr>
                <w:rFonts w:ascii="Arial" w:hAnsi="Arial" w:cs="Arial"/>
                <w:bCs/>
                <w:iCs/>
              </w:rPr>
              <w:t>Demonstrate depth and breadth of</w:t>
            </w:r>
            <w:r w:rsidR="006553B1" w:rsidRPr="006553B1">
              <w:rPr>
                <w:rFonts w:ascii="Arial" w:hAnsi="Arial" w:cs="Arial"/>
                <w:bCs/>
                <w:iCs/>
                <w:color w:val="000000"/>
                <w:lang w:eastAsia="en-IE"/>
              </w:rPr>
              <w:t xml:space="preserve"> </w:t>
            </w:r>
            <w:r w:rsidR="001E57DB">
              <w:rPr>
                <w:rFonts w:ascii="Arial" w:hAnsi="Arial" w:cs="Arial"/>
                <w:bCs/>
                <w:iCs/>
              </w:rPr>
              <w:t>p</w:t>
            </w:r>
            <w:r w:rsidR="006553B1" w:rsidRPr="006553B1">
              <w:rPr>
                <w:rFonts w:ascii="Arial" w:hAnsi="Arial" w:cs="Arial"/>
                <w:bCs/>
                <w:iCs/>
              </w:rPr>
              <w:t>sychiatric nursing experience t</w:t>
            </w:r>
            <w:r w:rsidR="001E57DB">
              <w:rPr>
                <w:rFonts w:ascii="Arial" w:hAnsi="Arial" w:cs="Arial"/>
                <w:bCs/>
                <w:iCs/>
              </w:rPr>
              <w:t>o include working with student p</w:t>
            </w:r>
            <w:r w:rsidR="006553B1" w:rsidRPr="006553B1">
              <w:rPr>
                <w:rFonts w:ascii="Arial" w:hAnsi="Arial" w:cs="Arial"/>
                <w:bCs/>
                <w:iCs/>
              </w:rPr>
              <w:t xml:space="preserve">sychiatric nurses as relevant to the role </w:t>
            </w:r>
          </w:p>
          <w:p w:rsidR="006553B1" w:rsidRDefault="006553B1" w:rsidP="00A54089">
            <w:pPr>
              <w:jc w:val="both"/>
              <w:rPr>
                <w:rFonts w:ascii="Arial" w:hAnsi="Arial" w:cs="Arial"/>
                <w:bCs/>
                <w:iCs/>
              </w:rPr>
            </w:pPr>
          </w:p>
          <w:p w:rsidR="006553B1" w:rsidRPr="008E1A14" w:rsidRDefault="006553B1" w:rsidP="00A54089">
            <w:pPr>
              <w:jc w:val="both"/>
              <w:rPr>
                <w:rFonts w:ascii="Arial" w:hAnsi="Arial" w:cs="Arial"/>
                <w:bCs/>
                <w:iCs/>
              </w:rPr>
            </w:pPr>
          </w:p>
        </w:tc>
      </w:tr>
      <w:tr w:rsidR="00A54089" w:rsidRPr="008E1A14" w:rsidTr="00A54089">
        <w:trPr>
          <w:jc w:val="center"/>
        </w:trPr>
        <w:tc>
          <w:tcPr>
            <w:tcW w:w="2364" w:type="dxa"/>
          </w:tcPr>
          <w:p w:rsidR="00A54089" w:rsidRPr="008E1A14" w:rsidRDefault="00A54089" w:rsidP="00A54089">
            <w:pPr>
              <w:rPr>
                <w:rFonts w:ascii="Arial" w:hAnsi="Arial" w:cs="Arial"/>
                <w:b/>
                <w:bCs/>
              </w:rPr>
            </w:pPr>
            <w:r w:rsidRPr="008E1A14">
              <w:rPr>
                <w:rFonts w:ascii="Arial" w:hAnsi="Arial" w:cs="Arial"/>
                <w:b/>
                <w:bCs/>
              </w:rPr>
              <w:lastRenderedPageBreak/>
              <w:t>Other Requirements Specific to the Post</w:t>
            </w:r>
          </w:p>
          <w:p w:rsidR="00BA7A5C" w:rsidRPr="008E1A14" w:rsidRDefault="00BA7A5C" w:rsidP="00A54089">
            <w:pPr>
              <w:rPr>
                <w:rFonts w:ascii="Arial" w:hAnsi="Arial" w:cs="Arial"/>
                <w:b/>
                <w:bCs/>
              </w:rPr>
            </w:pPr>
          </w:p>
        </w:tc>
        <w:tc>
          <w:tcPr>
            <w:tcW w:w="8256" w:type="dxa"/>
          </w:tcPr>
          <w:p w:rsidR="00A54089" w:rsidRPr="008E1A14" w:rsidRDefault="00295461" w:rsidP="00AE63C6">
            <w:pPr>
              <w:rPr>
                <w:rFonts w:ascii="Arial" w:hAnsi="Arial" w:cs="Arial"/>
                <w:iCs/>
              </w:rPr>
            </w:pPr>
            <w:r w:rsidRPr="008E1A14">
              <w:rPr>
                <w:rFonts w:ascii="Arial" w:hAnsi="Arial" w:cs="Arial"/>
                <w:iCs/>
              </w:rPr>
              <w:t xml:space="preserve">. </w:t>
            </w:r>
            <w:r w:rsidR="00A54089" w:rsidRPr="008E1A14">
              <w:rPr>
                <w:rFonts w:ascii="Arial" w:hAnsi="Arial" w:cs="Arial"/>
                <w:iCs/>
              </w:rPr>
              <w:t xml:space="preserve">Access to </w:t>
            </w:r>
            <w:r w:rsidR="00EE7801" w:rsidRPr="008E1A14">
              <w:rPr>
                <w:rFonts w:ascii="Arial" w:hAnsi="Arial" w:cs="Arial"/>
                <w:iCs/>
              </w:rPr>
              <w:t xml:space="preserve"> appropriate </w:t>
            </w:r>
            <w:r w:rsidR="00A54089" w:rsidRPr="008E1A14">
              <w:rPr>
                <w:rFonts w:ascii="Arial" w:hAnsi="Arial" w:cs="Arial"/>
                <w:iCs/>
              </w:rPr>
              <w:t>transport as this post will involve some travel</w:t>
            </w:r>
          </w:p>
          <w:p w:rsidR="00BA7A5C" w:rsidRPr="008E1A14" w:rsidRDefault="00BA7A5C" w:rsidP="00AE63C6">
            <w:pPr>
              <w:rPr>
                <w:rFonts w:ascii="Arial" w:hAnsi="Arial" w:cs="Arial"/>
              </w:rPr>
            </w:pPr>
          </w:p>
        </w:tc>
      </w:tr>
      <w:tr w:rsidR="00A54089" w:rsidRPr="008E1A14" w:rsidTr="00A54089">
        <w:trPr>
          <w:jc w:val="center"/>
        </w:trPr>
        <w:tc>
          <w:tcPr>
            <w:tcW w:w="2364" w:type="dxa"/>
          </w:tcPr>
          <w:p w:rsidR="00A54089" w:rsidRPr="008E1A14" w:rsidRDefault="00A54089" w:rsidP="00A54089">
            <w:pPr>
              <w:rPr>
                <w:rFonts w:ascii="Arial" w:hAnsi="Arial" w:cs="Arial"/>
                <w:b/>
                <w:bCs/>
              </w:rPr>
            </w:pPr>
            <w:r w:rsidRPr="008E1A14">
              <w:rPr>
                <w:rFonts w:ascii="Arial" w:hAnsi="Arial" w:cs="Arial"/>
                <w:b/>
                <w:bCs/>
              </w:rPr>
              <w:t>Skills, Competencies and/or Knowledge</w:t>
            </w:r>
          </w:p>
          <w:p w:rsidR="00A54089" w:rsidRPr="008E1A14" w:rsidRDefault="00A54089" w:rsidP="00A54089">
            <w:pPr>
              <w:rPr>
                <w:rFonts w:ascii="Arial" w:hAnsi="Arial" w:cs="Arial"/>
                <w:b/>
                <w:bCs/>
              </w:rPr>
            </w:pPr>
          </w:p>
          <w:p w:rsidR="00A54089" w:rsidRPr="008E1A14" w:rsidRDefault="00A54089" w:rsidP="00A54089">
            <w:pPr>
              <w:rPr>
                <w:rFonts w:ascii="Arial" w:hAnsi="Arial" w:cs="Arial"/>
                <w:b/>
                <w:bCs/>
              </w:rPr>
            </w:pPr>
          </w:p>
        </w:tc>
        <w:tc>
          <w:tcPr>
            <w:tcW w:w="8256" w:type="dxa"/>
          </w:tcPr>
          <w:p w:rsidR="00BA7A5C" w:rsidRPr="008E1A14" w:rsidRDefault="00BA7A5C" w:rsidP="00A54089">
            <w:pPr>
              <w:rPr>
                <w:rFonts w:ascii="Arial" w:hAnsi="Arial" w:cs="Arial"/>
                <w:b/>
                <w:i/>
                <w:iCs/>
              </w:rPr>
            </w:pPr>
          </w:p>
          <w:p w:rsidR="00A54089" w:rsidRPr="008E1A14" w:rsidRDefault="00A54089" w:rsidP="00A54089">
            <w:pPr>
              <w:rPr>
                <w:rFonts w:ascii="Arial" w:hAnsi="Arial" w:cs="Arial"/>
                <w:b/>
                <w:i/>
                <w:iCs/>
              </w:rPr>
            </w:pPr>
            <w:r w:rsidRPr="008E1A14">
              <w:rPr>
                <w:rFonts w:ascii="Arial" w:hAnsi="Arial" w:cs="Arial"/>
                <w:b/>
                <w:i/>
                <w:iCs/>
              </w:rPr>
              <w:t>Candidates must:</w:t>
            </w:r>
          </w:p>
          <w:p w:rsidR="00A54089" w:rsidRPr="008E1A14" w:rsidRDefault="00A54089" w:rsidP="00A54089">
            <w:pPr>
              <w:rPr>
                <w:rFonts w:ascii="Arial" w:hAnsi="Arial" w:cs="Arial"/>
              </w:rPr>
            </w:pPr>
          </w:p>
          <w:p w:rsidR="00A54089" w:rsidRPr="008E1A14" w:rsidRDefault="00A54089" w:rsidP="00A54089">
            <w:pPr>
              <w:numPr>
                <w:ilvl w:val="0"/>
                <w:numId w:val="1"/>
              </w:numPr>
              <w:rPr>
                <w:rFonts w:ascii="Arial" w:hAnsi="Arial" w:cs="Arial"/>
              </w:rPr>
            </w:pPr>
            <w:r w:rsidRPr="008E1A14">
              <w:rPr>
                <w:rFonts w:ascii="Arial" w:hAnsi="Arial" w:cs="Arial"/>
                <w:iCs/>
              </w:rPr>
              <w:t>Demonstrate a good knowledge of the Health Service with particular reference to professional development issues, nurse education and practice development.</w:t>
            </w:r>
          </w:p>
          <w:p w:rsidR="00A54089" w:rsidRPr="008E1A14" w:rsidRDefault="00A54089" w:rsidP="00A54089">
            <w:pPr>
              <w:ind w:left="720"/>
              <w:rPr>
                <w:rFonts w:ascii="Arial" w:hAnsi="Arial" w:cs="Arial"/>
              </w:rPr>
            </w:pPr>
          </w:p>
          <w:p w:rsidR="00A54089" w:rsidRPr="008E1A14" w:rsidRDefault="00A54089" w:rsidP="00A54089">
            <w:pPr>
              <w:numPr>
                <w:ilvl w:val="0"/>
                <w:numId w:val="1"/>
              </w:numPr>
              <w:rPr>
                <w:rFonts w:ascii="Arial" w:hAnsi="Arial" w:cs="Arial"/>
                <w:iCs/>
              </w:rPr>
            </w:pPr>
            <w:r w:rsidRPr="008E1A14">
              <w:rPr>
                <w:rFonts w:ascii="Arial" w:hAnsi="Arial" w:cs="Arial"/>
                <w:iCs/>
              </w:rPr>
              <w:t xml:space="preserve">Demonstrate </w:t>
            </w:r>
            <w:proofErr w:type="gramStart"/>
            <w:r w:rsidRPr="008E1A14">
              <w:rPr>
                <w:rFonts w:ascii="Arial" w:hAnsi="Arial" w:cs="Arial"/>
                <w:iCs/>
              </w:rPr>
              <w:t>a knowledge</w:t>
            </w:r>
            <w:proofErr w:type="gramEnd"/>
            <w:r w:rsidRPr="008E1A14">
              <w:rPr>
                <w:rFonts w:ascii="Arial" w:hAnsi="Arial" w:cs="Arial"/>
                <w:iCs/>
              </w:rPr>
              <w:t xml:space="preserve"> of </w:t>
            </w:r>
            <w:proofErr w:type="spellStart"/>
            <w:r w:rsidRPr="008E1A14">
              <w:rPr>
                <w:rFonts w:ascii="Arial" w:hAnsi="Arial" w:cs="Arial"/>
                <w:iCs/>
              </w:rPr>
              <w:t>Bord</w:t>
            </w:r>
            <w:proofErr w:type="spellEnd"/>
            <w:r w:rsidRPr="008E1A14">
              <w:rPr>
                <w:rFonts w:ascii="Arial" w:hAnsi="Arial" w:cs="Arial"/>
                <w:iCs/>
              </w:rPr>
              <w:t xml:space="preserve"> </w:t>
            </w:r>
            <w:proofErr w:type="spellStart"/>
            <w:r w:rsidRPr="008E1A14">
              <w:rPr>
                <w:rFonts w:ascii="Arial" w:hAnsi="Arial" w:cs="Arial"/>
                <w:iCs/>
              </w:rPr>
              <w:t>Altranais</w:t>
            </w:r>
            <w:proofErr w:type="spellEnd"/>
            <w:r w:rsidRPr="008E1A14">
              <w:rPr>
                <w:rFonts w:ascii="Arial" w:hAnsi="Arial" w:cs="Arial"/>
                <w:iCs/>
              </w:rPr>
              <w:t xml:space="preserve"> </w:t>
            </w:r>
            <w:proofErr w:type="spellStart"/>
            <w:r w:rsidRPr="008E1A14">
              <w:rPr>
                <w:rFonts w:ascii="Arial" w:hAnsi="Arial" w:cs="Arial"/>
                <w:iCs/>
              </w:rPr>
              <w:t>agus</w:t>
            </w:r>
            <w:proofErr w:type="spellEnd"/>
            <w:r w:rsidRPr="008E1A14">
              <w:rPr>
                <w:rFonts w:ascii="Arial" w:hAnsi="Arial" w:cs="Arial"/>
                <w:iCs/>
              </w:rPr>
              <w:t xml:space="preserve"> </w:t>
            </w:r>
            <w:proofErr w:type="spellStart"/>
            <w:r w:rsidRPr="008E1A14">
              <w:rPr>
                <w:rFonts w:ascii="Arial" w:hAnsi="Arial" w:cs="Arial"/>
                <w:iCs/>
              </w:rPr>
              <w:t>Cnáimhseachais</w:t>
            </w:r>
            <w:proofErr w:type="spellEnd"/>
            <w:r w:rsidRPr="008E1A14">
              <w:rPr>
                <w:rFonts w:ascii="Arial" w:hAnsi="Arial" w:cs="Arial"/>
                <w:iCs/>
              </w:rPr>
              <w:t xml:space="preserve"> </w:t>
            </w:r>
            <w:proofErr w:type="spellStart"/>
            <w:r w:rsidRPr="008E1A14">
              <w:rPr>
                <w:rFonts w:ascii="Arial" w:hAnsi="Arial" w:cs="Arial"/>
                <w:iCs/>
              </w:rPr>
              <w:t>na</w:t>
            </w:r>
            <w:proofErr w:type="spellEnd"/>
            <w:r w:rsidRPr="008E1A14">
              <w:rPr>
                <w:rFonts w:ascii="Arial" w:hAnsi="Arial" w:cs="Arial"/>
                <w:iCs/>
              </w:rPr>
              <w:t xml:space="preserve"> </w:t>
            </w:r>
            <w:proofErr w:type="spellStart"/>
            <w:r w:rsidRPr="008E1A14">
              <w:rPr>
                <w:rFonts w:ascii="Arial" w:hAnsi="Arial" w:cs="Arial"/>
                <w:iCs/>
              </w:rPr>
              <w:t>hÉireann</w:t>
            </w:r>
            <w:proofErr w:type="spellEnd"/>
            <w:r w:rsidRPr="008E1A14">
              <w:rPr>
                <w:rFonts w:ascii="Arial" w:hAnsi="Arial" w:cs="Arial"/>
                <w:iCs/>
              </w:rPr>
              <w:t xml:space="preserve"> (Nursing Midwifery Board Ireland) requirements and standards that underpin the Nurse Undergraduate Programme.</w:t>
            </w:r>
          </w:p>
          <w:p w:rsidR="00A54089" w:rsidRPr="008E1A14" w:rsidRDefault="00A54089" w:rsidP="00A54089">
            <w:pPr>
              <w:rPr>
                <w:rFonts w:ascii="Arial" w:hAnsi="Arial" w:cs="Arial"/>
                <w:iCs/>
              </w:rPr>
            </w:pPr>
          </w:p>
          <w:p w:rsidR="00A54089" w:rsidRPr="008E1A14" w:rsidRDefault="00A54089" w:rsidP="00A54089">
            <w:pPr>
              <w:numPr>
                <w:ilvl w:val="0"/>
                <w:numId w:val="1"/>
              </w:numPr>
              <w:rPr>
                <w:rFonts w:ascii="Arial" w:hAnsi="Arial" w:cs="Arial"/>
                <w:iCs/>
              </w:rPr>
            </w:pPr>
            <w:r w:rsidRPr="008E1A14">
              <w:rPr>
                <w:rFonts w:ascii="Arial" w:hAnsi="Arial" w:cs="Arial"/>
                <w:iCs/>
              </w:rPr>
              <w:t>Demonstrate a broad knowledge of the developments in nurse education and practice.</w:t>
            </w:r>
          </w:p>
          <w:p w:rsidR="00A54089" w:rsidRPr="008E1A14" w:rsidRDefault="00A54089" w:rsidP="00A54089">
            <w:pPr>
              <w:rPr>
                <w:rFonts w:ascii="Arial" w:hAnsi="Arial" w:cs="Arial"/>
                <w:iCs/>
              </w:rPr>
            </w:pPr>
          </w:p>
          <w:p w:rsidR="00A54089" w:rsidRPr="008E1A14" w:rsidRDefault="00A54089" w:rsidP="00A54089">
            <w:pPr>
              <w:numPr>
                <w:ilvl w:val="0"/>
                <w:numId w:val="1"/>
              </w:numPr>
              <w:rPr>
                <w:rFonts w:ascii="Arial" w:hAnsi="Arial" w:cs="Arial"/>
                <w:iCs/>
              </w:rPr>
            </w:pPr>
            <w:r w:rsidRPr="008E1A14">
              <w:rPr>
                <w:rFonts w:ascii="Arial" w:hAnsi="Arial" w:cs="Arial"/>
                <w:iCs/>
              </w:rPr>
              <w:t>Demonstrate theoretical and clinical knowledge appropriate to the complexities of the post.</w:t>
            </w:r>
          </w:p>
          <w:p w:rsidR="00A54089" w:rsidRPr="008E1A14" w:rsidRDefault="00A54089" w:rsidP="00A54089">
            <w:pPr>
              <w:rPr>
                <w:rFonts w:ascii="Arial" w:hAnsi="Arial" w:cs="Arial"/>
                <w:iCs/>
              </w:rPr>
            </w:pPr>
          </w:p>
          <w:p w:rsidR="00A54089" w:rsidRPr="008E1A14" w:rsidRDefault="00A54089" w:rsidP="00A54089">
            <w:pPr>
              <w:numPr>
                <w:ilvl w:val="0"/>
                <w:numId w:val="1"/>
              </w:numPr>
              <w:rPr>
                <w:rFonts w:ascii="Arial" w:hAnsi="Arial" w:cs="Arial"/>
                <w:iCs/>
              </w:rPr>
            </w:pPr>
            <w:r w:rsidRPr="008E1A14">
              <w:rPr>
                <w:rFonts w:ascii="Arial" w:hAnsi="Arial" w:cs="Arial"/>
                <w:iCs/>
              </w:rPr>
              <w:t>Demonstrate effective interpersonal and communication skills especially with regard to facilitation skills and counselling skills, the ability to present information in a clear and concise manner; ability to facilitate and manage groups through the learning process; the ability to give constructive feedback to support learning.</w:t>
            </w:r>
          </w:p>
          <w:p w:rsidR="00A54089" w:rsidRPr="008E1A14" w:rsidRDefault="00A54089" w:rsidP="00A54089">
            <w:pPr>
              <w:jc w:val="both"/>
              <w:rPr>
                <w:rFonts w:ascii="Arial" w:hAnsi="Arial" w:cs="Arial"/>
                <w:iCs/>
              </w:rPr>
            </w:pPr>
          </w:p>
          <w:p w:rsidR="00A54089" w:rsidRPr="008E1A14" w:rsidRDefault="00A54089" w:rsidP="00A54089">
            <w:pPr>
              <w:numPr>
                <w:ilvl w:val="0"/>
                <w:numId w:val="1"/>
              </w:numPr>
              <w:jc w:val="both"/>
              <w:rPr>
                <w:rFonts w:ascii="Arial" w:hAnsi="Arial" w:cs="Arial"/>
                <w:iCs/>
              </w:rPr>
            </w:pPr>
            <w:r w:rsidRPr="008E1A14">
              <w:rPr>
                <w:rFonts w:ascii="Arial" w:hAnsi="Arial" w:cs="Arial"/>
                <w:iCs/>
              </w:rPr>
              <w:t>Demonstrate evidence of reflective practice.</w:t>
            </w:r>
          </w:p>
          <w:p w:rsidR="00A54089" w:rsidRPr="008E1A14" w:rsidRDefault="00A54089" w:rsidP="00A54089">
            <w:pPr>
              <w:jc w:val="both"/>
              <w:rPr>
                <w:rFonts w:ascii="Arial" w:hAnsi="Arial" w:cs="Arial"/>
                <w:iCs/>
              </w:rPr>
            </w:pPr>
          </w:p>
          <w:p w:rsidR="00A54089" w:rsidRPr="008E1A14" w:rsidRDefault="00A54089" w:rsidP="00A54089">
            <w:pPr>
              <w:numPr>
                <w:ilvl w:val="0"/>
                <w:numId w:val="1"/>
              </w:numPr>
              <w:jc w:val="both"/>
              <w:rPr>
                <w:rFonts w:ascii="Arial" w:hAnsi="Arial" w:cs="Arial"/>
                <w:iCs/>
              </w:rPr>
            </w:pPr>
            <w:r w:rsidRPr="008E1A14">
              <w:rPr>
                <w:rFonts w:ascii="Arial" w:hAnsi="Arial" w:cs="Arial"/>
                <w:iCs/>
              </w:rPr>
              <w:t xml:space="preserve">Demonstrate effective organisational skills including time management. </w:t>
            </w:r>
          </w:p>
          <w:p w:rsidR="00A54089" w:rsidRPr="008E1A14" w:rsidRDefault="00A54089" w:rsidP="00A54089">
            <w:pPr>
              <w:jc w:val="both"/>
              <w:rPr>
                <w:rFonts w:ascii="Arial" w:hAnsi="Arial" w:cs="Arial"/>
                <w:iCs/>
              </w:rPr>
            </w:pPr>
          </w:p>
          <w:p w:rsidR="00A54089" w:rsidRPr="008E1A14" w:rsidRDefault="00A54089" w:rsidP="00A54089">
            <w:pPr>
              <w:numPr>
                <w:ilvl w:val="0"/>
                <w:numId w:val="1"/>
              </w:numPr>
              <w:jc w:val="both"/>
              <w:rPr>
                <w:rFonts w:ascii="Arial" w:hAnsi="Arial" w:cs="Arial"/>
                <w:iCs/>
              </w:rPr>
            </w:pPr>
            <w:r w:rsidRPr="008E1A14">
              <w:rPr>
                <w:rFonts w:ascii="Arial" w:hAnsi="Arial" w:cs="Arial"/>
                <w:iCs/>
              </w:rPr>
              <w:t>Demonstrate flexibility and adaptability.</w:t>
            </w:r>
          </w:p>
          <w:p w:rsidR="00A54089" w:rsidRPr="008E1A14" w:rsidRDefault="00A54089" w:rsidP="00A54089">
            <w:pPr>
              <w:jc w:val="both"/>
              <w:rPr>
                <w:rFonts w:ascii="Arial" w:hAnsi="Arial" w:cs="Arial"/>
                <w:iCs/>
              </w:rPr>
            </w:pPr>
          </w:p>
          <w:p w:rsidR="00A54089" w:rsidRPr="008E1A14" w:rsidRDefault="00A54089" w:rsidP="00A54089">
            <w:pPr>
              <w:numPr>
                <w:ilvl w:val="0"/>
                <w:numId w:val="1"/>
              </w:numPr>
              <w:jc w:val="both"/>
              <w:rPr>
                <w:rFonts w:ascii="Arial" w:hAnsi="Arial" w:cs="Arial"/>
                <w:iCs/>
              </w:rPr>
            </w:pPr>
            <w:r w:rsidRPr="008E1A14">
              <w:rPr>
                <w:rFonts w:ascii="Arial" w:hAnsi="Arial" w:cs="Arial"/>
                <w:iCs/>
              </w:rPr>
              <w:t>Demonstrate leadership/personal motivation skills.</w:t>
            </w:r>
          </w:p>
          <w:p w:rsidR="00A54089" w:rsidRPr="008E1A14" w:rsidRDefault="00A54089" w:rsidP="00A54089">
            <w:pPr>
              <w:pStyle w:val="ListParagraph"/>
              <w:rPr>
                <w:rFonts w:ascii="Arial" w:hAnsi="Arial" w:cs="Arial"/>
                <w:iCs/>
                <w:sz w:val="20"/>
                <w:szCs w:val="20"/>
              </w:rPr>
            </w:pPr>
          </w:p>
          <w:p w:rsidR="00A54089" w:rsidRPr="008E1A14" w:rsidRDefault="00A54089" w:rsidP="00A54089">
            <w:pPr>
              <w:numPr>
                <w:ilvl w:val="0"/>
                <w:numId w:val="1"/>
              </w:numPr>
              <w:jc w:val="both"/>
              <w:rPr>
                <w:rFonts w:ascii="Arial" w:hAnsi="Arial" w:cs="Arial"/>
                <w:iCs/>
              </w:rPr>
            </w:pPr>
            <w:r w:rsidRPr="008E1A14">
              <w:rPr>
                <w:rFonts w:ascii="Arial" w:hAnsi="Arial" w:cs="Arial"/>
                <w:iCs/>
              </w:rPr>
              <w:t>Demonstrate commitment and responsibility towards students learning outcomes and a focus on quality outcomes.</w:t>
            </w:r>
          </w:p>
          <w:p w:rsidR="00A54089" w:rsidRPr="008E1A14" w:rsidRDefault="00A54089" w:rsidP="00A54089">
            <w:pPr>
              <w:jc w:val="both"/>
              <w:rPr>
                <w:rFonts w:ascii="Arial" w:hAnsi="Arial" w:cs="Arial"/>
                <w:iCs/>
              </w:rPr>
            </w:pPr>
          </w:p>
          <w:p w:rsidR="00A54089" w:rsidRPr="008E1A14" w:rsidRDefault="00A54089" w:rsidP="00A54089">
            <w:pPr>
              <w:numPr>
                <w:ilvl w:val="0"/>
                <w:numId w:val="1"/>
              </w:numPr>
              <w:jc w:val="both"/>
              <w:rPr>
                <w:rFonts w:ascii="Arial" w:hAnsi="Arial" w:cs="Arial"/>
                <w:iCs/>
              </w:rPr>
            </w:pPr>
            <w:r w:rsidRPr="008E1A14">
              <w:rPr>
                <w:rFonts w:ascii="Arial" w:hAnsi="Arial" w:cs="Arial"/>
                <w:iCs/>
              </w:rPr>
              <w:t xml:space="preserve">Demonstrate commitment to professional and personal self development. </w:t>
            </w:r>
          </w:p>
          <w:p w:rsidR="00A54089" w:rsidRPr="008E1A14" w:rsidRDefault="00A54089" w:rsidP="00A54089">
            <w:pPr>
              <w:jc w:val="both"/>
              <w:rPr>
                <w:rFonts w:ascii="Arial" w:hAnsi="Arial" w:cs="Arial"/>
                <w:iCs/>
              </w:rPr>
            </w:pPr>
          </w:p>
          <w:p w:rsidR="00A54089" w:rsidRPr="008E1A14" w:rsidRDefault="00A54089" w:rsidP="00A54089">
            <w:pPr>
              <w:numPr>
                <w:ilvl w:val="0"/>
                <w:numId w:val="1"/>
              </w:numPr>
              <w:jc w:val="both"/>
              <w:rPr>
                <w:rFonts w:ascii="Arial" w:hAnsi="Arial" w:cs="Arial"/>
                <w:iCs/>
              </w:rPr>
            </w:pPr>
            <w:r w:rsidRPr="008E1A14">
              <w:rPr>
                <w:rFonts w:ascii="Arial" w:hAnsi="Arial" w:cs="Arial"/>
                <w:iCs/>
              </w:rPr>
              <w:t>Demonstrate knowledge of and/or experience of change management.</w:t>
            </w:r>
          </w:p>
          <w:p w:rsidR="00A54089" w:rsidRPr="008E1A14" w:rsidRDefault="00A54089" w:rsidP="00A54089">
            <w:pPr>
              <w:jc w:val="both"/>
              <w:rPr>
                <w:rFonts w:ascii="Arial" w:hAnsi="Arial" w:cs="Arial"/>
                <w:iCs/>
              </w:rPr>
            </w:pPr>
          </w:p>
          <w:p w:rsidR="00A54089" w:rsidRPr="008E1A14" w:rsidRDefault="00176C73" w:rsidP="00A54089">
            <w:pPr>
              <w:numPr>
                <w:ilvl w:val="0"/>
                <w:numId w:val="1"/>
              </w:numPr>
              <w:jc w:val="both"/>
              <w:rPr>
                <w:rFonts w:ascii="Arial" w:hAnsi="Arial" w:cs="Arial"/>
                <w:iCs/>
              </w:rPr>
            </w:pPr>
            <w:r w:rsidRPr="008E1A14">
              <w:rPr>
                <w:rFonts w:ascii="Arial" w:hAnsi="Arial" w:cs="Arial"/>
                <w:iCs/>
              </w:rPr>
              <w:t>Demonstrate knowledge</w:t>
            </w:r>
            <w:r w:rsidR="00A54089" w:rsidRPr="008E1A14">
              <w:rPr>
                <w:rFonts w:ascii="Arial" w:hAnsi="Arial" w:cs="Arial"/>
                <w:iCs/>
              </w:rPr>
              <w:t xml:space="preserve"> of Audit.</w:t>
            </w:r>
          </w:p>
          <w:p w:rsidR="00A54089" w:rsidRPr="008E1A14" w:rsidRDefault="00A54089" w:rsidP="00A54089">
            <w:pPr>
              <w:jc w:val="both"/>
              <w:rPr>
                <w:rFonts w:ascii="Arial" w:hAnsi="Arial" w:cs="Arial"/>
                <w:iCs/>
              </w:rPr>
            </w:pPr>
          </w:p>
          <w:p w:rsidR="00A54089" w:rsidRPr="008E1A14" w:rsidRDefault="00A54089" w:rsidP="00A54089">
            <w:pPr>
              <w:numPr>
                <w:ilvl w:val="0"/>
                <w:numId w:val="1"/>
              </w:numPr>
              <w:jc w:val="both"/>
              <w:rPr>
                <w:rFonts w:ascii="Arial" w:hAnsi="Arial" w:cs="Arial"/>
              </w:rPr>
            </w:pPr>
            <w:r w:rsidRPr="008E1A14">
              <w:rPr>
                <w:rFonts w:ascii="Arial" w:hAnsi="Arial" w:cs="Arial"/>
                <w:iCs/>
              </w:rPr>
              <w:t>Demonstrate evidence of computer skills including Microsoft Word, excel and use of email etc.</w:t>
            </w:r>
          </w:p>
          <w:p w:rsidR="00A54089" w:rsidRPr="008E1A14" w:rsidRDefault="00A54089" w:rsidP="00A54089">
            <w:pPr>
              <w:jc w:val="both"/>
              <w:rPr>
                <w:rFonts w:ascii="Arial" w:hAnsi="Arial" w:cs="Arial"/>
              </w:rPr>
            </w:pPr>
          </w:p>
        </w:tc>
      </w:tr>
      <w:tr w:rsidR="00A54089" w:rsidRPr="008E1A14" w:rsidTr="00A54089">
        <w:trPr>
          <w:jc w:val="center"/>
        </w:trPr>
        <w:tc>
          <w:tcPr>
            <w:tcW w:w="2364" w:type="dxa"/>
          </w:tcPr>
          <w:p w:rsidR="00A54089" w:rsidRPr="008E1A14" w:rsidRDefault="00A54089" w:rsidP="00A54089">
            <w:pPr>
              <w:rPr>
                <w:rFonts w:ascii="Arial" w:hAnsi="Arial" w:cs="Arial"/>
                <w:b/>
                <w:bCs/>
              </w:rPr>
            </w:pPr>
            <w:r w:rsidRPr="008E1A14">
              <w:rPr>
                <w:rFonts w:ascii="Arial" w:hAnsi="Arial" w:cs="Arial"/>
                <w:b/>
                <w:bCs/>
              </w:rPr>
              <w:t>Campaign Specific Selection Process</w:t>
            </w:r>
          </w:p>
          <w:p w:rsidR="00A54089" w:rsidRPr="008E1A14" w:rsidRDefault="00A54089" w:rsidP="00A54089">
            <w:pPr>
              <w:rPr>
                <w:rFonts w:ascii="Arial" w:hAnsi="Arial" w:cs="Arial"/>
                <w:b/>
                <w:bCs/>
              </w:rPr>
            </w:pPr>
          </w:p>
          <w:p w:rsidR="00A54089" w:rsidRPr="008E1A14" w:rsidRDefault="00A54089" w:rsidP="00A54089">
            <w:pPr>
              <w:rPr>
                <w:rFonts w:ascii="Arial" w:hAnsi="Arial" w:cs="Arial"/>
                <w:b/>
                <w:bCs/>
              </w:rPr>
            </w:pPr>
            <w:r w:rsidRPr="008E1A14">
              <w:rPr>
                <w:rFonts w:ascii="Arial" w:hAnsi="Arial" w:cs="Arial"/>
                <w:b/>
                <w:bCs/>
              </w:rPr>
              <w:t>Ranking/Shortlisting / Interview</w:t>
            </w:r>
          </w:p>
        </w:tc>
        <w:tc>
          <w:tcPr>
            <w:tcW w:w="8256" w:type="dxa"/>
          </w:tcPr>
          <w:p w:rsidR="00A54089" w:rsidRPr="008E1A14" w:rsidRDefault="00A54089" w:rsidP="00A54089">
            <w:pPr>
              <w:jc w:val="both"/>
              <w:rPr>
                <w:rFonts w:ascii="Arial" w:hAnsi="Arial" w:cs="Arial"/>
              </w:rPr>
            </w:pPr>
            <w:r w:rsidRPr="008E1A14">
              <w:rPr>
                <w:rFonts w:ascii="Arial" w:hAnsi="Arial" w:cs="Arial"/>
              </w:rPr>
              <w:t xml:space="preserve">A ranking and or shortlisting exercise may be carried out on the basis of information 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A54089" w:rsidRPr="008E1A14" w:rsidRDefault="00A54089" w:rsidP="00A54089">
            <w:pPr>
              <w:jc w:val="both"/>
              <w:rPr>
                <w:rFonts w:ascii="Arial" w:hAnsi="Arial" w:cs="Arial"/>
              </w:rPr>
            </w:pPr>
          </w:p>
          <w:p w:rsidR="00A54089" w:rsidRPr="008E1A14" w:rsidRDefault="00A54089" w:rsidP="00A54089">
            <w:pPr>
              <w:jc w:val="both"/>
              <w:rPr>
                <w:rFonts w:ascii="Arial" w:hAnsi="Arial" w:cs="Arial"/>
                <w:u w:val="single"/>
              </w:rPr>
            </w:pPr>
            <w:r w:rsidRPr="008E1A14">
              <w:rPr>
                <w:rFonts w:ascii="Arial" w:hAnsi="Arial" w:cs="Arial"/>
                <w:u w:val="single"/>
              </w:rPr>
              <w:t xml:space="preserve">Failure to include information regarding these requirements may result in you not being called forward to the next stage of the selection process.  </w:t>
            </w:r>
          </w:p>
          <w:p w:rsidR="00A54089" w:rsidRPr="008E1A14" w:rsidRDefault="00A54089" w:rsidP="00A54089">
            <w:pPr>
              <w:jc w:val="both"/>
              <w:rPr>
                <w:rFonts w:ascii="Arial" w:hAnsi="Arial" w:cs="Arial"/>
                <w:i/>
                <w:iCs/>
              </w:rPr>
            </w:pPr>
          </w:p>
          <w:p w:rsidR="00A54089" w:rsidRPr="008E1A14" w:rsidRDefault="00A54089" w:rsidP="00A54089">
            <w:pPr>
              <w:jc w:val="both"/>
              <w:rPr>
                <w:rFonts w:ascii="Arial" w:hAnsi="Arial" w:cs="Arial"/>
                <w:iCs/>
              </w:rPr>
            </w:pPr>
            <w:r w:rsidRPr="008E1A14">
              <w:rPr>
                <w:rFonts w:ascii="Arial" w:hAnsi="Arial" w:cs="Arial"/>
                <w:iCs/>
              </w:rPr>
              <w:t>Those successful at the ranking stage of this process (where applied) will be placed on an order of merit and will be called to interview in ‘bands’ depending on the service needs of the organisation.</w:t>
            </w:r>
          </w:p>
          <w:p w:rsidR="00A54089" w:rsidRPr="008E1A14" w:rsidRDefault="00A54089" w:rsidP="00A54089">
            <w:pPr>
              <w:jc w:val="both"/>
              <w:rPr>
                <w:rFonts w:ascii="Arial" w:hAnsi="Arial" w:cs="Arial"/>
                <w:i/>
                <w:iCs/>
              </w:rPr>
            </w:pPr>
          </w:p>
        </w:tc>
      </w:tr>
      <w:tr w:rsidR="00A54089" w:rsidRPr="008E1A14" w:rsidTr="00A54089">
        <w:trPr>
          <w:jc w:val="center"/>
        </w:trPr>
        <w:tc>
          <w:tcPr>
            <w:tcW w:w="2364" w:type="dxa"/>
          </w:tcPr>
          <w:p w:rsidR="00A54089" w:rsidRPr="008E1A14" w:rsidRDefault="00A54089" w:rsidP="00A54089">
            <w:pPr>
              <w:rPr>
                <w:rFonts w:ascii="Arial" w:hAnsi="Arial" w:cs="Arial"/>
                <w:b/>
                <w:bCs/>
              </w:rPr>
            </w:pPr>
            <w:r w:rsidRPr="008E1A14">
              <w:rPr>
                <w:rFonts w:ascii="Arial" w:hAnsi="Arial" w:cs="Arial"/>
                <w:b/>
                <w:bCs/>
              </w:rPr>
              <w:t>Code of Practice</w:t>
            </w:r>
          </w:p>
        </w:tc>
        <w:tc>
          <w:tcPr>
            <w:tcW w:w="8256" w:type="dxa"/>
          </w:tcPr>
          <w:p w:rsidR="00A54089" w:rsidRPr="008E1A14" w:rsidRDefault="00A54089" w:rsidP="00A54089">
            <w:pPr>
              <w:jc w:val="both"/>
              <w:rPr>
                <w:rFonts w:ascii="Arial" w:hAnsi="Arial" w:cs="Arial"/>
              </w:rPr>
            </w:pPr>
            <w:r w:rsidRPr="008E1A14">
              <w:rPr>
                <w:rFonts w:ascii="Arial" w:hAnsi="Arial" w:cs="Arial"/>
              </w:rPr>
              <w:t xml:space="preserve">The </w:t>
            </w:r>
            <w:r w:rsidRPr="008E1A14">
              <w:rPr>
                <w:rFonts w:ascii="Arial" w:hAnsi="Arial" w:cs="Arial"/>
                <w:lang w:val="en-IE"/>
              </w:rPr>
              <w:t xml:space="preserve">Health Service Executive </w:t>
            </w:r>
            <w:r w:rsidRPr="008E1A14">
              <w:rPr>
                <w:rFonts w:ascii="Arial" w:hAnsi="Arial" w:cs="Arial"/>
              </w:rPr>
              <w:t xml:space="preserve">will run this campaign in compliance with the Code of Practice prepared by the Commission for Public Service Appointments (CPSA). The Code </w:t>
            </w:r>
            <w:r w:rsidRPr="008E1A14">
              <w:rPr>
                <w:rFonts w:ascii="Arial" w:hAnsi="Arial" w:cs="Arial"/>
              </w:rPr>
              <w:lastRenderedPageBreak/>
              <w:t xml:space="preserve">of Practice sets out how the core principles of probity, merit, equity and fairness might be applied on a principle basis. The Code also specifies the responsibilities placed on candidates, </w:t>
            </w:r>
            <w:r w:rsidRPr="008E1A14">
              <w:rPr>
                <w:rFonts w:ascii="Arial" w:hAnsi="Arial" w:cs="Arial"/>
                <w:iCs/>
              </w:rPr>
              <w:t xml:space="preserve">facilities for feedback to applicants </w:t>
            </w:r>
            <w:r w:rsidRPr="008E1A14">
              <w:rPr>
                <w:rFonts w:ascii="Arial" w:hAnsi="Arial" w:cs="Arial"/>
              </w:rPr>
              <w:t xml:space="preserve">on matters relating to their application when requested, and </w:t>
            </w:r>
            <w:r w:rsidRPr="008E1A14">
              <w:rPr>
                <w:rFonts w:ascii="Arial" w:hAnsi="Arial" w:cs="Arial"/>
                <w:lang w:val="en-US"/>
              </w:rPr>
              <w:t xml:space="preserve">outlines procedures in relation to requests for a review of the recruitment and selection process and review in relation to allegations of a breach of the Code of Practice. </w:t>
            </w:r>
            <w:r w:rsidRPr="008E1A14">
              <w:rPr>
                <w:rFonts w:ascii="Arial" w:hAnsi="Arial" w:cs="Arial"/>
              </w:rPr>
              <w:t xml:space="preserve"> Additional information on the </w:t>
            </w:r>
            <w:smartTag w:uri="urn:schemas-microsoft-com:office:smarttags" w:element="stockticker">
              <w:r w:rsidRPr="008E1A14">
                <w:rPr>
                  <w:rFonts w:ascii="Arial" w:hAnsi="Arial" w:cs="Arial"/>
                </w:rPr>
                <w:t>HSE</w:t>
              </w:r>
            </w:smartTag>
            <w:r w:rsidRPr="008E1A14">
              <w:rPr>
                <w:rFonts w:ascii="Arial" w:hAnsi="Arial" w:cs="Arial"/>
              </w:rPr>
              <w:t>’s review process is available in the document posted with each vacancy entitled “Code of Practice, information for candidates”.</w:t>
            </w:r>
          </w:p>
          <w:p w:rsidR="00A54089" w:rsidRPr="008E1A14" w:rsidRDefault="00A54089" w:rsidP="00A54089">
            <w:pPr>
              <w:jc w:val="both"/>
              <w:rPr>
                <w:rFonts w:ascii="Arial" w:hAnsi="Arial" w:cs="Arial"/>
              </w:rPr>
            </w:pPr>
            <w:r w:rsidRPr="008E1A14">
              <w:rPr>
                <w:rFonts w:ascii="Arial" w:hAnsi="Arial" w:cs="Arial"/>
              </w:rPr>
              <w:t xml:space="preserve">Codes of practice are published by the CPSA and are available on </w:t>
            </w:r>
            <w:hyperlink r:id="rId16" w:history="1">
              <w:r w:rsidRPr="008E1A14">
                <w:rPr>
                  <w:rStyle w:val="Hyperlink"/>
                  <w:rFonts w:ascii="Arial" w:eastAsiaTheme="majorEastAsia" w:hAnsi="Arial" w:cs="Arial"/>
                  <w:color w:val="auto"/>
                </w:rPr>
                <w:t>www.hse.ie/eng/staff/jobs</w:t>
              </w:r>
            </w:hyperlink>
            <w:r w:rsidRPr="008E1A14">
              <w:rPr>
                <w:rFonts w:ascii="Arial" w:hAnsi="Arial" w:cs="Arial"/>
              </w:rPr>
              <w:t xml:space="preserve"> in the document posted with each vacancy entitled “Code of Practice, information for candidates or on </w:t>
            </w:r>
            <w:hyperlink r:id="rId17" w:history="1">
              <w:r w:rsidRPr="008E1A14">
                <w:rPr>
                  <w:rStyle w:val="Hyperlink"/>
                  <w:rFonts w:ascii="Arial" w:eastAsiaTheme="majorEastAsia" w:hAnsi="Arial" w:cs="Arial"/>
                  <w:color w:val="auto"/>
                </w:rPr>
                <w:t>www.cpsa.ie</w:t>
              </w:r>
            </w:hyperlink>
            <w:r w:rsidRPr="008E1A14">
              <w:rPr>
                <w:rFonts w:ascii="Arial" w:hAnsi="Arial" w:cs="Arial"/>
              </w:rPr>
              <w:t>.</w:t>
            </w:r>
          </w:p>
          <w:p w:rsidR="00A54089" w:rsidRPr="008E1A14" w:rsidRDefault="00A54089" w:rsidP="00A54089">
            <w:pPr>
              <w:jc w:val="both"/>
              <w:rPr>
                <w:rFonts w:ascii="Arial" w:hAnsi="Arial" w:cs="Arial"/>
              </w:rPr>
            </w:pPr>
          </w:p>
        </w:tc>
      </w:tr>
      <w:tr w:rsidR="00A54089" w:rsidRPr="008E1A14" w:rsidTr="00A54089">
        <w:trPr>
          <w:jc w:val="center"/>
        </w:trPr>
        <w:tc>
          <w:tcPr>
            <w:tcW w:w="10620" w:type="dxa"/>
            <w:gridSpan w:val="2"/>
          </w:tcPr>
          <w:p w:rsidR="00A54089" w:rsidRPr="008E1A14" w:rsidRDefault="00A54089" w:rsidP="00A54089">
            <w:pPr>
              <w:rPr>
                <w:rFonts w:ascii="Arial" w:hAnsi="Arial" w:cs="Arial"/>
                <w:b/>
              </w:rPr>
            </w:pPr>
          </w:p>
          <w:p w:rsidR="00A54089" w:rsidRPr="008E1A14" w:rsidRDefault="00A54089" w:rsidP="00A54089">
            <w:pPr>
              <w:rPr>
                <w:rFonts w:ascii="Arial" w:hAnsi="Arial" w:cs="Arial"/>
                <w:b/>
              </w:rPr>
            </w:pPr>
            <w:r w:rsidRPr="008E1A14">
              <w:rPr>
                <w:rFonts w:ascii="Arial" w:hAnsi="Arial" w:cs="Arial"/>
                <w:b/>
              </w:rPr>
              <w:t>The reform programme outlined for the Health Services may impact on this role and as structures change the job description may be reviewed.</w:t>
            </w:r>
          </w:p>
          <w:p w:rsidR="00A54089" w:rsidRPr="008E1A14" w:rsidRDefault="00A54089" w:rsidP="00A54089">
            <w:pPr>
              <w:rPr>
                <w:rFonts w:ascii="Arial" w:hAnsi="Arial" w:cs="Arial"/>
                <w:b/>
              </w:rPr>
            </w:pPr>
          </w:p>
          <w:p w:rsidR="00A54089" w:rsidRPr="008E1A14" w:rsidRDefault="00A54089" w:rsidP="00A54089">
            <w:pPr>
              <w:rPr>
                <w:rFonts w:ascii="Arial" w:hAnsi="Arial" w:cs="Arial"/>
                <w:b/>
              </w:rPr>
            </w:pPr>
            <w:r w:rsidRPr="008E1A14">
              <w:rPr>
                <w:rFonts w:ascii="Arial" w:hAnsi="Arial" w:cs="Arial"/>
                <w:b/>
              </w:rPr>
              <w:t>This job description is a guide to the general range of duties assigned to the post holder. It is intended to be neither definitive nor restrictive and is subject to periodic review with the employee concerned.</w:t>
            </w:r>
          </w:p>
          <w:p w:rsidR="00A54089" w:rsidRPr="008E1A14" w:rsidRDefault="00A54089" w:rsidP="00A54089">
            <w:pPr>
              <w:rPr>
                <w:rFonts w:ascii="Arial" w:hAnsi="Arial" w:cs="Arial"/>
                <w:b/>
              </w:rPr>
            </w:pPr>
          </w:p>
        </w:tc>
      </w:tr>
    </w:tbl>
    <w:p w:rsidR="00B526B9" w:rsidRPr="00EE7801" w:rsidRDefault="00B526B9" w:rsidP="00B526B9">
      <w:pPr>
        <w:jc w:val="both"/>
        <w:rPr>
          <w:rFonts w:ascii="Arial" w:hAnsi="Arial" w:cs="Arial"/>
        </w:rPr>
      </w:pPr>
    </w:p>
    <w:p w:rsidR="00AE63C6" w:rsidRPr="00EE7801" w:rsidRDefault="00AE63C6" w:rsidP="00AE63C6">
      <w:pPr>
        <w:jc w:val="both"/>
        <w:rPr>
          <w:rFonts w:ascii="Arial" w:hAnsi="Arial" w:cs="Arial"/>
        </w:rPr>
      </w:pPr>
    </w:p>
    <w:p w:rsidR="00AE63C6" w:rsidRPr="00EE7801" w:rsidRDefault="00AE63C6" w:rsidP="00AE63C6">
      <w:pPr>
        <w:jc w:val="both"/>
        <w:rPr>
          <w:rFonts w:ascii="Arial" w:hAnsi="Arial" w:cs="Arial"/>
        </w:rPr>
      </w:pPr>
    </w:p>
    <w:p w:rsidR="00BA7A5C" w:rsidRPr="00EE7801" w:rsidRDefault="00BA7A5C" w:rsidP="00AE63C6">
      <w:pPr>
        <w:jc w:val="center"/>
        <w:rPr>
          <w:rFonts w:ascii="Arial" w:hAnsi="Arial" w:cs="Arial"/>
          <w:b/>
          <w:lang w:val="en-US" w:eastAsia="en-US"/>
        </w:rPr>
      </w:pPr>
    </w:p>
    <w:p w:rsidR="00BA7A5C" w:rsidRPr="00EE7801" w:rsidRDefault="00BA7A5C" w:rsidP="00AE63C6">
      <w:pPr>
        <w:jc w:val="center"/>
        <w:rPr>
          <w:rFonts w:ascii="Arial" w:hAnsi="Arial" w:cs="Arial"/>
          <w:b/>
          <w:lang w:val="en-US" w:eastAsia="en-US"/>
        </w:rPr>
      </w:pPr>
    </w:p>
    <w:p w:rsidR="00BA7A5C" w:rsidRPr="00EE7801" w:rsidRDefault="00BA7A5C" w:rsidP="00AE63C6">
      <w:pPr>
        <w:jc w:val="center"/>
        <w:rPr>
          <w:rFonts w:ascii="Arial" w:hAnsi="Arial" w:cs="Arial"/>
          <w:b/>
          <w:lang w:val="en-US" w:eastAsia="en-US"/>
        </w:rPr>
      </w:pPr>
    </w:p>
    <w:p w:rsidR="00BA7A5C" w:rsidRPr="00EE7801" w:rsidRDefault="00BA7A5C" w:rsidP="00AE63C6">
      <w:pPr>
        <w:jc w:val="center"/>
        <w:rPr>
          <w:rFonts w:ascii="Arial" w:hAnsi="Arial" w:cs="Arial"/>
          <w:b/>
          <w:lang w:val="en-US" w:eastAsia="en-US"/>
        </w:rPr>
      </w:pPr>
    </w:p>
    <w:p w:rsidR="00BA7A5C" w:rsidRPr="00EE7801" w:rsidRDefault="00BA7A5C" w:rsidP="00AE63C6">
      <w:pPr>
        <w:jc w:val="center"/>
        <w:rPr>
          <w:rFonts w:ascii="Arial" w:hAnsi="Arial" w:cs="Arial"/>
          <w:b/>
          <w:lang w:val="en-US" w:eastAsia="en-US"/>
        </w:rPr>
      </w:pPr>
    </w:p>
    <w:p w:rsidR="00BA7A5C" w:rsidRPr="00EE7801" w:rsidRDefault="00BA7A5C" w:rsidP="00AE63C6">
      <w:pPr>
        <w:jc w:val="center"/>
        <w:rPr>
          <w:rFonts w:ascii="Arial" w:hAnsi="Arial" w:cs="Arial"/>
          <w:b/>
          <w:lang w:val="en-US" w:eastAsia="en-US"/>
        </w:rPr>
      </w:pPr>
    </w:p>
    <w:p w:rsidR="00BA7A5C" w:rsidRPr="00EE7801" w:rsidRDefault="00BA7A5C" w:rsidP="00AE63C6">
      <w:pPr>
        <w:jc w:val="center"/>
        <w:rPr>
          <w:rFonts w:ascii="Arial" w:hAnsi="Arial" w:cs="Arial"/>
          <w:b/>
          <w:lang w:val="en-US" w:eastAsia="en-US"/>
        </w:rPr>
      </w:pPr>
    </w:p>
    <w:p w:rsidR="00BA7A5C" w:rsidRDefault="00BA7A5C" w:rsidP="00EE7801">
      <w:pPr>
        <w:rPr>
          <w:rFonts w:ascii="Arial" w:hAnsi="Arial" w:cs="Arial"/>
          <w:b/>
          <w:lang w:val="en-US" w:eastAsia="en-US"/>
        </w:rPr>
      </w:pPr>
    </w:p>
    <w:p w:rsidR="00D60D99" w:rsidRDefault="00D60D99" w:rsidP="00EE7801">
      <w:pPr>
        <w:rPr>
          <w:rFonts w:ascii="Arial" w:hAnsi="Arial" w:cs="Arial"/>
          <w:b/>
          <w:lang w:val="en-US" w:eastAsia="en-US"/>
        </w:rPr>
      </w:pPr>
    </w:p>
    <w:p w:rsidR="00477BE7" w:rsidRDefault="00477BE7" w:rsidP="00EE7801">
      <w:pPr>
        <w:rPr>
          <w:rFonts w:ascii="Arial" w:hAnsi="Arial" w:cs="Arial"/>
          <w:b/>
          <w:lang w:val="en-US" w:eastAsia="en-US"/>
        </w:rPr>
      </w:pPr>
    </w:p>
    <w:p w:rsidR="00477BE7" w:rsidRDefault="00477BE7" w:rsidP="00EE7801">
      <w:pPr>
        <w:rPr>
          <w:rFonts w:ascii="Arial" w:hAnsi="Arial" w:cs="Arial"/>
          <w:b/>
          <w:lang w:val="en-US" w:eastAsia="en-US"/>
        </w:rPr>
      </w:pPr>
    </w:p>
    <w:p w:rsidR="00477BE7" w:rsidRDefault="00477BE7" w:rsidP="00EE7801">
      <w:pPr>
        <w:rPr>
          <w:rFonts w:ascii="Arial" w:hAnsi="Arial" w:cs="Arial"/>
          <w:b/>
          <w:lang w:val="en-US" w:eastAsia="en-US"/>
        </w:rPr>
      </w:pPr>
    </w:p>
    <w:p w:rsidR="00477BE7" w:rsidRDefault="00477BE7" w:rsidP="00EE7801">
      <w:pPr>
        <w:rPr>
          <w:rFonts w:ascii="Arial" w:hAnsi="Arial" w:cs="Arial"/>
          <w:b/>
          <w:lang w:val="en-US" w:eastAsia="en-US"/>
        </w:rPr>
      </w:pPr>
    </w:p>
    <w:p w:rsidR="00477BE7" w:rsidRDefault="00477BE7" w:rsidP="00EE7801">
      <w:pPr>
        <w:rPr>
          <w:rFonts w:ascii="Arial" w:hAnsi="Arial" w:cs="Arial"/>
          <w:b/>
          <w:lang w:val="en-US" w:eastAsia="en-US"/>
        </w:rPr>
      </w:pPr>
    </w:p>
    <w:p w:rsidR="00D60D99" w:rsidRDefault="00D60D99" w:rsidP="00EE7801">
      <w:pPr>
        <w:rPr>
          <w:rFonts w:ascii="Arial" w:hAnsi="Arial" w:cs="Arial"/>
          <w:b/>
          <w:lang w:val="en-US" w:eastAsia="en-US"/>
        </w:rPr>
      </w:pPr>
    </w:p>
    <w:p w:rsidR="00D60D99" w:rsidRPr="00EE7801" w:rsidRDefault="00D60D99" w:rsidP="00EE7801">
      <w:pPr>
        <w:rPr>
          <w:rFonts w:ascii="Arial" w:hAnsi="Arial" w:cs="Arial"/>
          <w:b/>
          <w:lang w:val="en-US" w:eastAsia="en-US"/>
        </w:rPr>
      </w:pPr>
    </w:p>
    <w:p w:rsidR="00EE7801" w:rsidRPr="00EE7801" w:rsidRDefault="00EE7801" w:rsidP="00EE7801">
      <w:pPr>
        <w:rPr>
          <w:rFonts w:ascii="Arial" w:hAnsi="Arial" w:cs="Arial"/>
          <w:b/>
          <w:lang w:val="en-US" w:eastAsia="en-US"/>
        </w:rPr>
      </w:pPr>
    </w:p>
    <w:p w:rsidR="00BA7A5C" w:rsidRPr="00EE7801" w:rsidRDefault="00BA7A5C" w:rsidP="00AE63C6">
      <w:pPr>
        <w:jc w:val="center"/>
        <w:rPr>
          <w:rFonts w:ascii="Arial" w:hAnsi="Arial" w:cs="Arial"/>
          <w:b/>
          <w:lang w:val="en-US" w:eastAsia="en-US"/>
        </w:rPr>
      </w:pPr>
    </w:p>
    <w:p w:rsidR="00BA7A5C" w:rsidRPr="00EE7801" w:rsidRDefault="00BA7A5C" w:rsidP="00AE63C6">
      <w:pPr>
        <w:jc w:val="center"/>
        <w:rPr>
          <w:rFonts w:ascii="Arial" w:hAnsi="Arial" w:cs="Arial"/>
          <w:b/>
          <w:lang w:val="en-US" w:eastAsia="en-US"/>
        </w:rPr>
      </w:pPr>
    </w:p>
    <w:p w:rsidR="00BA7A5C" w:rsidRPr="00EE7801" w:rsidRDefault="00BA7A5C" w:rsidP="00AE63C6">
      <w:pPr>
        <w:jc w:val="center"/>
        <w:rPr>
          <w:rFonts w:ascii="Arial" w:hAnsi="Arial" w:cs="Arial"/>
          <w:b/>
          <w:lang w:val="en-US" w:eastAsia="en-US"/>
        </w:rPr>
      </w:pPr>
    </w:p>
    <w:p w:rsidR="00BA7A5C" w:rsidRPr="00EE7801" w:rsidRDefault="00BA7A5C" w:rsidP="00AE63C6">
      <w:pPr>
        <w:jc w:val="center"/>
        <w:rPr>
          <w:rFonts w:ascii="Arial" w:hAnsi="Arial" w:cs="Arial"/>
          <w:b/>
          <w:lang w:val="en-US" w:eastAsia="en-US"/>
        </w:rPr>
      </w:pPr>
    </w:p>
    <w:p w:rsidR="00295461" w:rsidRDefault="00295461" w:rsidP="00AE63C6">
      <w:pPr>
        <w:jc w:val="center"/>
        <w:rPr>
          <w:rFonts w:ascii="Arial" w:hAnsi="Arial" w:cs="Arial"/>
          <w:b/>
          <w:lang w:val="en-US" w:eastAsia="en-US"/>
        </w:rPr>
      </w:pPr>
    </w:p>
    <w:p w:rsidR="00295461" w:rsidRDefault="00295461" w:rsidP="00AE63C6">
      <w:pPr>
        <w:jc w:val="center"/>
        <w:rPr>
          <w:rFonts w:ascii="Arial" w:hAnsi="Arial" w:cs="Arial"/>
          <w:b/>
          <w:lang w:val="en-US" w:eastAsia="en-US"/>
        </w:rPr>
      </w:pPr>
    </w:p>
    <w:p w:rsidR="00295461" w:rsidRDefault="00295461" w:rsidP="00AE63C6">
      <w:pPr>
        <w:jc w:val="center"/>
        <w:rPr>
          <w:rFonts w:ascii="Arial" w:hAnsi="Arial" w:cs="Arial"/>
          <w:b/>
          <w:lang w:val="en-US" w:eastAsia="en-US"/>
        </w:rPr>
      </w:pPr>
    </w:p>
    <w:p w:rsidR="00295461" w:rsidRDefault="00295461" w:rsidP="00AE63C6">
      <w:pPr>
        <w:jc w:val="center"/>
        <w:rPr>
          <w:rFonts w:ascii="Arial" w:hAnsi="Arial" w:cs="Arial"/>
          <w:b/>
          <w:lang w:val="en-US" w:eastAsia="en-US"/>
        </w:rPr>
      </w:pPr>
    </w:p>
    <w:p w:rsidR="008E1A14" w:rsidRDefault="008E1A14" w:rsidP="00AE63C6">
      <w:pPr>
        <w:jc w:val="center"/>
        <w:rPr>
          <w:rFonts w:ascii="Arial" w:hAnsi="Arial" w:cs="Arial"/>
          <w:b/>
          <w:lang w:val="en-US" w:eastAsia="en-US"/>
        </w:rPr>
      </w:pPr>
    </w:p>
    <w:p w:rsidR="008E1A14" w:rsidRDefault="008E1A14" w:rsidP="00AE63C6">
      <w:pPr>
        <w:jc w:val="center"/>
        <w:rPr>
          <w:rFonts w:ascii="Arial" w:hAnsi="Arial" w:cs="Arial"/>
          <w:b/>
          <w:lang w:val="en-US" w:eastAsia="en-US"/>
        </w:rPr>
      </w:pPr>
    </w:p>
    <w:p w:rsidR="00295461" w:rsidRDefault="00295461" w:rsidP="00AE63C6">
      <w:pPr>
        <w:jc w:val="center"/>
        <w:rPr>
          <w:rFonts w:ascii="Arial" w:hAnsi="Arial" w:cs="Arial"/>
          <w:b/>
          <w:lang w:val="en-US" w:eastAsia="en-US"/>
        </w:rPr>
      </w:pPr>
    </w:p>
    <w:p w:rsidR="00295461" w:rsidRDefault="00295461" w:rsidP="00AE63C6">
      <w:pPr>
        <w:jc w:val="center"/>
        <w:rPr>
          <w:rFonts w:ascii="Arial" w:hAnsi="Arial" w:cs="Arial"/>
          <w:b/>
          <w:lang w:val="en-US" w:eastAsia="en-US"/>
        </w:rPr>
      </w:pPr>
    </w:p>
    <w:p w:rsidR="001E57DB" w:rsidRDefault="001E57DB" w:rsidP="00AE63C6">
      <w:pPr>
        <w:jc w:val="center"/>
        <w:rPr>
          <w:rFonts w:ascii="Arial" w:hAnsi="Arial" w:cs="Arial"/>
          <w:b/>
          <w:lang w:val="en-US" w:eastAsia="en-US"/>
        </w:rPr>
      </w:pPr>
    </w:p>
    <w:p w:rsidR="001E57DB" w:rsidRDefault="001E57DB" w:rsidP="00AE63C6">
      <w:pPr>
        <w:jc w:val="center"/>
        <w:rPr>
          <w:rFonts w:ascii="Arial" w:hAnsi="Arial" w:cs="Arial"/>
          <w:b/>
          <w:lang w:val="en-US" w:eastAsia="en-US"/>
        </w:rPr>
      </w:pPr>
    </w:p>
    <w:p w:rsidR="001E57DB" w:rsidRDefault="001E57DB" w:rsidP="00AE63C6">
      <w:pPr>
        <w:jc w:val="center"/>
        <w:rPr>
          <w:rFonts w:ascii="Arial" w:hAnsi="Arial" w:cs="Arial"/>
          <w:b/>
          <w:lang w:val="en-US" w:eastAsia="en-US"/>
        </w:rPr>
      </w:pPr>
    </w:p>
    <w:p w:rsidR="001E57DB" w:rsidRDefault="001E57DB" w:rsidP="00AE63C6">
      <w:pPr>
        <w:jc w:val="center"/>
        <w:rPr>
          <w:rFonts w:ascii="Arial" w:hAnsi="Arial" w:cs="Arial"/>
          <w:b/>
          <w:lang w:val="en-US" w:eastAsia="en-US"/>
        </w:rPr>
      </w:pPr>
    </w:p>
    <w:p w:rsidR="001E57DB" w:rsidRDefault="001E57DB" w:rsidP="00AE63C6">
      <w:pPr>
        <w:jc w:val="center"/>
        <w:rPr>
          <w:rFonts w:ascii="Arial" w:hAnsi="Arial" w:cs="Arial"/>
          <w:b/>
          <w:lang w:val="en-US" w:eastAsia="en-US"/>
        </w:rPr>
      </w:pPr>
    </w:p>
    <w:p w:rsidR="00295461" w:rsidRDefault="00295461" w:rsidP="00AE63C6">
      <w:pPr>
        <w:jc w:val="center"/>
        <w:rPr>
          <w:rFonts w:ascii="Arial" w:hAnsi="Arial" w:cs="Arial"/>
          <w:b/>
          <w:lang w:val="en-US" w:eastAsia="en-US"/>
        </w:rPr>
      </w:pPr>
    </w:p>
    <w:p w:rsidR="00295461" w:rsidRDefault="00295461" w:rsidP="00AE63C6">
      <w:pPr>
        <w:jc w:val="center"/>
        <w:rPr>
          <w:rFonts w:ascii="Arial" w:hAnsi="Arial" w:cs="Arial"/>
          <w:b/>
          <w:lang w:val="en-US" w:eastAsia="en-US"/>
        </w:rPr>
      </w:pPr>
    </w:p>
    <w:p w:rsidR="00295461" w:rsidRDefault="00295461" w:rsidP="00AE63C6">
      <w:pPr>
        <w:jc w:val="center"/>
        <w:rPr>
          <w:rFonts w:ascii="Arial" w:hAnsi="Arial" w:cs="Arial"/>
          <w:b/>
          <w:lang w:val="en-US" w:eastAsia="en-US"/>
        </w:rPr>
      </w:pPr>
    </w:p>
    <w:p w:rsidR="00295461" w:rsidRDefault="00295461" w:rsidP="00AE63C6">
      <w:pPr>
        <w:jc w:val="center"/>
        <w:rPr>
          <w:rFonts w:ascii="Arial" w:hAnsi="Arial" w:cs="Arial"/>
          <w:b/>
          <w:lang w:val="en-US" w:eastAsia="en-US"/>
        </w:rPr>
      </w:pPr>
    </w:p>
    <w:p w:rsidR="00295461" w:rsidRDefault="00295461" w:rsidP="00AE63C6">
      <w:pPr>
        <w:jc w:val="center"/>
        <w:rPr>
          <w:rFonts w:ascii="Arial" w:hAnsi="Arial" w:cs="Arial"/>
          <w:b/>
          <w:lang w:val="en-US" w:eastAsia="en-US"/>
        </w:rPr>
      </w:pPr>
    </w:p>
    <w:p w:rsidR="00BA7A5C" w:rsidRPr="00EE7801" w:rsidRDefault="00BA7A5C" w:rsidP="00AE63C6">
      <w:pPr>
        <w:jc w:val="center"/>
        <w:rPr>
          <w:rFonts w:ascii="Arial" w:hAnsi="Arial" w:cs="Arial"/>
          <w:b/>
          <w:lang w:val="en-US" w:eastAsia="en-US"/>
        </w:rPr>
      </w:pPr>
      <w:r w:rsidRPr="00EE7801">
        <w:rPr>
          <w:rFonts w:ascii="Arial" w:hAnsi="Arial" w:cs="Arial"/>
          <w:noProof/>
          <w:lang w:val="en-IE" w:eastAsia="en-IE"/>
        </w:rPr>
        <w:drawing>
          <wp:anchor distT="0" distB="0" distL="114300" distR="114300" simplePos="0" relativeHeight="251665408" behindDoc="0" locked="0" layoutInCell="1" allowOverlap="1">
            <wp:simplePos x="0" y="0"/>
            <wp:positionH relativeFrom="column">
              <wp:posOffset>-561975</wp:posOffset>
            </wp:positionH>
            <wp:positionV relativeFrom="paragraph">
              <wp:posOffset>-619125</wp:posOffset>
            </wp:positionV>
            <wp:extent cx="1438275" cy="952500"/>
            <wp:effectExtent l="19050" t="0" r="9525" b="0"/>
            <wp:wrapNone/>
            <wp:docPr id="4" name="Picture 2"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elogojpg"/>
                    <pic:cNvPicPr>
                      <a:picLocks noChangeAspect="1" noChangeArrowheads="1"/>
                    </pic:cNvPicPr>
                  </pic:nvPicPr>
                  <pic:blipFill>
                    <a:blip r:embed="rId10" cstate="print"/>
                    <a:srcRect/>
                    <a:stretch>
                      <a:fillRect/>
                    </a:stretch>
                  </pic:blipFill>
                  <pic:spPr bwMode="auto">
                    <a:xfrm>
                      <a:off x="0" y="0"/>
                      <a:ext cx="1438275" cy="952500"/>
                    </a:xfrm>
                    <a:prstGeom prst="rect">
                      <a:avLst/>
                    </a:prstGeom>
                    <a:noFill/>
                  </pic:spPr>
                </pic:pic>
              </a:graphicData>
            </a:graphic>
          </wp:anchor>
        </w:drawing>
      </w:r>
    </w:p>
    <w:p w:rsidR="00AE63C6" w:rsidRPr="00EE7801" w:rsidRDefault="00AE63C6" w:rsidP="00EE7801">
      <w:pPr>
        <w:jc w:val="center"/>
        <w:rPr>
          <w:rFonts w:ascii="Arial" w:hAnsi="Arial" w:cs="Arial"/>
          <w:b/>
        </w:rPr>
      </w:pPr>
      <w:r w:rsidRPr="00EE7801">
        <w:rPr>
          <w:rFonts w:ascii="Arial" w:hAnsi="Arial" w:cs="Arial"/>
          <w:b/>
          <w:lang w:val="en-US" w:eastAsia="en-US"/>
        </w:rPr>
        <w:t xml:space="preserve">Clinical Placement </w:t>
      </w:r>
      <w:r w:rsidR="00D93AEE">
        <w:rPr>
          <w:rFonts w:ascii="Arial" w:hAnsi="Arial" w:cs="Arial"/>
          <w:b/>
          <w:lang w:val="en-US" w:eastAsia="en-US"/>
        </w:rPr>
        <w:t>Co-</w:t>
      </w:r>
      <w:proofErr w:type="spellStart"/>
      <w:r w:rsidR="00D93AEE">
        <w:rPr>
          <w:rFonts w:ascii="Arial" w:hAnsi="Arial" w:cs="Arial"/>
          <w:b/>
          <w:lang w:val="en-US" w:eastAsia="en-US"/>
        </w:rPr>
        <w:t>ordinator</w:t>
      </w:r>
      <w:proofErr w:type="spellEnd"/>
    </w:p>
    <w:p w:rsidR="00AE63C6" w:rsidRPr="00EE7801" w:rsidRDefault="00AE63C6" w:rsidP="00AE63C6">
      <w:pPr>
        <w:jc w:val="center"/>
        <w:rPr>
          <w:rFonts w:ascii="Arial" w:hAnsi="Arial" w:cs="Arial"/>
          <w:b/>
        </w:rPr>
      </w:pPr>
      <w:r w:rsidRPr="00EE7801">
        <w:rPr>
          <w:rFonts w:ascii="Arial" w:hAnsi="Arial" w:cs="Arial"/>
          <w:b/>
        </w:rPr>
        <w:t>Terms and Conditions of Employment</w:t>
      </w:r>
    </w:p>
    <w:p w:rsidR="00AE63C6" w:rsidRPr="00EE7801" w:rsidRDefault="00AE63C6" w:rsidP="00AE63C6">
      <w:pPr>
        <w:jc w:val="center"/>
        <w:rPr>
          <w:rFonts w:ascii="Arial" w:hAnsi="Arial" w:cs="Arial"/>
          <w:b/>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9"/>
        <w:gridCol w:w="8231"/>
      </w:tblGrid>
      <w:tr w:rsidR="00AE63C6" w:rsidRPr="00EE7801" w:rsidTr="00AE63C6">
        <w:tc>
          <w:tcPr>
            <w:tcW w:w="2259" w:type="dxa"/>
          </w:tcPr>
          <w:p w:rsidR="00AE63C6" w:rsidRPr="00EE7801" w:rsidRDefault="00AE63C6" w:rsidP="00A54089">
            <w:pPr>
              <w:jc w:val="both"/>
              <w:rPr>
                <w:rFonts w:ascii="Arial" w:hAnsi="Arial" w:cs="Arial"/>
                <w:b/>
                <w:bCs/>
              </w:rPr>
            </w:pPr>
            <w:r w:rsidRPr="00EE7801">
              <w:rPr>
                <w:rFonts w:ascii="Arial" w:hAnsi="Arial" w:cs="Arial"/>
                <w:b/>
                <w:bCs/>
              </w:rPr>
              <w:t xml:space="preserve">Tenure </w:t>
            </w:r>
          </w:p>
        </w:tc>
        <w:tc>
          <w:tcPr>
            <w:tcW w:w="8231" w:type="dxa"/>
          </w:tcPr>
          <w:p w:rsidR="00295461" w:rsidRDefault="00295461" w:rsidP="00295461">
            <w:pPr>
              <w:tabs>
                <w:tab w:val="left" w:pos="-720"/>
                <w:tab w:val="left" w:pos="0"/>
                <w:tab w:val="left" w:pos="720"/>
              </w:tabs>
              <w:suppressAutoHyphens/>
              <w:jc w:val="both"/>
              <w:rPr>
                <w:rFonts w:ascii="Arial" w:hAnsi="Arial" w:cs="Arial"/>
                <w:spacing w:val="-3"/>
              </w:rPr>
            </w:pPr>
            <w:r>
              <w:rPr>
                <w:rFonts w:ascii="Arial" w:hAnsi="Arial" w:cs="Arial"/>
                <w:spacing w:val="-3"/>
              </w:rPr>
              <w:t xml:space="preserve">The current vacancy </w:t>
            </w:r>
            <w:r w:rsidRPr="00295461">
              <w:rPr>
                <w:rFonts w:ascii="Arial" w:hAnsi="Arial" w:cs="Arial"/>
                <w:spacing w:val="-3"/>
              </w:rPr>
              <w:t>available</w:t>
            </w:r>
            <w:r w:rsidR="001A1C6D">
              <w:rPr>
                <w:rFonts w:ascii="Arial" w:hAnsi="Arial" w:cs="Arial"/>
                <w:spacing w:val="-3"/>
              </w:rPr>
              <w:t xml:space="preserve"> is</w:t>
            </w:r>
            <w:r w:rsidRPr="00295461">
              <w:rPr>
                <w:rFonts w:ascii="Arial" w:hAnsi="Arial" w:cs="Arial"/>
                <w:spacing w:val="-3"/>
              </w:rPr>
              <w:t xml:space="preserve"> permanent and whole time.</w:t>
            </w:r>
            <w:r>
              <w:rPr>
                <w:rFonts w:ascii="Arial" w:hAnsi="Arial" w:cs="Arial"/>
                <w:spacing w:val="-3"/>
              </w:rPr>
              <w:t xml:space="preserve">  </w:t>
            </w:r>
          </w:p>
          <w:p w:rsidR="00295461" w:rsidRDefault="00295461" w:rsidP="00295461">
            <w:pPr>
              <w:tabs>
                <w:tab w:val="left" w:pos="-720"/>
                <w:tab w:val="left" w:pos="0"/>
                <w:tab w:val="left" w:pos="720"/>
              </w:tabs>
              <w:suppressAutoHyphens/>
              <w:jc w:val="both"/>
              <w:rPr>
                <w:rFonts w:ascii="Arial" w:hAnsi="Arial" w:cs="Arial"/>
                <w:spacing w:val="-3"/>
              </w:rPr>
            </w:pPr>
          </w:p>
          <w:p w:rsidR="00295461" w:rsidRPr="00295C01" w:rsidRDefault="00295461" w:rsidP="00295461">
            <w:pPr>
              <w:tabs>
                <w:tab w:val="left" w:pos="-720"/>
                <w:tab w:val="left" w:pos="0"/>
                <w:tab w:val="left" w:pos="720"/>
              </w:tabs>
              <w:suppressAutoHyphens/>
              <w:jc w:val="both"/>
              <w:rPr>
                <w:rFonts w:ascii="Arial" w:hAnsi="Arial" w:cs="Arial"/>
                <w:spacing w:val="-3"/>
              </w:rPr>
            </w:pPr>
            <w:r>
              <w:rPr>
                <w:rFonts w:ascii="Arial" w:hAnsi="Arial" w:cs="Arial"/>
                <w:spacing w:val="-3"/>
              </w:rPr>
              <w:t xml:space="preserve">The post is pensionable. A panel may be created from which permanent and specified purpose vacancies of full or part time duration may be filled. The tenure of these posts will be indicated at “expression of interest” stage. </w:t>
            </w:r>
          </w:p>
          <w:p w:rsidR="00295461" w:rsidRDefault="00295461" w:rsidP="00295461">
            <w:pPr>
              <w:tabs>
                <w:tab w:val="left" w:pos="-720"/>
                <w:tab w:val="left" w:pos="0"/>
                <w:tab w:val="left" w:pos="720"/>
              </w:tabs>
              <w:suppressAutoHyphens/>
              <w:jc w:val="both"/>
              <w:rPr>
                <w:rFonts w:ascii="Arial" w:hAnsi="Arial" w:cs="Arial"/>
                <w:spacing w:val="-3"/>
              </w:rPr>
            </w:pPr>
          </w:p>
          <w:p w:rsidR="00AE63C6" w:rsidRPr="00EE7801" w:rsidRDefault="00295461" w:rsidP="00A54089">
            <w:pPr>
              <w:tabs>
                <w:tab w:val="left" w:pos="-720"/>
                <w:tab w:val="left" w:pos="0"/>
                <w:tab w:val="left" w:pos="720"/>
              </w:tabs>
              <w:suppressAutoHyphens/>
              <w:jc w:val="both"/>
              <w:rPr>
                <w:rFonts w:ascii="Arial" w:hAnsi="Arial" w:cs="Arial"/>
                <w:spacing w:val="-3"/>
              </w:rPr>
            </w:pPr>
            <w:r w:rsidRPr="00295C01">
              <w:rPr>
                <w:rFonts w:ascii="Arial" w:hAnsi="Arial" w:cs="Arial"/>
                <w:spacing w:val="-3"/>
              </w:rPr>
              <w:t>Appointment as an employee of the Health Service Executive is governed by the Health Act 2004 and the Public Service Management (Recrui</w:t>
            </w:r>
            <w:r>
              <w:rPr>
                <w:rFonts w:ascii="Arial" w:hAnsi="Arial" w:cs="Arial"/>
                <w:spacing w:val="-3"/>
              </w:rPr>
              <w:t xml:space="preserve">tment and Appointments) Act 2004 and </w:t>
            </w:r>
            <w:r w:rsidRPr="00295C01">
              <w:rPr>
                <w:rFonts w:ascii="Arial" w:hAnsi="Arial" w:cs="Arial"/>
                <w:spacing w:val="-3"/>
              </w:rPr>
              <w:t>Public Service Management (Recruitment and Appointment</w:t>
            </w:r>
            <w:r>
              <w:rPr>
                <w:rFonts w:ascii="Arial" w:hAnsi="Arial" w:cs="Arial"/>
                <w:spacing w:val="-3"/>
              </w:rPr>
              <w:t>s</w:t>
            </w:r>
            <w:r w:rsidRPr="00295C01">
              <w:rPr>
                <w:rFonts w:ascii="Arial" w:hAnsi="Arial" w:cs="Arial"/>
                <w:spacing w:val="-3"/>
              </w:rPr>
              <w:t xml:space="preserve">) </w:t>
            </w:r>
            <w:r>
              <w:rPr>
                <w:rFonts w:ascii="Arial" w:hAnsi="Arial" w:cs="Arial"/>
                <w:spacing w:val="-3"/>
              </w:rPr>
              <w:t>Amendment Act 2013</w:t>
            </w:r>
            <w:r w:rsidRPr="00295C01">
              <w:rPr>
                <w:rFonts w:ascii="Arial" w:hAnsi="Arial" w:cs="Arial"/>
                <w:spacing w:val="-3"/>
              </w:rPr>
              <w:t>.</w:t>
            </w:r>
          </w:p>
        </w:tc>
      </w:tr>
      <w:tr w:rsidR="00AE63C6" w:rsidRPr="00EE7801" w:rsidTr="00AE63C6">
        <w:tc>
          <w:tcPr>
            <w:tcW w:w="2259" w:type="dxa"/>
          </w:tcPr>
          <w:p w:rsidR="00AE63C6" w:rsidRPr="00EE7801" w:rsidRDefault="00AE63C6" w:rsidP="00A54089">
            <w:pPr>
              <w:jc w:val="both"/>
              <w:rPr>
                <w:rFonts w:ascii="Arial" w:hAnsi="Arial" w:cs="Arial"/>
                <w:b/>
                <w:bCs/>
              </w:rPr>
            </w:pPr>
            <w:r w:rsidRPr="00EE7801">
              <w:rPr>
                <w:rFonts w:ascii="Arial" w:hAnsi="Arial" w:cs="Arial"/>
                <w:b/>
                <w:bCs/>
              </w:rPr>
              <w:t xml:space="preserve">Remuneration </w:t>
            </w:r>
          </w:p>
        </w:tc>
        <w:tc>
          <w:tcPr>
            <w:tcW w:w="8231" w:type="dxa"/>
          </w:tcPr>
          <w:p w:rsidR="00AE63C6" w:rsidRPr="00EE7801" w:rsidRDefault="00392BC2" w:rsidP="00A54089">
            <w:pPr>
              <w:rPr>
                <w:rFonts w:ascii="Arial" w:hAnsi="Arial" w:cs="Arial"/>
              </w:rPr>
            </w:pPr>
            <w:r w:rsidRPr="00EE7801">
              <w:rPr>
                <w:rFonts w:ascii="Arial" w:hAnsi="Arial" w:cs="Arial"/>
              </w:rPr>
              <w:t>The salary scale (01/04/17</w:t>
            </w:r>
            <w:r w:rsidR="00AE63C6" w:rsidRPr="00EE7801">
              <w:rPr>
                <w:rFonts w:ascii="Arial" w:hAnsi="Arial" w:cs="Arial"/>
              </w:rPr>
              <w:t xml:space="preserve">) for this post is:  </w:t>
            </w:r>
            <w:r w:rsidR="001E57DB">
              <w:rPr>
                <w:rFonts w:ascii="Arial" w:hAnsi="Arial" w:cs="Arial"/>
                <w:color w:val="000000"/>
              </w:rPr>
              <w:t>€</w:t>
            </w:r>
            <w:r w:rsidR="00AE63C6" w:rsidRPr="00EE7801">
              <w:rPr>
                <w:rFonts w:ascii="Arial" w:hAnsi="Arial" w:cs="Arial"/>
                <w:color w:val="000000"/>
              </w:rPr>
              <w:t>4</w:t>
            </w:r>
            <w:r w:rsidR="00BA7A5C" w:rsidRPr="00EE7801">
              <w:rPr>
                <w:rFonts w:ascii="Arial" w:hAnsi="Arial" w:cs="Arial"/>
                <w:color w:val="000000"/>
              </w:rPr>
              <w:t>8</w:t>
            </w:r>
            <w:r w:rsidR="00AE63C6" w:rsidRPr="00EE7801">
              <w:rPr>
                <w:rFonts w:ascii="Arial" w:hAnsi="Arial" w:cs="Arial"/>
                <w:color w:val="000000"/>
              </w:rPr>
              <w:t xml:space="preserve">,089 – </w:t>
            </w:r>
            <w:r w:rsidR="001E57DB">
              <w:rPr>
                <w:rFonts w:ascii="Arial" w:hAnsi="Arial" w:cs="Arial"/>
                <w:color w:val="000000"/>
              </w:rPr>
              <w:t>€</w:t>
            </w:r>
            <w:r w:rsidR="00AE63C6" w:rsidRPr="00EE7801">
              <w:rPr>
                <w:rFonts w:ascii="Arial" w:hAnsi="Arial" w:cs="Arial"/>
                <w:color w:val="000000"/>
              </w:rPr>
              <w:t>4</w:t>
            </w:r>
            <w:r w:rsidR="00BA7A5C" w:rsidRPr="00EE7801">
              <w:rPr>
                <w:rFonts w:ascii="Arial" w:hAnsi="Arial" w:cs="Arial"/>
                <w:color w:val="000000"/>
              </w:rPr>
              <w:t>8</w:t>
            </w:r>
            <w:r w:rsidR="00AE63C6" w:rsidRPr="00EE7801">
              <w:rPr>
                <w:rFonts w:ascii="Arial" w:hAnsi="Arial" w:cs="Arial"/>
                <w:color w:val="000000"/>
              </w:rPr>
              <w:t xml:space="preserve">,886 – </w:t>
            </w:r>
            <w:r w:rsidR="001E57DB">
              <w:rPr>
                <w:rFonts w:ascii="Arial" w:hAnsi="Arial" w:cs="Arial"/>
                <w:color w:val="000000"/>
              </w:rPr>
              <w:t>€</w:t>
            </w:r>
            <w:r w:rsidR="00AE63C6" w:rsidRPr="00EE7801">
              <w:rPr>
                <w:rFonts w:ascii="Arial" w:hAnsi="Arial" w:cs="Arial"/>
                <w:color w:val="000000"/>
              </w:rPr>
              <w:t>4</w:t>
            </w:r>
            <w:r w:rsidR="00BA7A5C" w:rsidRPr="00EE7801">
              <w:rPr>
                <w:rFonts w:ascii="Arial" w:hAnsi="Arial" w:cs="Arial"/>
                <w:color w:val="000000"/>
              </w:rPr>
              <w:t xml:space="preserve">9,559 – </w:t>
            </w:r>
            <w:r w:rsidR="001E57DB">
              <w:rPr>
                <w:rFonts w:ascii="Arial" w:hAnsi="Arial" w:cs="Arial"/>
                <w:color w:val="000000"/>
              </w:rPr>
              <w:t>€</w:t>
            </w:r>
            <w:r w:rsidR="00BA7A5C" w:rsidRPr="00EE7801">
              <w:rPr>
                <w:rFonts w:ascii="Arial" w:hAnsi="Arial" w:cs="Arial"/>
                <w:color w:val="000000"/>
              </w:rPr>
              <w:t>50</w:t>
            </w:r>
            <w:r w:rsidR="00AE63C6" w:rsidRPr="00EE7801">
              <w:rPr>
                <w:rFonts w:ascii="Arial" w:hAnsi="Arial" w:cs="Arial"/>
                <w:color w:val="000000"/>
              </w:rPr>
              <w:t xml:space="preserve">,659 – </w:t>
            </w:r>
            <w:r w:rsidR="001E57DB">
              <w:rPr>
                <w:rFonts w:ascii="Arial" w:hAnsi="Arial" w:cs="Arial"/>
                <w:color w:val="000000"/>
              </w:rPr>
              <w:t>€</w:t>
            </w:r>
            <w:r w:rsidR="00AE63C6" w:rsidRPr="00EE7801">
              <w:rPr>
                <w:rFonts w:ascii="Arial" w:hAnsi="Arial" w:cs="Arial"/>
                <w:color w:val="000000"/>
              </w:rPr>
              <w:t>5</w:t>
            </w:r>
            <w:r w:rsidR="00BA7A5C" w:rsidRPr="00EE7801">
              <w:rPr>
                <w:rFonts w:ascii="Arial" w:hAnsi="Arial" w:cs="Arial"/>
                <w:color w:val="000000"/>
              </w:rPr>
              <w:t>1</w:t>
            </w:r>
            <w:r w:rsidR="00AE63C6" w:rsidRPr="00EE7801">
              <w:rPr>
                <w:rFonts w:ascii="Arial" w:hAnsi="Arial" w:cs="Arial"/>
                <w:color w:val="000000"/>
              </w:rPr>
              <w:t xml:space="preserve">,874 – </w:t>
            </w:r>
            <w:r w:rsidR="001E57DB">
              <w:rPr>
                <w:rFonts w:ascii="Arial" w:hAnsi="Arial" w:cs="Arial"/>
                <w:color w:val="000000"/>
              </w:rPr>
              <w:t>€</w:t>
            </w:r>
            <w:r w:rsidR="00AE63C6" w:rsidRPr="00EE7801">
              <w:rPr>
                <w:rFonts w:ascii="Arial" w:hAnsi="Arial" w:cs="Arial"/>
                <w:color w:val="000000"/>
              </w:rPr>
              <w:t>5</w:t>
            </w:r>
            <w:r w:rsidR="00BA7A5C" w:rsidRPr="00EE7801">
              <w:rPr>
                <w:rFonts w:ascii="Arial" w:hAnsi="Arial" w:cs="Arial"/>
                <w:color w:val="000000"/>
              </w:rPr>
              <w:t>3</w:t>
            </w:r>
            <w:r w:rsidR="00AE63C6" w:rsidRPr="00EE7801">
              <w:rPr>
                <w:rFonts w:ascii="Arial" w:hAnsi="Arial" w:cs="Arial"/>
                <w:color w:val="000000"/>
              </w:rPr>
              <w:t xml:space="preserve">,067 – </w:t>
            </w:r>
            <w:r w:rsidR="001E57DB">
              <w:rPr>
                <w:rFonts w:ascii="Arial" w:hAnsi="Arial" w:cs="Arial"/>
                <w:color w:val="000000"/>
              </w:rPr>
              <w:t>€</w:t>
            </w:r>
            <w:r w:rsidR="00AE63C6" w:rsidRPr="00EE7801">
              <w:rPr>
                <w:rFonts w:ascii="Arial" w:hAnsi="Arial" w:cs="Arial"/>
                <w:color w:val="000000"/>
              </w:rPr>
              <w:t>5</w:t>
            </w:r>
            <w:r w:rsidRPr="00EE7801">
              <w:rPr>
                <w:rFonts w:ascii="Arial" w:hAnsi="Arial" w:cs="Arial"/>
                <w:color w:val="000000"/>
              </w:rPr>
              <w:t>4</w:t>
            </w:r>
            <w:r w:rsidR="00AE63C6" w:rsidRPr="00EE7801">
              <w:rPr>
                <w:rFonts w:ascii="Arial" w:hAnsi="Arial" w:cs="Arial"/>
                <w:color w:val="000000"/>
              </w:rPr>
              <w:t xml:space="preserve">,260 – </w:t>
            </w:r>
            <w:r w:rsidR="001E57DB">
              <w:rPr>
                <w:rFonts w:ascii="Arial" w:hAnsi="Arial" w:cs="Arial"/>
                <w:color w:val="000000"/>
              </w:rPr>
              <w:t>€</w:t>
            </w:r>
            <w:r w:rsidR="00AE63C6" w:rsidRPr="00EE7801">
              <w:rPr>
                <w:rFonts w:ascii="Arial" w:hAnsi="Arial" w:cs="Arial"/>
                <w:color w:val="000000"/>
              </w:rPr>
              <w:t>5</w:t>
            </w:r>
            <w:r w:rsidRPr="00EE7801">
              <w:rPr>
                <w:rFonts w:ascii="Arial" w:hAnsi="Arial" w:cs="Arial"/>
                <w:color w:val="000000"/>
              </w:rPr>
              <w:t>5</w:t>
            </w:r>
            <w:r w:rsidR="00AE63C6" w:rsidRPr="00EE7801">
              <w:rPr>
                <w:rFonts w:ascii="Arial" w:hAnsi="Arial" w:cs="Arial"/>
                <w:color w:val="000000"/>
              </w:rPr>
              <w:t xml:space="preserve">,604 – </w:t>
            </w:r>
            <w:r w:rsidR="001E57DB">
              <w:rPr>
                <w:rFonts w:ascii="Arial" w:hAnsi="Arial" w:cs="Arial"/>
                <w:color w:val="000000"/>
              </w:rPr>
              <w:t>€</w:t>
            </w:r>
            <w:r w:rsidR="00AE63C6" w:rsidRPr="00EE7801">
              <w:rPr>
                <w:rFonts w:ascii="Arial" w:hAnsi="Arial" w:cs="Arial"/>
                <w:color w:val="000000"/>
              </w:rPr>
              <w:t>5</w:t>
            </w:r>
            <w:r w:rsidRPr="00EE7801">
              <w:rPr>
                <w:rFonts w:ascii="Arial" w:hAnsi="Arial" w:cs="Arial"/>
                <w:color w:val="000000"/>
              </w:rPr>
              <w:t>6</w:t>
            </w:r>
            <w:r w:rsidR="00AE63C6" w:rsidRPr="00EE7801">
              <w:rPr>
                <w:rFonts w:ascii="Arial" w:hAnsi="Arial" w:cs="Arial"/>
                <w:color w:val="000000"/>
              </w:rPr>
              <w:t xml:space="preserve">,852 </w:t>
            </w:r>
          </w:p>
          <w:p w:rsidR="00AE63C6" w:rsidRPr="00EE7801" w:rsidRDefault="00AE63C6" w:rsidP="00A54089">
            <w:pPr>
              <w:jc w:val="both"/>
              <w:rPr>
                <w:rFonts w:ascii="Arial" w:hAnsi="Arial" w:cs="Arial"/>
              </w:rPr>
            </w:pPr>
          </w:p>
        </w:tc>
      </w:tr>
      <w:tr w:rsidR="00AE63C6" w:rsidRPr="00EE7801" w:rsidTr="00AE63C6">
        <w:tc>
          <w:tcPr>
            <w:tcW w:w="2259" w:type="dxa"/>
          </w:tcPr>
          <w:p w:rsidR="00AE63C6" w:rsidRPr="00EE7801" w:rsidRDefault="00AE63C6" w:rsidP="00A54089">
            <w:pPr>
              <w:jc w:val="both"/>
              <w:rPr>
                <w:rFonts w:ascii="Arial" w:hAnsi="Arial" w:cs="Arial"/>
                <w:b/>
                <w:bCs/>
              </w:rPr>
            </w:pPr>
            <w:r w:rsidRPr="00EE7801">
              <w:rPr>
                <w:rFonts w:ascii="Arial" w:hAnsi="Arial" w:cs="Arial"/>
                <w:b/>
                <w:bCs/>
              </w:rPr>
              <w:t>Working Week</w:t>
            </w:r>
          </w:p>
          <w:p w:rsidR="00AE63C6" w:rsidRPr="00EE7801" w:rsidRDefault="00AE63C6" w:rsidP="00A54089">
            <w:pPr>
              <w:jc w:val="both"/>
              <w:rPr>
                <w:rFonts w:ascii="Arial" w:hAnsi="Arial" w:cs="Arial"/>
                <w:b/>
                <w:bCs/>
              </w:rPr>
            </w:pPr>
          </w:p>
        </w:tc>
        <w:tc>
          <w:tcPr>
            <w:tcW w:w="8231" w:type="dxa"/>
          </w:tcPr>
          <w:p w:rsidR="00AE63C6" w:rsidRPr="00EE7801" w:rsidRDefault="00AE63C6" w:rsidP="00A54089">
            <w:pPr>
              <w:jc w:val="both"/>
              <w:rPr>
                <w:rFonts w:ascii="Arial" w:hAnsi="Arial" w:cs="Arial"/>
              </w:rPr>
            </w:pPr>
            <w:r w:rsidRPr="00EE7801">
              <w:rPr>
                <w:rFonts w:ascii="Arial" w:hAnsi="Arial" w:cs="Arial"/>
              </w:rPr>
              <w:t xml:space="preserve">The standard working week applying to the post </w:t>
            </w:r>
            <w:r w:rsidR="00E01B4A" w:rsidRPr="00EE7801">
              <w:rPr>
                <w:rFonts w:ascii="Arial" w:hAnsi="Arial" w:cs="Arial"/>
              </w:rPr>
              <w:t>is to be confirmed at job offer stage.</w:t>
            </w:r>
          </w:p>
          <w:p w:rsidR="00AE63C6" w:rsidRPr="00EE7801" w:rsidRDefault="00AE63C6" w:rsidP="00AE63C6">
            <w:pPr>
              <w:jc w:val="both"/>
              <w:rPr>
                <w:rFonts w:ascii="Arial" w:hAnsi="Arial" w:cs="Arial"/>
              </w:rPr>
            </w:pPr>
          </w:p>
        </w:tc>
      </w:tr>
      <w:tr w:rsidR="00AE63C6" w:rsidRPr="00EE7801" w:rsidTr="00AE63C6">
        <w:tc>
          <w:tcPr>
            <w:tcW w:w="2259" w:type="dxa"/>
          </w:tcPr>
          <w:p w:rsidR="00AE63C6" w:rsidRPr="00EE7801" w:rsidRDefault="00AE63C6" w:rsidP="00A54089">
            <w:pPr>
              <w:jc w:val="both"/>
              <w:rPr>
                <w:rFonts w:ascii="Arial" w:hAnsi="Arial" w:cs="Arial"/>
                <w:b/>
                <w:bCs/>
              </w:rPr>
            </w:pPr>
            <w:r w:rsidRPr="00EE7801">
              <w:rPr>
                <w:rFonts w:ascii="Arial" w:hAnsi="Arial" w:cs="Arial"/>
                <w:b/>
                <w:bCs/>
              </w:rPr>
              <w:t>Annual Leave</w:t>
            </w:r>
          </w:p>
        </w:tc>
        <w:tc>
          <w:tcPr>
            <w:tcW w:w="8231" w:type="dxa"/>
          </w:tcPr>
          <w:p w:rsidR="00AE63C6" w:rsidRPr="00EE7801" w:rsidRDefault="00AE63C6" w:rsidP="00A54089">
            <w:pPr>
              <w:jc w:val="both"/>
              <w:rPr>
                <w:rFonts w:ascii="Arial" w:hAnsi="Arial" w:cs="Arial"/>
              </w:rPr>
            </w:pPr>
            <w:r w:rsidRPr="00EE7801">
              <w:rPr>
                <w:rFonts w:ascii="Arial" w:hAnsi="Arial" w:cs="Arial"/>
              </w:rPr>
              <w:t>The annual leave applying to the post is to be confirmed at job offer stage.</w:t>
            </w:r>
          </w:p>
          <w:p w:rsidR="00AE63C6" w:rsidRPr="00EE7801" w:rsidRDefault="00AE63C6" w:rsidP="00A54089">
            <w:pPr>
              <w:jc w:val="both"/>
              <w:rPr>
                <w:rFonts w:ascii="Arial" w:hAnsi="Arial" w:cs="Arial"/>
              </w:rPr>
            </w:pPr>
          </w:p>
        </w:tc>
      </w:tr>
      <w:tr w:rsidR="00AE63C6" w:rsidRPr="00EE7801" w:rsidTr="00AE63C6">
        <w:tc>
          <w:tcPr>
            <w:tcW w:w="2259" w:type="dxa"/>
          </w:tcPr>
          <w:p w:rsidR="00AE63C6" w:rsidRPr="00EE7801" w:rsidRDefault="00AE63C6" w:rsidP="00A54089">
            <w:pPr>
              <w:jc w:val="both"/>
              <w:rPr>
                <w:rFonts w:ascii="Arial" w:hAnsi="Arial" w:cs="Arial"/>
                <w:b/>
                <w:bCs/>
              </w:rPr>
            </w:pPr>
            <w:r w:rsidRPr="00EE7801">
              <w:rPr>
                <w:rFonts w:ascii="Arial" w:hAnsi="Arial" w:cs="Arial"/>
                <w:b/>
                <w:bCs/>
              </w:rPr>
              <w:t>Superannuation</w:t>
            </w:r>
          </w:p>
          <w:p w:rsidR="00AE63C6" w:rsidRPr="00EE7801" w:rsidRDefault="00AE63C6" w:rsidP="00A54089">
            <w:pPr>
              <w:jc w:val="both"/>
              <w:rPr>
                <w:rFonts w:ascii="Arial" w:hAnsi="Arial" w:cs="Arial"/>
                <w:b/>
                <w:bCs/>
              </w:rPr>
            </w:pPr>
          </w:p>
          <w:p w:rsidR="00AE63C6" w:rsidRPr="00EE7801" w:rsidRDefault="00AE63C6" w:rsidP="00A54089">
            <w:pPr>
              <w:jc w:val="both"/>
              <w:rPr>
                <w:rFonts w:ascii="Arial" w:hAnsi="Arial" w:cs="Arial"/>
                <w:b/>
                <w:bCs/>
              </w:rPr>
            </w:pPr>
          </w:p>
        </w:tc>
        <w:tc>
          <w:tcPr>
            <w:tcW w:w="8231" w:type="dxa"/>
          </w:tcPr>
          <w:p w:rsidR="00AE63C6" w:rsidRPr="00EE7801" w:rsidRDefault="00AE63C6" w:rsidP="00AE63C6">
            <w:pPr>
              <w:jc w:val="both"/>
              <w:rPr>
                <w:rFonts w:ascii="Arial" w:hAnsi="Arial" w:cs="Arial"/>
              </w:rPr>
            </w:pPr>
            <w:r w:rsidRPr="00EE7801">
              <w:rPr>
                <w:rFonts w:ascii="Arial" w:hAnsi="Arial" w:cs="Arial"/>
              </w:rPr>
              <w:t>This is a pensionable position with the HSE. The successful candidate will upon appointment become a member of the appropriate pension scheme.  Pension scheme membership will be notified within the contract of employment.  Members of pre-existing pension schemes who transferred to the HSE on the 01</w:t>
            </w:r>
            <w:r w:rsidRPr="00EE7801">
              <w:rPr>
                <w:rFonts w:ascii="Arial" w:hAnsi="Arial" w:cs="Arial"/>
                <w:vertAlign w:val="superscript"/>
              </w:rPr>
              <w:t>st</w:t>
            </w:r>
            <w:r w:rsidRPr="00EE7801">
              <w:rPr>
                <w:rFonts w:ascii="Arial" w:hAnsi="Arial" w:cs="Arial"/>
              </w:rPr>
              <w:t xml:space="preserve"> January 2005 pursuant to Section 60 of the Health Act 2004 are entitled to superannuation benefit terms under the HSE Scheme which are no less favourable to those which they were entitled to at 31</w:t>
            </w:r>
            <w:r w:rsidRPr="00EE7801">
              <w:rPr>
                <w:rFonts w:ascii="Arial" w:hAnsi="Arial" w:cs="Arial"/>
                <w:vertAlign w:val="superscript"/>
              </w:rPr>
              <w:t>st</w:t>
            </w:r>
            <w:r w:rsidRPr="00EE7801">
              <w:rPr>
                <w:rFonts w:ascii="Arial" w:hAnsi="Arial" w:cs="Arial"/>
              </w:rPr>
              <w:t xml:space="preserve"> December 2004.</w:t>
            </w:r>
          </w:p>
          <w:p w:rsidR="00AE63C6" w:rsidRPr="00EE7801" w:rsidRDefault="00AE63C6" w:rsidP="00AE63C6">
            <w:pPr>
              <w:jc w:val="both"/>
              <w:rPr>
                <w:rFonts w:ascii="Arial" w:hAnsi="Arial" w:cs="Arial"/>
              </w:rPr>
            </w:pPr>
          </w:p>
        </w:tc>
      </w:tr>
      <w:tr w:rsidR="00AE63C6" w:rsidRPr="00EE7801" w:rsidTr="00AE63C6">
        <w:tc>
          <w:tcPr>
            <w:tcW w:w="2259" w:type="dxa"/>
          </w:tcPr>
          <w:p w:rsidR="00AE63C6" w:rsidRPr="00EE7801" w:rsidRDefault="00AE63C6" w:rsidP="00A54089">
            <w:pPr>
              <w:jc w:val="both"/>
              <w:rPr>
                <w:rFonts w:ascii="Arial" w:hAnsi="Arial" w:cs="Arial"/>
                <w:b/>
                <w:bCs/>
              </w:rPr>
            </w:pPr>
            <w:r w:rsidRPr="00EE7801">
              <w:rPr>
                <w:rFonts w:ascii="Arial" w:hAnsi="Arial" w:cs="Arial"/>
                <w:b/>
                <w:bCs/>
              </w:rPr>
              <w:t>Probation</w:t>
            </w:r>
          </w:p>
        </w:tc>
        <w:tc>
          <w:tcPr>
            <w:tcW w:w="8231" w:type="dxa"/>
          </w:tcPr>
          <w:p w:rsidR="00AE63C6" w:rsidRPr="00EE7801" w:rsidRDefault="00AE63C6" w:rsidP="00CA6AEF">
            <w:pPr>
              <w:jc w:val="both"/>
              <w:rPr>
                <w:rFonts w:ascii="Arial" w:hAnsi="Arial" w:cs="Arial"/>
              </w:rPr>
            </w:pPr>
            <w:r w:rsidRPr="00EE7801">
              <w:rPr>
                <w:rFonts w:ascii="Arial" w:hAnsi="Arial" w:cs="Arial"/>
              </w:rPr>
              <w:t>Every appointment of a person who is not already a permanent officer of the Health Service Executive or of a Local Authority shall be subject to a probationary period of 12 months as stipulated in the Department of Health Circular No.10/71.</w:t>
            </w:r>
          </w:p>
          <w:p w:rsidR="00AE63C6" w:rsidRPr="00EE7801" w:rsidRDefault="00AE63C6" w:rsidP="00CA6AEF">
            <w:pPr>
              <w:jc w:val="both"/>
              <w:rPr>
                <w:rFonts w:ascii="Arial" w:hAnsi="Arial" w:cs="Arial"/>
              </w:rPr>
            </w:pPr>
          </w:p>
        </w:tc>
      </w:tr>
      <w:tr w:rsidR="00AE63C6" w:rsidRPr="00EE7801" w:rsidTr="00AE63C6">
        <w:trPr>
          <w:trHeight w:val="1578"/>
        </w:trPr>
        <w:tc>
          <w:tcPr>
            <w:tcW w:w="2259" w:type="dxa"/>
          </w:tcPr>
          <w:p w:rsidR="00AE63C6" w:rsidRPr="00EE7801" w:rsidRDefault="00AE63C6" w:rsidP="00AE63C6">
            <w:pPr>
              <w:rPr>
                <w:rFonts w:ascii="Arial" w:hAnsi="Arial" w:cs="Arial"/>
                <w:b/>
                <w:bCs/>
              </w:rPr>
            </w:pPr>
            <w:r w:rsidRPr="00EE7801">
              <w:rPr>
                <w:rFonts w:ascii="Arial" w:hAnsi="Arial" w:cs="Arial"/>
                <w:b/>
                <w:bCs/>
              </w:rPr>
              <w:t>Protection of Persons Reporting Child Abuse Act 1998</w:t>
            </w:r>
          </w:p>
        </w:tc>
        <w:tc>
          <w:tcPr>
            <w:tcW w:w="8231" w:type="dxa"/>
          </w:tcPr>
          <w:p w:rsidR="00AE63C6" w:rsidRPr="00EE7801" w:rsidRDefault="00AE63C6" w:rsidP="00A54089">
            <w:pPr>
              <w:jc w:val="both"/>
              <w:rPr>
                <w:rFonts w:ascii="Arial" w:hAnsi="Arial" w:cs="Arial"/>
              </w:rPr>
            </w:pPr>
            <w:r w:rsidRPr="00EE7801">
              <w:rPr>
                <w:rFonts w:ascii="Arial" w:hAnsi="Arial" w:cs="Arial"/>
              </w:rPr>
              <w:t>As this post is one of those designated under the Protection of Persons Reporting Child Abuse Act 1998, appointment to this post appoints one as a designated officer in accordance with Section 2 of the Act.  You will remain a designated officer for the duration of your appointment to your current post or for the duration of your appointment to such other post as is included in the categories specified in the Ministerial Direction. You will receive full information on your responsibilities under the Act on appointment.</w:t>
            </w:r>
          </w:p>
          <w:p w:rsidR="00AE63C6" w:rsidRPr="00EE7801" w:rsidRDefault="00AE63C6" w:rsidP="00A54089">
            <w:pPr>
              <w:jc w:val="both"/>
              <w:rPr>
                <w:rFonts w:ascii="Arial" w:hAnsi="Arial" w:cs="Arial"/>
                <w:b/>
                <w:bCs/>
              </w:rPr>
            </w:pPr>
          </w:p>
        </w:tc>
      </w:tr>
      <w:tr w:rsidR="00AE63C6" w:rsidRPr="00EE7801" w:rsidTr="00AE63C6">
        <w:trPr>
          <w:trHeight w:val="1138"/>
        </w:trPr>
        <w:tc>
          <w:tcPr>
            <w:tcW w:w="2259" w:type="dxa"/>
            <w:tcBorders>
              <w:top w:val="single" w:sz="4" w:space="0" w:color="auto"/>
              <w:left w:val="single" w:sz="4" w:space="0" w:color="auto"/>
              <w:bottom w:val="single" w:sz="4" w:space="0" w:color="auto"/>
              <w:right w:val="single" w:sz="4" w:space="0" w:color="auto"/>
            </w:tcBorders>
          </w:tcPr>
          <w:p w:rsidR="00AE63C6" w:rsidRPr="00EE7801" w:rsidRDefault="00AE63C6" w:rsidP="00AE63C6">
            <w:pPr>
              <w:rPr>
                <w:rFonts w:ascii="Arial" w:hAnsi="Arial" w:cs="Arial"/>
                <w:b/>
                <w:bCs/>
              </w:rPr>
            </w:pPr>
            <w:r w:rsidRPr="00EE7801">
              <w:rPr>
                <w:rFonts w:ascii="Arial" w:hAnsi="Arial" w:cs="Arial"/>
                <w:b/>
                <w:bCs/>
              </w:rPr>
              <w:t>Infection Control</w:t>
            </w:r>
          </w:p>
        </w:tc>
        <w:tc>
          <w:tcPr>
            <w:tcW w:w="8231" w:type="dxa"/>
            <w:tcBorders>
              <w:top w:val="single" w:sz="4" w:space="0" w:color="auto"/>
              <w:left w:val="single" w:sz="4" w:space="0" w:color="auto"/>
              <w:bottom w:val="single" w:sz="4" w:space="0" w:color="auto"/>
              <w:right w:val="single" w:sz="4" w:space="0" w:color="auto"/>
            </w:tcBorders>
          </w:tcPr>
          <w:p w:rsidR="00AE63C6" w:rsidRPr="00EE7801" w:rsidRDefault="00AE63C6" w:rsidP="00A54089">
            <w:pPr>
              <w:jc w:val="both"/>
              <w:rPr>
                <w:rFonts w:ascii="Arial" w:hAnsi="Arial" w:cs="Arial"/>
              </w:rPr>
            </w:pPr>
            <w:r w:rsidRPr="00EE7801">
              <w:rPr>
                <w:rFonts w:ascii="Arial" w:hAnsi="Arial" w:cs="Arial"/>
              </w:rPr>
              <w:t xml:space="preserve">Have a working knowledge of HIQA Standards as they apply to the role for example, Standards for Healthcare, National Standards for the Prevention and Control of Healthcare Associated Infections, Hygiene Standards etc. </w:t>
            </w:r>
            <w:r w:rsidRPr="00EE7801">
              <w:rPr>
                <w:rFonts w:ascii="Arial" w:hAnsi="Arial" w:cs="Arial"/>
                <w:iCs/>
              </w:rPr>
              <w:t>and comply with associated HSE protocols for implementing and maintaining these standards as appropriate to the role.</w:t>
            </w:r>
          </w:p>
          <w:p w:rsidR="00AE63C6" w:rsidRPr="00EE7801" w:rsidRDefault="00AE63C6" w:rsidP="00A54089">
            <w:pPr>
              <w:jc w:val="both"/>
              <w:rPr>
                <w:rFonts w:ascii="Arial" w:hAnsi="Arial" w:cs="Arial"/>
              </w:rPr>
            </w:pPr>
          </w:p>
        </w:tc>
      </w:tr>
      <w:tr w:rsidR="00CA6AEF" w:rsidTr="00AE63C6">
        <w:trPr>
          <w:trHeight w:val="1138"/>
        </w:trPr>
        <w:tc>
          <w:tcPr>
            <w:tcW w:w="2259" w:type="dxa"/>
            <w:tcBorders>
              <w:top w:val="single" w:sz="4" w:space="0" w:color="auto"/>
              <w:left w:val="single" w:sz="4" w:space="0" w:color="auto"/>
              <w:bottom w:val="single" w:sz="4" w:space="0" w:color="auto"/>
              <w:right w:val="single" w:sz="4" w:space="0" w:color="auto"/>
            </w:tcBorders>
          </w:tcPr>
          <w:p w:rsidR="00CA6AEF" w:rsidRPr="00EE7801" w:rsidRDefault="00CA6AEF" w:rsidP="00AE63C6">
            <w:pPr>
              <w:rPr>
                <w:rFonts w:ascii="Arial" w:hAnsi="Arial" w:cs="Arial"/>
                <w:b/>
                <w:bCs/>
              </w:rPr>
            </w:pPr>
            <w:r w:rsidRPr="00EE7801">
              <w:rPr>
                <w:rFonts w:ascii="Arial" w:hAnsi="Arial" w:cs="Arial"/>
                <w:b/>
                <w:bCs/>
              </w:rPr>
              <w:t>Health &amp; Safety</w:t>
            </w:r>
          </w:p>
        </w:tc>
        <w:tc>
          <w:tcPr>
            <w:tcW w:w="8231" w:type="dxa"/>
            <w:tcBorders>
              <w:top w:val="single" w:sz="4" w:space="0" w:color="auto"/>
              <w:left w:val="single" w:sz="4" w:space="0" w:color="auto"/>
              <w:bottom w:val="single" w:sz="4" w:space="0" w:color="auto"/>
              <w:right w:val="single" w:sz="4" w:space="0" w:color="auto"/>
            </w:tcBorders>
          </w:tcPr>
          <w:p w:rsidR="00CA6AEF" w:rsidRPr="00EE7801" w:rsidRDefault="00CA6AEF" w:rsidP="00FA62F0">
            <w:pPr>
              <w:jc w:val="both"/>
              <w:rPr>
                <w:rFonts w:ascii="Arial" w:hAnsi="Arial" w:cs="Arial"/>
              </w:rPr>
            </w:pPr>
            <w:r w:rsidRPr="00EE7801">
              <w:rPr>
                <w:rFonts w:ascii="Arial" w:hAnsi="Arial" w:cs="Arial"/>
              </w:rPr>
              <w:t xml:space="preserve">It is the responsibility of line managers to ensure that the management of safety, health and welfare is successfully integrated into all activities undertaken within their area of responsibility, so far as is reasonably practicable. Line managers are named and roles and responsibilities detailed in the relevant Site Specific Safety Statement (SSSS). </w:t>
            </w:r>
          </w:p>
          <w:p w:rsidR="00CA6AEF" w:rsidRPr="00EE7801" w:rsidRDefault="00CA6AEF" w:rsidP="00FA62F0">
            <w:pPr>
              <w:ind w:firstLine="720"/>
              <w:jc w:val="both"/>
              <w:rPr>
                <w:rFonts w:ascii="Arial" w:hAnsi="Arial" w:cs="Arial"/>
              </w:rPr>
            </w:pPr>
          </w:p>
          <w:p w:rsidR="00CA6AEF" w:rsidRPr="00EE7801" w:rsidRDefault="00CA6AEF" w:rsidP="00FA62F0">
            <w:pPr>
              <w:jc w:val="both"/>
              <w:rPr>
                <w:rFonts w:ascii="Arial" w:hAnsi="Arial" w:cs="Arial"/>
              </w:rPr>
            </w:pPr>
            <w:r w:rsidRPr="00EE7801">
              <w:rPr>
                <w:rFonts w:ascii="Arial" w:hAnsi="Arial" w:cs="Arial"/>
              </w:rPr>
              <w:t>Key responsibilities include:</w:t>
            </w:r>
          </w:p>
          <w:p w:rsidR="00CA6AEF" w:rsidRPr="00EE7801" w:rsidRDefault="00CA6AEF" w:rsidP="00FA62F0">
            <w:pPr>
              <w:jc w:val="both"/>
              <w:rPr>
                <w:rFonts w:ascii="Arial" w:hAnsi="Arial" w:cs="Arial"/>
              </w:rPr>
            </w:pPr>
          </w:p>
          <w:p w:rsidR="00CA6AEF" w:rsidRPr="00EE7801" w:rsidRDefault="00CA6AEF" w:rsidP="00CA6AEF">
            <w:pPr>
              <w:pStyle w:val="ListParagraph"/>
              <w:numPr>
                <w:ilvl w:val="0"/>
                <w:numId w:val="10"/>
              </w:numPr>
              <w:ind w:left="714" w:hanging="357"/>
              <w:jc w:val="both"/>
              <w:rPr>
                <w:rFonts w:ascii="Arial" w:hAnsi="Arial" w:cs="Arial"/>
                <w:sz w:val="20"/>
                <w:szCs w:val="20"/>
              </w:rPr>
            </w:pPr>
            <w:r w:rsidRPr="00EE7801">
              <w:rPr>
                <w:rFonts w:ascii="Arial" w:hAnsi="Arial" w:cs="Arial"/>
                <w:sz w:val="20"/>
                <w:szCs w:val="20"/>
              </w:rPr>
              <w:t>Developing a SSSS for the department/service</w:t>
            </w:r>
            <w:r w:rsidRPr="00EE7801">
              <w:rPr>
                <w:rStyle w:val="FootnoteReference"/>
                <w:rFonts w:ascii="Arial" w:eastAsia="Calibri" w:hAnsi="Arial" w:cs="Arial"/>
                <w:sz w:val="20"/>
                <w:szCs w:val="20"/>
              </w:rPr>
              <w:footnoteReference w:id="1"/>
            </w:r>
            <w:r w:rsidRPr="00EE7801">
              <w:rPr>
                <w:rFonts w:ascii="Arial" w:hAnsi="Arial" w:cs="Arial"/>
                <w:sz w:val="20"/>
                <w:szCs w:val="20"/>
              </w:rPr>
              <w:t>, as applicable, based on the identification of hazards and the assessment of risks, and reviewing/updating same on a regular basis (at least annually) and in the event of any significant change in the work activity or place of work.</w:t>
            </w:r>
          </w:p>
          <w:p w:rsidR="00CA6AEF" w:rsidRPr="00EE7801" w:rsidRDefault="00CA6AEF" w:rsidP="00CA6AEF">
            <w:pPr>
              <w:pStyle w:val="ListParagraph"/>
              <w:numPr>
                <w:ilvl w:val="0"/>
                <w:numId w:val="10"/>
              </w:numPr>
              <w:ind w:left="714" w:hanging="357"/>
              <w:jc w:val="both"/>
              <w:rPr>
                <w:rFonts w:ascii="Arial" w:hAnsi="Arial" w:cs="Arial"/>
                <w:sz w:val="20"/>
                <w:szCs w:val="20"/>
              </w:rPr>
            </w:pPr>
            <w:r w:rsidRPr="00EE7801">
              <w:rPr>
                <w:rFonts w:ascii="Arial" w:hAnsi="Arial" w:cs="Arial"/>
                <w:sz w:val="20"/>
                <w:szCs w:val="20"/>
              </w:rPr>
              <w:t xml:space="preserve">Ensuring that Occupational Safety and Health (OSH) is integrated into day-to-day business, providing Systems Of Work (SOW) that are planned, </w:t>
            </w:r>
            <w:proofErr w:type="spellStart"/>
            <w:r w:rsidRPr="00EE7801">
              <w:rPr>
                <w:rFonts w:ascii="Arial" w:hAnsi="Arial" w:cs="Arial"/>
                <w:sz w:val="20"/>
                <w:szCs w:val="20"/>
              </w:rPr>
              <w:t>organised</w:t>
            </w:r>
            <w:proofErr w:type="spellEnd"/>
            <w:r w:rsidRPr="00EE7801">
              <w:rPr>
                <w:rFonts w:ascii="Arial" w:hAnsi="Arial" w:cs="Arial"/>
                <w:sz w:val="20"/>
                <w:szCs w:val="20"/>
              </w:rPr>
              <w:t xml:space="preserve">, </w:t>
            </w:r>
            <w:r w:rsidRPr="00EE7801">
              <w:rPr>
                <w:rFonts w:ascii="Arial" w:hAnsi="Arial" w:cs="Arial"/>
                <w:sz w:val="20"/>
                <w:szCs w:val="20"/>
              </w:rPr>
              <w:lastRenderedPageBreak/>
              <w:t>performed, maintained and revised as appropriate, and ensuring that all safety related records are maintained and available for inspection.</w:t>
            </w:r>
          </w:p>
          <w:p w:rsidR="00CA6AEF" w:rsidRPr="00EE7801" w:rsidRDefault="00CA6AEF" w:rsidP="00CA6AEF">
            <w:pPr>
              <w:pStyle w:val="ListParagraph"/>
              <w:numPr>
                <w:ilvl w:val="0"/>
                <w:numId w:val="10"/>
              </w:numPr>
              <w:ind w:left="714" w:hanging="357"/>
              <w:jc w:val="both"/>
              <w:rPr>
                <w:rFonts w:ascii="Arial" w:hAnsi="Arial" w:cs="Arial"/>
                <w:sz w:val="20"/>
                <w:szCs w:val="20"/>
              </w:rPr>
            </w:pPr>
            <w:r w:rsidRPr="00EE7801">
              <w:rPr>
                <w:rFonts w:ascii="Arial" w:hAnsi="Arial" w:cs="Arial"/>
                <w:sz w:val="20"/>
                <w:szCs w:val="20"/>
              </w:rPr>
              <w:t>Consulting and communicating with staff and safety representatives on OSH matters.</w:t>
            </w:r>
          </w:p>
          <w:p w:rsidR="00CA6AEF" w:rsidRPr="00EE7801" w:rsidRDefault="00CA6AEF" w:rsidP="00CA6AEF">
            <w:pPr>
              <w:pStyle w:val="ListParagraph"/>
              <w:numPr>
                <w:ilvl w:val="0"/>
                <w:numId w:val="10"/>
              </w:numPr>
              <w:ind w:left="714" w:hanging="357"/>
              <w:jc w:val="both"/>
              <w:rPr>
                <w:rFonts w:ascii="Arial" w:hAnsi="Arial" w:cs="Arial"/>
                <w:sz w:val="20"/>
                <w:szCs w:val="20"/>
              </w:rPr>
            </w:pPr>
            <w:r w:rsidRPr="00EE7801">
              <w:rPr>
                <w:rFonts w:ascii="Arial" w:hAnsi="Arial" w:cs="Arial"/>
                <w:sz w:val="20"/>
                <w:szCs w:val="20"/>
              </w:rPr>
              <w:t xml:space="preserve">Ensuring </w:t>
            </w:r>
            <w:proofErr w:type="gramStart"/>
            <w:r w:rsidRPr="00EE7801">
              <w:rPr>
                <w:rFonts w:ascii="Arial" w:hAnsi="Arial" w:cs="Arial"/>
                <w:sz w:val="20"/>
                <w:szCs w:val="20"/>
              </w:rPr>
              <w:t>a training needs</w:t>
            </w:r>
            <w:proofErr w:type="gramEnd"/>
            <w:r w:rsidRPr="00EE7801">
              <w:rPr>
                <w:rFonts w:ascii="Arial" w:hAnsi="Arial" w:cs="Arial"/>
                <w:sz w:val="20"/>
                <w:szCs w:val="20"/>
              </w:rPr>
              <w:t xml:space="preserve"> assessment (TNA) is undertaken for employees, facilitating their attendance at statutory OSH training, and ensuring records are maintained for each employee.</w:t>
            </w:r>
          </w:p>
          <w:p w:rsidR="00CA6AEF" w:rsidRPr="00EE7801" w:rsidRDefault="00CA6AEF" w:rsidP="00CA6AEF">
            <w:pPr>
              <w:pStyle w:val="ListParagraph"/>
              <w:numPr>
                <w:ilvl w:val="0"/>
                <w:numId w:val="10"/>
              </w:numPr>
              <w:ind w:left="714" w:hanging="357"/>
              <w:jc w:val="both"/>
              <w:rPr>
                <w:rFonts w:ascii="Arial" w:hAnsi="Arial" w:cs="Arial"/>
                <w:sz w:val="20"/>
                <w:szCs w:val="20"/>
              </w:rPr>
            </w:pPr>
            <w:r w:rsidRPr="00EE7801">
              <w:rPr>
                <w:rFonts w:ascii="Arial" w:hAnsi="Arial" w:cs="Arial"/>
                <w:sz w:val="20"/>
                <w:szCs w:val="20"/>
              </w:rPr>
              <w:t>Ensuring that all incidents occurring within the relevant department/service are appropriately managed and investigated in accordance with HSE procedures</w:t>
            </w:r>
            <w:r w:rsidRPr="00EE7801">
              <w:rPr>
                <w:rStyle w:val="FootnoteReference"/>
                <w:rFonts w:ascii="Arial" w:eastAsia="Calibri" w:hAnsi="Arial" w:cs="Arial"/>
                <w:sz w:val="20"/>
                <w:szCs w:val="20"/>
              </w:rPr>
              <w:footnoteReference w:id="2"/>
            </w:r>
            <w:r w:rsidRPr="00EE7801">
              <w:rPr>
                <w:rFonts w:ascii="Arial" w:hAnsi="Arial" w:cs="Arial"/>
                <w:sz w:val="20"/>
                <w:szCs w:val="20"/>
              </w:rPr>
              <w:t>.</w:t>
            </w:r>
          </w:p>
          <w:p w:rsidR="00CA6AEF" w:rsidRPr="00EE7801" w:rsidRDefault="00CA6AEF" w:rsidP="00CA6AEF">
            <w:pPr>
              <w:pStyle w:val="ListParagraph"/>
              <w:numPr>
                <w:ilvl w:val="0"/>
                <w:numId w:val="10"/>
              </w:numPr>
              <w:ind w:left="714" w:hanging="357"/>
              <w:jc w:val="both"/>
              <w:rPr>
                <w:rFonts w:ascii="Arial" w:hAnsi="Arial" w:cs="Arial"/>
                <w:sz w:val="20"/>
                <w:szCs w:val="20"/>
              </w:rPr>
            </w:pPr>
            <w:r w:rsidRPr="00EE7801">
              <w:rPr>
                <w:rFonts w:ascii="Arial" w:hAnsi="Arial" w:cs="Arial"/>
                <w:sz w:val="20"/>
                <w:szCs w:val="20"/>
              </w:rPr>
              <w:t>Seeking advice from health and safety professionals through the National Health and Safety Function Helpdesk as appropriate.</w:t>
            </w:r>
          </w:p>
          <w:p w:rsidR="00CA6AEF" w:rsidRPr="00EE7801" w:rsidRDefault="00CA6AEF" w:rsidP="00CA6AEF">
            <w:pPr>
              <w:pStyle w:val="ListParagraph"/>
              <w:numPr>
                <w:ilvl w:val="0"/>
                <w:numId w:val="10"/>
              </w:numPr>
              <w:ind w:left="714" w:hanging="357"/>
              <w:jc w:val="both"/>
              <w:rPr>
                <w:rFonts w:ascii="Arial" w:hAnsi="Arial" w:cs="Arial"/>
                <w:sz w:val="20"/>
                <w:szCs w:val="20"/>
              </w:rPr>
            </w:pPr>
            <w:r w:rsidRPr="00EE7801">
              <w:rPr>
                <w:rFonts w:ascii="Arial" w:hAnsi="Arial" w:cs="Arial"/>
                <w:iCs/>
                <w:sz w:val="20"/>
                <w:szCs w:val="20"/>
              </w:rPr>
              <w:t>Reviewing the health and safety performance of the ward/department/service and staff through, respectively, local audit and performance achievement meetings for example.</w:t>
            </w:r>
          </w:p>
          <w:p w:rsidR="00CA6AEF" w:rsidRPr="00EE7801" w:rsidRDefault="00CA6AEF" w:rsidP="00FA62F0">
            <w:pPr>
              <w:jc w:val="both"/>
              <w:rPr>
                <w:rFonts w:ascii="Arial" w:hAnsi="Arial" w:cs="Arial"/>
              </w:rPr>
            </w:pPr>
          </w:p>
          <w:p w:rsidR="00CA6AEF" w:rsidRPr="00CA6AEF" w:rsidRDefault="00CA6AEF" w:rsidP="00FA62F0">
            <w:pPr>
              <w:jc w:val="both"/>
              <w:rPr>
                <w:rFonts w:ascii="Arial" w:hAnsi="Arial" w:cs="Arial"/>
              </w:rPr>
            </w:pPr>
            <w:r w:rsidRPr="00EE7801">
              <w:rPr>
                <w:rFonts w:ascii="Arial" w:hAnsi="Arial" w:cs="Arial"/>
                <w:b/>
              </w:rPr>
              <w:t>Note</w:t>
            </w:r>
            <w:r w:rsidRPr="00EE7801">
              <w:rPr>
                <w:rFonts w:ascii="Arial" w:hAnsi="Arial" w:cs="Arial"/>
              </w:rPr>
              <w:t>: Detailed roles and responsibilities of Line Managers are outlined in local SSSS.</w:t>
            </w:r>
            <w:r w:rsidRPr="00CA6AEF">
              <w:rPr>
                <w:rFonts w:ascii="Arial" w:hAnsi="Arial" w:cs="Arial"/>
              </w:rPr>
              <w:t xml:space="preserve"> </w:t>
            </w:r>
          </w:p>
          <w:p w:rsidR="00CA6AEF" w:rsidRPr="00CA6AEF" w:rsidRDefault="00CA6AEF" w:rsidP="00FA62F0">
            <w:pPr>
              <w:jc w:val="both"/>
              <w:rPr>
                <w:rFonts w:ascii="Arial" w:hAnsi="Arial" w:cs="Arial"/>
              </w:rPr>
            </w:pPr>
          </w:p>
        </w:tc>
      </w:tr>
    </w:tbl>
    <w:p w:rsidR="00B526B9" w:rsidRDefault="00B526B9" w:rsidP="00B526B9"/>
    <w:p w:rsidR="0029014C" w:rsidRDefault="0029014C"/>
    <w:sectPr w:rsidR="0029014C" w:rsidSect="0029014C">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D3D" w:rsidRDefault="00486D3D" w:rsidP="000C7A9C">
      <w:r>
        <w:separator/>
      </w:r>
    </w:p>
  </w:endnote>
  <w:endnote w:type="continuationSeparator" w:id="0">
    <w:p w:rsidR="00486D3D" w:rsidRDefault="00486D3D" w:rsidP="000C7A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1279949"/>
      <w:docPartObj>
        <w:docPartGallery w:val="Page Numbers (Bottom of Page)"/>
        <w:docPartUnique/>
      </w:docPartObj>
    </w:sdtPr>
    <w:sdtEndPr/>
    <w:sdtContent>
      <w:p w:rsidR="00486D3D" w:rsidRDefault="00E215B0" w:rsidP="00A54089">
        <w:pPr>
          <w:pStyle w:val="Footer"/>
          <w:tabs>
            <w:tab w:val="clear" w:pos="9026"/>
            <w:tab w:val="right" w:pos="9781"/>
          </w:tabs>
          <w:ind w:right="-755"/>
          <w:jc w:val="right"/>
        </w:pPr>
        <w:r>
          <w:fldChar w:fldCharType="begin"/>
        </w:r>
        <w:r>
          <w:instrText xml:space="preserve"> PAGE   \* MERGEFORMAT </w:instrText>
        </w:r>
        <w:r>
          <w:fldChar w:fldCharType="separate"/>
        </w:r>
        <w:r>
          <w:rPr>
            <w:noProof/>
          </w:rPr>
          <w:t>1</w:t>
        </w:r>
        <w:r>
          <w:rPr>
            <w:noProof/>
          </w:rPr>
          <w:fldChar w:fldCharType="end"/>
        </w:r>
      </w:p>
    </w:sdtContent>
  </w:sdt>
  <w:p w:rsidR="00486D3D" w:rsidRDefault="00486D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D3D" w:rsidRDefault="00486D3D" w:rsidP="000C7A9C">
      <w:r>
        <w:separator/>
      </w:r>
    </w:p>
  </w:footnote>
  <w:footnote w:type="continuationSeparator" w:id="0">
    <w:p w:rsidR="00486D3D" w:rsidRDefault="00486D3D" w:rsidP="000C7A9C">
      <w:r>
        <w:continuationSeparator/>
      </w:r>
    </w:p>
  </w:footnote>
  <w:footnote w:id="1">
    <w:p w:rsidR="00486D3D" w:rsidRDefault="00486D3D" w:rsidP="00FA62F0">
      <w:pPr>
        <w:pStyle w:val="FootnoteText"/>
      </w:pPr>
      <w:r>
        <w:rPr>
          <w:rStyle w:val="FootnoteReference"/>
        </w:rPr>
        <w:footnoteRef/>
      </w:r>
      <w:r>
        <w:t xml:space="preserve"> A template SSSS and guidelines are available on the National Health and Safety Function/H&amp;S web-pages</w:t>
      </w:r>
    </w:p>
  </w:footnote>
  <w:footnote w:id="2">
    <w:p w:rsidR="00486D3D" w:rsidRPr="00DD13C2" w:rsidRDefault="00486D3D" w:rsidP="00FA62F0">
      <w:pPr>
        <w:pStyle w:val="FootnoteText"/>
      </w:pPr>
      <w:r w:rsidRPr="00DD13C2">
        <w:rPr>
          <w:rStyle w:val="FootnoteReference"/>
        </w:rPr>
        <w:footnoteRef/>
      </w:r>
      <w:r w:rsidRPr="00DD13C2">
        <w:t xml:space="preserve"> See link on health and safety web-pages to latest Incident Management Policy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E424C"/>
    <w:multiLevelType w:val="hybridMultilevel"/>
    <w:tmpl w:val="E76490FC"/>
    <w:lvl w:ilvl="0" w:tplc="18090001">
      <w:start w:val="1"/>
      <w:numFmt w:val="bullet"/>
      <w:lvlText w:val=""/>
      <w:lvlJc w:val="left"/>
      <w:pPr>
        <w:tabs>
          <w:tab w:val="num" w:pos="720"/>
        </w:tabs>
        <w:ind w:left="720" w:hanging="360"/>
      </w:pPr>
      <w:rPr>
        <w:rFonts w:ascii="Symbol" w:hAnsi="Symbol" w:hint="default"/>
      </w:rPr>
    </w:lvl>
    <w:lvl w:ilvl="1" w:tplc="18090003" w:tentative="1">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1">
    <w:nsid w:val="05C459E4"/>
    <w:multiLevelType w:val="hybridMultilevel"/>
    <w:tmpl w:val="1730CF0A"/>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nsid w:val="08583950"/>
    <w:multiLevelType w:val="hybridMultilevel"/>
    <w:tmpl w:val="EBC476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CF55153"/>
    <w:multiLevelType w:val="hybridMultilevel"/>
    <w:tmpl w:val="5E0A0C7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4">
    <w:nsid w:val="0EFD211D"/>
    <w:multiLevelType w:val="hybridMultilevel"/>
    <w:tmpl w:val="FD86BC84"/>
    <w:lvl w:ilvl="0" w:tplc="7B029776">
      <w:numFmt w:val="bullet"/>
      <w:lvlText w:val="•"/>
      <w:lvlJc w:val="left"/>
      <w:pPr>
        <w:ind w:left="1080" w:hanging="720"/>
      </w:pPr>
      <w:rPr>
        <w:rFonts w:ascii="Verdana" w:eastAsia="Times New Roman"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E055BC8"/>
    <w:multiLevelType w:val="hybridMultilevel"/>
    <w:tmpl w:val="1562B95E"/>
    <w:lvl w:ilvl="0" w:tplc="1ADCE856">
      <w:start w:val="1"/>
      <w:numFmt w:val="bullet"/>
      <w:lvlText w:val=""/>
      <w:lvlJc w:val="left"/>
      <w:pPr>
        <w:tabs>
          <w:tab w:val="num" w:pos="360"/>
        </w:tabs>
        <w:ind w:left="360" w:hanging="360"/>
      </w:pPr>
      <w:rPr>
        <w:rFonts w:ascii="Wingdings" w:hAnsi="Wingdings" w:hint="default"/>
        <w:sz w:val="16"/>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nsid w:val="2CFD28CA"/>
    <w:multiLevelType w:val="hybridMultilevel"/>
    <w:tmpl w:val="AE824E9E"/>
    <w:lvl w:ilvl="0" w:tplc="6506FB40">
      <w:start w:val="1"/>
      <w:numFmt w:val="bullet"/>
      <w:lvlText w:val=""/>
      <w:lvlJc w:val="left"/>
      <w:pPr>
        <w:tabs>
          <w:tab w:val="num" w:pos="720"/>
        </w:tabs>
        <w:ind w:left="720" w:hanging="360"/>
      </w:pPr>
      <w:rPr>
        <w:rFonts w:ascii="Symbol" w:hAnsi="Symbol" w:hint="default"/>
        <w:sz w:val="20"/>
        <w:szCs w:val="20"/>
      </w:rPr>
    </w:lvl>
    <w:lvl w:ilvl="1" w:tplc="18090003">
      <w:start w:val="1"/>
      <w:numFmt w:val="bullet"/>
      <w:lvlText w:val="o"/>
      <w:lvlJc w:val="left"/>
      <w:pPr>
        <w:tabs>
          <w:tab w:val="num" w:pos="1440"/>
        </w:tabs>
        <w:ind w:left="1440" w:hanging="360"/>
      </w:pPr>
      <w:rPr>
        <w:rFonts w:ascii="Courier New" w:hAnsi="Courier New" w:cs="Courier New" w:hint="default"/>
      </w:rPr>
    </w:lvl>
    <w:lvl w:ilvl="2" w:tplc="18090005" w:tentative="1">
      <w:start w:val="1"/>
      <w:numFmt w:val="bullet"/>
      <w:lvlText w:val=""/>
      <w:lvlJc w:val="left"/>
      <w:pPr>
        <w:tabs>
          <w:tab w:val="num" w:pos="2160"/>
        </w:tabs>
        <w:ind w:left="2160" w:hanging="360"/>
      </w:pPr>
      <w:rPr>
        <w:rFonts w:ascii="Wingdings" w:hAnsi="Wingdings" w:hint="default"/>
      </w:rPr>
    </w:lvl>
    <w:lvl w:ilvl="3" w:tplc="18090001" w:tentative="1">
      <w:start w:val="1"/>
      <w:numFmt w:val="bullet"/>
      <w:lvlText w:val=""/>
      <w:lvlJc w:val="left"/>
      <w:pPr>
        <w:tabs>
          <w:tab w:val="num" w:pos="2880"/>
        </w:tabs>
        <w:ind w:left="2880" w:hanging="360"/>
      </w:pPr>
      <w:rPr>
        <w:rFonts w:ascii="Symbol" w:hAnsi="Symbol" w:hint="default"/>
      </w:rPr>
    </w:lvl>
    <w:lvl w:ilvl="4" w:tplc="18090003" w:tentative="1">
      <w:start w:val="1"/>
      <w:numFmt w:val="bullet"/>
      <w:lvlText w:val="o"/>
      <w:lvlJc w:val="left"/>
      <w:pPr>
        <w:tabs>
          <w:tab w:val="num" w:pos="3600"/>
        </w:tabs>
        <w:ind w:left="3600" w:hanging="360"/>
      </w:pPr>
      <w:rPr>
        <w:rFonts w:ascii="Courier New" w:hAnsi="Courier New" w:cs="Courier New" w:hint="default"/>
      </w:rPr>
    </w:lvl>
    <w:lvl w:ilvl="5" w:tplc="18090005" w:tentative="1">
      <w:start w:val="1"/>
      <w:numFmt w:val="bullet"/>
      <w:lvlText w:val=""/>
      <w:lvlJc w:val="left"/>
      <w:pPr>
        <w:tabs>
          <w:tab w:val="num" w:pos="4320"/>
        </w:tabs>
        <w:ind w:left="4320" w:hanging="360"/>
      </w:pPr>
      <w:rPr>
        <w:rFonts w:ascii="Wingdings" w:hAnsi="Wingdings" w:hint="default"/>
      </w:rPr>
    </w:lvl>
    <w:lvl w:ilvl="6" w:tplc="18090001" w:tentative="1">
      <w:start w:val="1"/>
      <w:numFmt w:val="bullet"/>
      <w:lvlText w:val=""/>
      <w:lvlJc w:val="left"/>
      <w:pPr>
        <w:tabs>
          <w:tab w:val="num" w:pos="5040"/>
        </w:tabs>
        <w:ind w:left="5040" w:hanging="360"/>
      </w:pPr>
      <w:rPr>
        <w:rFonts w:ascii="Symbol" w:hAnsi="Symbol" w:hint="default"/>
      </w:rPr>
    </w:lvl>
    <w:lvl w:ilvl="7" w:tplc="18090003" w:tentative="1">
      <w:start w:val="1"/>
      <w:numFmt w:val="bullet"/>
      <w:lvlText w:val="o"/>
      <w:lvlJc w:val="left"/>
      <w:pPr>
        <w:tabs>
          <w:tab w:val="num" w:pos="5760"/>
        </w:tabs>
        <w:ind w:left="5760" w:hanging="360"/>
      </w:pPr>
      <w:rPr>
        <w:rFonts w:ascii="Courier New" w:hAnsi="Courier New" w:cs="Courier New" w:hint="default"/>
      </w:rPr>
    </w:lvl>
    <w:lvl w:ilvl="8" w:tplc="18090005" w:tentative="1">
      <w:start w:val="1"/>
      <w:numFmt w:val="bullet"/>
      <w:lvlText w:val=""/>
      <w:lvlJc w:val="left"/>
      <w:pPr>
        <w:tabs>
          <w:tab w:val="num" w:pos="6480"/>
        </w:tabs>
        <w:ind w:left="6480" w:hanging="360"/>
      </w:pPr>
      <w:rPr>
        <w:rFonts w:ascii="Wingdings" w:hAnsi="Wingdings" w:hint="default"/>
      </w:rPr>
    </w:lvl>
  </w:abstractNum>
  <w:abstractNum w:abstractNumId="8">
    <w:nsid w:val="39F76CA1"/>
    <w:multiLevelType w:val="hybridMultilevel"/>
    <w:tmpl w:val="B0F06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428C2C3A"/>
    <w:multiLevelType w:val="hybridMultilevel"/>
    <w:tmpl w:val="BD9CBAAE"/>
    <w:lvl w:ilvl="0" w:tplc="08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0">
    <w:nsid w:val="43AD774F"/>
    <w:multiLevelType w:val="hybridMultilevel"/>
    <w:tmpl w:val="AE3E305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4830212C"/>
    <w:multiLevelType w:val="hybridMultilevel"/>
    <w:tmpl w:val="B2B67080"/>
    <w:lvl w:ilvl="0" w:tplc="7B029776">
      <w:numFmt w:val="bullet"/>
      <w:lvlText w:val="•"/>
      <w:lvlJc w:val="left"/>
      <w:pPr>
        <w:ind w:left="1440" w:hanging="720"/>
      </w:pPr>
      <w:rPr>
        <w:rFonts w:ascii="Verdana" w:eastAsia="Times New Roman" w:hAnsi="Verdana"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55E57D6E"/>
    <w:multiLevelType w:val="hybridMultilevel"/>
    <w:tmpl w:val="50624FF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57CB5B82"/>
    <w:multiLevelType w:val="hybridMultilevel"/>
    <w:tmpl w:val="8988CB84"/>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8FB3F05"/>
    <w:multiLevelType w:val="hybridMultilevel"/>
    <w:tmpl w:val="EC426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6BAD28A7"/>
    <w:multiLevelType w:val="hybridMultilevel"/>
    <w:tmpl w:val="B9B6EECC"/>
    <w:lvl w:ilvl="0" w:tplc="CA12C9B8">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color w:val="auto"/>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704D7771"/>
    <w:multiLevelType w:val="hybridMultilevel"/>
    <w:tmpl w:val="1DE08402"/>
    <w:lvl w:ilvl="0" w:tplc="08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CDE33D5"/>
    <w:multiLevelType w:val="hybridMultilevel"/>
    <w:tmpl w:val="46581988"/>
    <w:lvl w:ilvl="0" w:tplc="7B029776">
      <w:numFmt w:val="bullet"/>
      <w:lvlText w:val="•"/>
      <w:lvlJc w:val="left"/>
      <w:pPr>
        <w:ind w:left="720" w:hanging="360"/>
      </w:pPr>
      <w:rPr>
        <w:rFonts w:ascii="Verdana" w:eastAsia="Times New Roman" w:hAnsi="Verdana"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9"/>
  </w:num>
  <w:num w:numId="5">
    <w:abstractNumId w:val="16"/>
  </w:num>
  <w:num w:numId="6">
    <w:abstractNumId w:val="12"/>
  </w:num>
  <w:num w:numId="7">
    <w:abstractNumId w:val="5"/>
  </w:num>
  <w:num w:numId="8">
    <w:abstractNumId w:val="15"/>
  </w:num>
  <w:num w:numId="9">
    <w:abstractNumId w:val="13"/>
  </w:num>
  <w:num w:numId="10">
    <w:abstractNumId w:val="6"/>
  </w:num>
  <w:num w:numId="11">
    <w:abstractNumId w:val="10"/>
  </w:num>
  <w:num w:numId="12">
    <w:abstractNumId w:val="2"/>
  </w:num>
  <w:num w:numId="13">
    <w:abstractNumId w:val="14"/>
  </w:num>
  <w:num w:numId="14">
    <w:abstractNumId w:val="8"/>
  </w:num>
  <w:num w:numId="15">
    <w:abstractNumId w:val="11"/>
  </w:num>
  <w:num w:numId="16">
    <w:abstractNumId w:val="4"/>
  </w:num>
  <w:num w:numId="17">
    <w:abstractNumId w:val="17"/>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526B9"/>
    <w:rsid w:val="000843AA"/>
    <w:rsid w:val="00086BAB"/>
    <w:rsid w:val="000C7A9C"/>
    <w:rsid w:val="000D4CDA"/>
    <w:rsid w:val="000F37D3"/>
    <w:rsid w:val="00101DF5"/>
    <w:rsid w:val="00176C73"/>
    <w:rsid w:val="001A1C6D"/>
    <w:rsid w:val="001D4560"/>
    <w:rsid w:val="001E57DB"/>
    <w:rsid w:val="00243E6B"/>
    <w:rsid w:val="00263989"/>
    <w:rsid w:val="0029014C"/>
    <w:rsid w:val="00295461"/>
    <w:rsid w:val="002E4828"/>
    <w:rsid w:val="003341AB"/>
    <w:rsid w:val="00366D8B"/>
    <w:rsid w:val="00392BC2"/>
    <w:rsid w:val="003E1F8C"/>
    <w:rsid w:val="00477BE7"/>
    <w:rsid w:val="00486D3D"/>
    <w:rsid w:val="004A64EA"/>
    <w:rsid w:val="005C634F"/>
    <w:rsid w:val="006553B1"/>
    <w:rsid w:val="006A0214"/>
    <w:rsid w:val="006B113E"/>
    <w:rsid w:val="00787010"/>
    <w:rsid w:val="00863AF1"/>
    <w:rsid w:val="008E1A14"/>
    <w:rsid w:val="00917C8C"/>
    <w:rsid w:val="00923E56"/>
    <w:rsid w:val="009B134E"/>
    <w:rsid w:val="00A54089"/>
    <w:rsid w:val="00AE0985"/>
    <w:rsid w:val="00AE63C6"/>
    <w:rsid w:val="00B2272B"/>
    <w:rsid w:val="00B526B9"/>
    <w:rsid w:val="00BA7A5C"/>
    <w:rsid w:val="00BE22A5"/>
    <w:rsid w:val="00CA6AEF"/>
    <w:rsid w:val="00D345CA"/>
    <w:rsid w:val="00D53A97"/>
    <w:rsid w:val="00D60D99"/>
    <w:rsid w:val="00D64384"/>
    <w:rsid w:val="00D93AEE"/>
    <w:rsid w:val="00DD7AE8"/>
    <w:rsid w:val="00E01B4A"/>
    <w:rsid w:val="00E215B0"/>
    <w:rsid w:val="00EE7801"/>
    <w:rsid w:val="00FA62F0"/>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6B9"/>
    <w:pPr>
      <w:spacing w:after="0" w:line="240" w:lineRule="auto"/>
    </w:pPr>
    <w:rPr>
      <w:rFonts w:ascii="Times New Roman" w:eastAsia="Times New Roman" w:hAnsi="Times New Roman" w:cs="Times New Roman"/>
      <w:sz w:val="20"/>
      <w:szCs w:val="20"/>
      <w:lang w:val="en-GB" w:eastAsia="en-GB"/>
    </w:rPr>
  </w:style>
  <w:style w:type="paragraph" w:styleId="Heading6">
    <w:name w:val="heading 6"/>
    <w:basedOn w:val="Normal"/>
    <w:next w:val="Normal"/>
    <w:link w:val="Heading6Char"/>
    <w:qFormat/>
    <w:rsid w:val="00B526B9"/>
    <w:pPr>
      <w:spacing w:before="240" w:after="60"/>
      <w:outlineLvl w:val="5"/>
    </w:pPr>
    <w:rPr>
      <w:rFonts w:ascii="Calibri" w:hAnsi="Calibri"/>
      <w:b/>
      <w:bCs/>
      <w:sz w:val="22"/>
      <w:szCs w:val="22"/>
    </w:rPr>
  </w:style>
  <w:style w:type="paragraph" w:styleId="Heading7">
    <w:name w:val="heading 7"/>
    <w:basedOn w:val="Normal"/>
    <w:next w:val="Normal"/>
    <w:link w:val="Heading7Char"/>
    <w:uiPriority w:val="9"/>
    <w:semiHidden/>
    <w:unhideWhenUsed/>
    <w:qFormat/>
    <w:rsid w:val="00AE63C6"/>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B526B9"/>
    <w:rPr>
      <w:rFonts w:ascii="Calibri" w:eastAsia="Times New Roman" w:hAnsi="Calibri" w:cs="Times New Roman"/>
      <w:b/>
      <w:bCs/>
      <w:lang w:val="en-GB" w:eastAsia="en-GB"/>
    </w:rPr>
  </w:style>
  <w:style w:type="character" w:styleId="Hyperlink">
    <w:name w:val="Hyperlink"/>
    <w:rsid w:val="00B526B9"/>
    <w:rPr>
      <w:color w:val="0000FF"/>
      <w:u w:val="single"/>
    </w:rPr>
  </w:style>
  <w:style w:type="paragraph" w:styleId="ListParagraph">
    <w:name w:val="List Paragraph"/>
    <w:basedOn w:val="Normal"/>
    <w:uiPriority w:val="34"/>
    <w:qFormat/>
    <w:rsid w:val="00B526B9"/>
    <w:pPr>
      <w:ind w:left="720"/>
    </w:pPr>
    <w:rPr>
      <w:sz w:val="24"/>
      <w:szCs w:val="24"/>
      <w:lang w:val="en-US" w:eastAsia="en-US"/>
    </w:rPr>
  </w:style>
  <w:style w:type="paragraph" w:styleId="Footer">
    <w:name w:val="footer"/>
    <w:basedOn w:val="Normal"/>
    <w:link w:val="FooterChar"/>
    <w:uiPriority w:val="99"/>
    <w:unhideWhenUsed/>
    <w:rsid w:val="00B526B9"/>
    <w:pPr>
      <w:tabs>
        <w:tab w:val="center" w:pos="4513"/>
        <w:tab w:val="right" w:pos="9026"/>
      </w:tabs>
    </w:pPr>
  </w:style>
  <w:style w:type="character" w:customStyle="1" w:styleId="FooterChar">
    <w:name w:val="Footer Char"/>
    <w:basedOn w:val="DefaultParagraphFont"/>
    <w:link w:val="Footer"/>
    <w:uiPriority w:val="99"/>
    <w:rsid w:val="00B526B9"/>
    <w:rPr>
      <w:rFonts w:ascii="Times New Roman" w:eastAsia="Times New Roman" w:hAnsi="Times New Roman" w:cs="Times New Roman"/>
      <w:sz w:val="20"/>
      <w:szCs w:val="20"/>
      <w:lang w:val="en-GB" w:eastAsia="en-GB"/>
    </w:rPr>
  </w:style>
  <w:style w:type="character" w:customStyle="1" w:styleId="Heading7Char">
    <w:name w:val="Heading 7 Char"/>
    <w:basedOn w:val="DefaultParagraphFont"/>
    <w:link w:val="Heading7"/>
    <w:uiPriority w:val="9"/>
    <w:semiHidden/>
    <w:rsid w:val="00AE63C6"/>
    <w:rPr>
      <w:rFonts w:asciiTheme="majorHAnsi" w:eastAsiaTheme="majorEastAsia" w:hAnsiTheme="majorHAnsi" w:cstheme="majorBidi"/>
      <w:i/>
      <w:iCs/>
      <w:color w:val="404040" w:themeColor="text1" w:themeTint="BF"/>
      <w:sz w:val="20"/>
      <w:szCs w:val="20"/>
      <w:lang w:val="en-GB" w:eastAsia="en-GB"/>
    </w:rPr>
  </w:style>
  <w:style w:type="paragraph" w:styleId="FootnoteText">
    <w:name w:val="footnote text"/>
    <w:basedOn w:val="Normal"/>
    <w:link w:val="FootnoteTextChar"/>
    <w:uiPriority w:val="99"/>
    <w:semiHidden/>
    <w:unhideWhenUsed/>
    <w:rsid w:val="00CA6AEF"/>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CA6AEF"/>
    <w:rPr>
      <w:sz w:val="20"/>
      <w:szCs w:val="20"/>
    </w:rPr>
  </w:style>
  <w:style w:type="character" w:styleId="FootnoteReference">
    <w:name w:val="footnote reference"/>
    <w:basedOn w:val="DefaultParagraphFont"/>
    <w:uiPriority w:val="99"/>
    <w:semiHidden/>
    <w:unhideWhenUsed/>
    <w:rsid w:val="00CA6AEF"/>
    <w:rPr>
      <w:vertAlign w:val="superscript"/>
    </w:rPr>
  </w:style>
  <w:style w:type="paragraph" w:styleId="Header">
    <w:name w:val="header"/>
    <w:basedOn w:val="Normal"/>
    <w:link w:val="HeaderChar"/>
    <w:rsid w:val="005C634F"/>
    <w:pPr>
      <w:tabs>
        <w:tab w:val="center" w:pos="4153"/>
        <w:tab w:val="right" w:pos="8306"/>
      </w:tabs>
    </w:pPr>
  </w:style>
  <w:style w:type="character" w:customStyle="1" w:styleId="HeaderChar">
    <w:name w:val="Header Char"/>
    <w:basedOn w:val="DefaultParagraphFont"/>
    <w:link w:val="Header"/>
    <w:rsid w:val="005C634F"/>
    <w:rPr>
      <w:rFonts w:ascii="Times New Roman" w:eastAsia="Times New Roman" w:hAnsi="Times New Roman" w:cs="Times New Roman"/>
      <w:sz w:val="20"/>
      <w:szCs w:val="20"/>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hse.ie/eng/Find_a_Service/Mental_Health_Services/What_services_are_provided_/"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se.ie/eng/Find_a_Service/Mental_Health_Services/What_services_are_provided_/" TargetMode="External"/><Relationship Id="rId17" Type="http://schemas.openxmlformats.org/officeDocument/2006/relationships/hyperlink" Target="http://www.cpsa.ie" TargetMode="External"/><Relationship Id="rId2" Type="http://schemas.openxmlformats.org/officeDocument/2006/relationships/numbering" Target="numbering.xml"/><Relationship Id="rId16" Type="http://schemas.openxmlformats.org/officeDocument/2006/relationships/hyperlink" Target="http://www.hse.ie/eng/staff/job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draig.obeirne@hse.ie" TargetMode="External"/><Relationship Id="rId5" Type="http://schemas.openxmlformats.org/officeDocument/2006/relationships/settings" Target="settings.xml"/><Relationship Id="rId15" Type="http://schemas.openxmlformats.org/officeDocument/2006/relationships/hyperlink" Target="http://www.hse.ie/eng/Find_a_Service/Mental_Health_Services/What_services_are_provided_/" TargetMode="Externa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hse.ie/eng/Find_a_Service/Mental_Health_Services/What_services_are_provided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043CEF-2574-4971-8076-E1CEA4EE0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9</Pages>
  <Words>3697</Words>
  <Characters>21074</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Anne Marie McGowan</cp:lastModifiedBy>
  <cp:revision>7</cp:revision>
  <cp:lastPrinted>2017-06-30T14:03:00Z</cp:lastPrinted>
  <dcterms:created xsi:type="dcterms:W3CDTF">2017-06-30T10:51:00Z</dcterms:created>
  <dcterms:modified xsi:type="dcterms:W3CDTF">2017-10-17T09:27:00Z</dcterms:modified>
</cp:coreProperties>
</file>