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4C2E28" w:rsidRDefault="00B63A8F" w:rsidP="004C2E28">
            <w:pPr>
              <w:pStyle w:val="Heading2"/>
              <w:jc w:val="center"/>
              <w:rPr>
                <w:i w:val="0"/>
                <w:color w:val="FFFFFF" w:themeColor="background1"/>
                <w:sz w:val="20"/>
                <w:szCs w:val="20"/>
              </w:rPr>
            </w:pPr>
            <w:r w:rsidRPr="004C2E28">
              <w:rPr>
                <w:i w:val="0"/>
                <w:color w:val="FFFFFF" w:themeColor="background1"/>
                <w:sz w:val="20"/>
                <w:szCs w:val="20"/>
              </w:rPr>
              <w:t>APPLICATION FORM</w:t>
            </w:r>
          </w:p>
          <w:p w:rsidR="004C2E28" w:rsidRPr="004C2E28" w:rsidRDefault="004C2E28" w:rsidP="004C2E28">
            <w:pPr>
              <w:jc w:val="center"/>
              <w:rPr>
                <w:b/>
                <w:color w:val="FFFFFF" w:themeColor="background1"/>
              </w:rPr>
            </w:pPr>
            <w:r w:rsidRPr="004C2E28">
              <w:rPr>
                <w:b/>
                <w:color w:val="FFFFFF" w:themeColor="background1"/>
              </w:rPr>
              <w:t>NRS05203</w:t>
            </w:r>
          </w:p>
          <w:p w:rsidR="00451779" w:rsidRPr="004C2E28" w:rsidRDefault="00451779" w:rsidP="004C2E28">
            <w:pPr>
              <w:jc w:val="center"/>
              <w:rPr>
                <w:b/>
                <w:iCs/>
                <w:color w:val="FFFFFF" w:themeColor="background1"/>
              </w:rPr>
            </w:pPr>
            <w:r w:rsidRPr="004C2E28">
              <w:rPr>
                <w:b/>
                <w:iCs/>
                <w:color w:val="FFFFFF" w:themeColor="background1"/>
              </w:rPr>
              <w:t>Grade VI Business Process Analyst – Individual Health Identifiers</w:t>
            </w:r>
          </w:p>
          <w:p w:rsidR="00451779" w:rsidRPr="004C2E28" w:rsidRDefault="00451779" w:rsidP="004C2E28">
            <w:pPr>
              <w:jc w:val="center"/>
              <w:rPr>
                <w:b/>
                <w:iCs/>
                <w:color w:val="FFFFFF" w:themeColor="background1"/>
              </w:rPr>
            </w:pPr>
            <w:r w:rsidRPr="004C2E28">
              <w:rPr>
                <w:b/>
                <w:iCs/>
                <w:color w:val="FFFFFF" w:themeColor="background1"/>
              </w:rPr>
              <w:t>Primary Care Division</w:t>
            </w:r>
          </w:p>
          <w:p w:rsidR="00451779" w:rsidRPr="004C2E28" w:rsidRDefault="00451779" w:rsidP="004C2E28">
            <w:pPr>
              <w:jc w:val="center"/>
              <w:rPr>
                <w:b/>
                <w:iCs/>
                <w:color w:val="FFFFFF" w:themeColor="background1"/>
              </w:rPr>
            </w:pPr>
            <w:r w:rsidRPr="004C2E28">
              <w:rPr>
                <w:b/>
                <w:iCs/>
                <w:color w:val="FFFFFF" w:themeColor="background1"/>
              </w:rPr>
              <w:t>(Grade Code 0574)</w:t>
            </w:r>
          </w:p>
          <w:p w:rsidR="002212CD" w:rsidRDefault="002212CD">
            <w:pPr>
              <w:tabs>
                <w:tab w:val="left" w:pos="1418"/>
              </w:tabs>
              <w:jc w:val="center"/>
              <w:rPr>
                <w:b/>
                <w:color w:val="FFFFFF"/>
              </w:rPr>
            </w:pPr>
          </w:p>
        </w:tc>
      </w:tr>
    </w:tbl>
    <w:p w:rsidR="002212CD" w:rsidRPr="00945587" w:rsidRDefault="00B63A8F" w:rsidP="00656D74">
      <w:pPr>
        <w:pStyle w:val="TextBody"/>
        <w:spacing w:after="120"/>
        <w:rPr>
          <w:rFonts w:ascii="Arial" w:hAnsi="Arial" w:cs="Arial"/>
          <w:color w:val="008000"/>
          <w:sz w:val="18"/>
          <w:u w:val="single"/>
        </w:rPr>
      </w:pPr>
      <w:r w:rsidRPr="00945587">
        <w:rPr>
          <w:rFonts w:ascii="Arial" w:hAnsi="Arial" w:cs="Arial"/>
          <w:sz w:val="18"/>
        </w:rPr>
        <w:t>Please carefully note the following instructions:</w:t>
      </w:r>
    </w:p>
    <w:p w:rsidR="002212CD" w:rsidRPr="00945587" w:rsidRDefault="00B63A8F" w:rsidP="00656D74">
      <w:pPr>
        <w:numPr>
          <w:ilvl w:val="0"/>
          <w:numId w:val="9"/>
        </w:numPr>
        <w:tabs>
          <w:tab w:val="clear" w:pos="720"/>
          <w:tab w:val="num" w:pos="426"/>
        </w:tabs>
        <w:spacing w:after="120"/>
        <w:ind w:left="426" w:hanging="426"/>
        <w:rPr>
          <w:sz w:val="18"/>
        </w:rPr>
      </w:pPr>
      <w:r w:rsidRPr="00945587">
        <w:rPr>
          <w:sz w:val="18"/>
        </w:rPr>
        <w:t xml:space="preserve">Please ensure you fully read and understand the ‘Additional Campaign Information for Candidates – </w:t>
      </w:r>
      <w:r w:rsidR="00451779" w:rsidRPr="00945587">
        <w:rPr>
          <w:sz w:val="18"/>
        </w:rPr>
        <w:t>Grade VI Business Process Analyst – Individual Health Identifiers, Primary Care Division</w:t>
      </w:r>
      <w:r w:rsidRPr="00945587">
        <w:rPr>
          <w:sz w:val="18"/>
        </w:rPr>
        <w:t>’ document specific to this campaign that is available on</w:t>
      </w:r>
      <w:r w:rsidR="005A77CA" w:rsidRPr="00945587">
        <w:rPr>
          <w:sz w:val="18"/>
        </w:rPr>
        <w:t xml:space="preserve"> </w:t>
      </w:r>
      <w:hyperlink r:id="rId10">
        <w:r w:rsidRPr="00945587">
          <w:rPr>
            <w:rStyle w:val="InternetLink"/>
            <w:sz w:val="18"/>
            <w:lang w:eastAsia="en-IE"/>
          </w:rPr>
          <w:t>http://www.hse.ie/eng/staff/jobs/job_search/</w:t>
        </w:r>
      </w:hyperlink>
      <w:r w:rsidRPr="00945587">
        <w:rPr>
          <w:color w:val="0000FF"/>
          <w:sz w:val="18"/>
          <w:lang w:eastAsia="en-IE"/>
        </w:rPr>
        <w:t xml:space="preserve">.  </w:t>
      </w:r>
    </w:p>
    <w:p w:rsidR="002212CD" w:rsidRPr="00945587" w:rsidRDefault="00B63A8F" w:rsidP="00656D74">
      <w:pPr>
        <w:pStyle w:val="Heading1"/>
        <w:numPr>
          <w:ilvl w:val="0"/>
          <w:numId w:val="15"/>
        </w:numPr>
        <w:tabs>
          <w:tab w:val="num" w:pos="426"/>
        </w:tabs>
        <w:spacing w:after="120"/>
        <w:ind w:left="426" w:hanging="426"/>
        <w:jc w:val="both"/>
        <w:rPr>
          <w:rFonts w:ascii="Arial" w:hAnsi="Arial" w:cs="Arial"/>
          <w:b w:val="0"/>
          <w:sz w:val="18"/>
        </w:rPr>
      </w:pPr>
      <w:r w:rsidRPr="00945587">
        <w:rPr>
          <w:rFonts w:ascii="Arial" w:hAnsi="Arial" w:cs="Arial"/>
          <w:b w:val="0"/>
          <w:sz w:val="18"/>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945587" w:rsidRDefault="00B63A8F" w:rsidP="00656D74">
      <w:pPr>
        <w:numPr>
          <w:ilvl w:val="0"/>
          <w:numId w:val="9"/>
        </w:numPr>
        <w:tabs>
          <w:tab w:val="clear" w:pos="720"/>
          <w:tab w:val="num" w:pos="426"/>
        </w:tabs>
        <w:spacing w:after="120"/>
        <w:ind w:left="426" w:hanging="426"/>
        <w:jc w:val="both"/>
        <w:rPr>
          <w:b/>
          <w:color w:val="FF0000"/>
          <w:sz w:val="18"/>
          <w:u w:val="single"/>
        </w:rPr>
      </w:pPr>
      <w:r w:rsidRPr="00945587">
        <w:rPr>
          <w:sz w:val="18"/>
        </w:rPr>
        <w:t xml:space="preserve">Candidates should note that there can be a time delay in receiving email applications.  We recommend that applicants wishing to return an application by email should allow a minimum of 1 hour for their application to reach </w:t>
      </w:r>
      <w:r w:rsidR="00451779" w:rsidRPr="00945587">
        <w:rPr>
          <w:rStyle w:val="InternetLink"/>
          <w:color w:val="auto"/>
          <w:sz w:val="18"/>
        </w:rPr>
        <w:t>recruitmanagement@hse.ie</w:t>
      </w:r>
      <w:r w:rsidRPr="00945587">
        <w:rPr>
          <w:sz w:val="18"/>
        </w:rPr>
        <w:t>, by the closing time of</w:t>
      </w:r>
      <w:r w:rsidRPr="00945587">
        <w:rPr>
          <w:b/>
          <w:sz w:val="18"/>
        </w:rPr>
        <w:t xml:space="preserve"> </w:t>
      </w:r>
      <w:r w:rsidR="00E418E8" w:rsidRPr="00E418E8">
        <w:rPr>
          <w:b/>
          <w:iCs/>
          <w:sz w:val="18"/>
        </w:rPr>
        <w:t>Monday 6 November 2017 at 12 Noon</w:t>
      </w:r>
      <w:r w:rsidR="00945587" w:rsidRPr="00945587">
        <w:rPr>
          <w:b/>
          <w:iCs/>
          <w:sz w:val="18"/>
        </w:rPr>
        <w:t>.</w:t>
      </w:r>
      <w:r w:rsidR="00945587" w:rsidRPr="00945587">
        <w:rPr>
          <w:iCs/>
          <w:sz w:val="18"/>
        </w:rPr>
        <w:t xml:space="preserve"> </w:t>
      </w:r>
      <w:r w:rsidRPr="00945587">
        <w:rPr>
          <w:sz w:val="18"/>
        </w:rPr>
        <w:t xml:space="preserve">Applications </w:t>
      </w:r>
      <w:r w:rsidRPr="00945587">
        <w:rPr>
          <w:i/>
          <w:sz w:val="18"/>
        </w:rPr>
        <w:t>will not</w:t>
      </w:r>
      <w:r w:rsidRPr="00945587">
        <w:rPr>
          <w:sz w:val="18"/>
        </w:rPr>
        <w:t xml:space="preserve"> be accepted after this date and time, no exceptions will be made.</w:t>
      </w:r>
    </w:p>
    <w:p w:rsidR="005A77CA" w:rsidRPr="00945587" w:rsidRDefault="005A77CA" w:rsidP="00656D74">
      <w:pPr>
        <w:numPr>
          <w:ilvl w:val="0"/>
          <w:numId w:val="9"/>
        </w:numPr>
        <w:tabs>
          <w:tab w:val="clear" w:pos="720"/>
          <w:tab w:val="num" w:pos="426"/>
        </w:tabs>
        <w:spacing w:after="120"/>
        <w:ind w:left="426" w:hanging="426"/>
        <w:jc w:val="both"/>
        <w:rPr>
          <w:sz w:val="18"/>
        </w:rPr>
      </w:pPr>
      <w:r w:rsidRPr="00945587">
        <w:rPr>
          <w:sz w:val="18"/>
        </w:rPr>
        <w:t xml:space="preserve">It is preferable that Application Forms are typed. </w:t>
      </w:r>
    </w:p>
    <w:p w:rsidR="003C79C6" w:rsidRPr="00945587" w:rsidRDefault="003C79C6" w:rsidP="00656D74">
      <w:pPr>
        <w:numPr>
          <w:ilvl w:val="0"/>
          <w:numId w:val="9"/>
        </w:numPr>
        <w:tabs>
          <w:tab w:val="clear" w:pos="720"/>
          <w:tab w:val="num" w:pos="426"/>
        </w:tabs>
        <w:spacing w:after="120"/>
        <w:ind w:left="426" w:hanging="426"/>
        <w:jc w:val="both"/>
        <w:rPr>
          <w:sz w:val="18"/>
        </w:rPr>
      </w:pPr>
      <w:r w:rsidRPr="00945587">
        <w:rPr>
          <w:b/>
          <w:sz w:val="18"/>
          <w:u w:val="single"/>
        </w:rPr>
        <w:t>Where returning by email please use the subject line: NRS</w:t>
      </w:r>
      <w:r w:rsidR="00451779" w:rsidRPr="00945587">
        <w:rPr>
          <w:b/>
          <w:sz w:val="18"/>
          <w:u w:val="single"/>
        </w:rPr>
        <w:t>05203 Grade VI Business Process Analyst – Individual Health Identifiers</w:t>
      </w:r>
      <w:r w:rsidR="00451779" w:rsidRPr="00945587">
        <w:rPr>
          <w:color w:val="FF0000"/>
          <w:sz w:val="18"/>
        </w:rPr>
        <w:t xml:space="preserve">. </w:t>
      </w:r>
    </w:p>
    <w:p w:rsidR="00B57DFB" w:rsidRPr="00945587" w:rsidRDefault="00B57DFB" w:rsidP="00656D74">
      <w:pPr>
        <w:numPr>
          <w:ilvl w:val="0"/>
          <w:numId w:val="9"/>
        </w:numPr>
        <w:tabs>
          <w:tab w:val="clear" w:pos="720"/>
          <w:tab w:val="num" w:pos="426"/>
        </w:tabs>
        <w:spacing w:after="120"/>
        <w:ind w:left="426" w:hanging="426"/>
        <w:jc w:val="both"/>
        <w:rPr>
          <w:sz w:val="18"/>
        </w:rPr>
      </w:pPr>
      <w:r w:rsidRPr="00945587">
        <w:rPr>
          <w:sz w:val="18"/>
        </w:rPr>
        <w:t>Applications must be submitted as a Microsoft Word or PDF document format only.   Applications stored on personal online storage sites, e.g. Onedrive,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Pr="00945587" w:rsidRDefault="00B63A8F" w:rsidP="00656D74">
      <w:pPr>
        <w:numPr>
          <w:ilvl w:val="0"/>
          <w:numId w:val="9"/>
        </w:numPr>
        <w:tabs>
          <w:tab w:val="clear" w:pos="720"/>
          <w:tab w:val="num" w:pos="426"/>
        </w:tabs>
        <w:spacing w:after="120"/>
        <w:ind w:left="426" w:hanging="426"/>
        <w:jc w:val="both"/>
        <w:rPr>
          <w:sz w:val="18"/>
        </w:rPr>
      </w:pPr>
      <w:r w:rsidRPr="00945587">
        <w:rPr>
          <w:sz w:val="18"/>
        </w:rPr>
        <w:t>In relation to details of employment, if the space provided is insufficient, please attach additional pages ensuring to use the same format.</w:t>
      </w:r>
    </w:p>
    <w:p w:rsidR="002212CD" w:rsidRPr="00945587" w:rsidRDefault="00B63A8F" w:rsidP="00656D74">
      <w:pPr>
        <w:numPr>
          <w:ilvl w:val="0"/>
          <w:numId w:val="9"/>
        </w:numPr>
        <w:tabs>
          <w:tab w:val="clear" w:pos="720"/>
          <w:tab w:val="num" w:pos="426"/>
        </w:tabs>
        <w:spacing w:after="120"/>
        <w:ind w:left="426" w:hanging="426"/>
        <w:jc w:val="both"/>
        <w:rPr>
          <w:sz w:val="18"/>
        </w:rPr>
      </w:pPr>
      <w:r w:rsidRPr="00945587">
        <w:rPr>
          <w:sz w:val="18"/>
        </w:rPr>
        <w:t xml:space="preserve">Please read the Job Specification which provides useful information about the requirements of this post. </w:t>
      </w:r>
    </w:p>
    <w:p w:rsidR="002212CD" w:rsidRPr="00945587" w:rsidRDefault="00B63A8F" w:rsidP="00656D74">
      <w:pPr>
        <w:numPr>
          <w:ilvl w:val="0"/>
          <w:numId w:val="9"/>
        </w:numPr>
        <w:tabs>
          <w:tab w:val="clear" w:pos="720"/>
          <w:tab w:val="num" w:pos="426"/>
        </w:tabs>
        <w:spacing w:after="120"/>
        <w:ind w:left="426" w:hanging="426"/>
        <w:jc w:val="both"/>
        <w:rPr>
          <w:sz w:val="18"/>
        </w:rPr>
      </w:pPr>
      <w:r w:rsidRPr="00945587">
        <w:rPr>
          <w:sz w:val="18"/>
        </w:rPr>
        <w:t xml:space="preserve">Should you be invited for interview, you may take </w:t>
      </w:r>
      <w:r w:rsidR="00ED3181" w:rsidRPr="00945587">
        <w:rPr>
          <w:rFonts w:eastAsia="SimSun"/>
          <w:color w:val="000000"/>
          <w:sz w:val="18"/>
        </w:rPr>
        <w:t xml:space="preserve">a 'hard' copy (or 'paper' copy) of your application form with you.  Mobile devices are not permitted for use during your interview. </w:t>
      </w:r>
    </w:p>
    <w:p w:rsidR="002212CD" w:rsidRPr="00945587" w:rsidRDefault="00B63A8F" w:rsidP="00656D74">
      <w:pPr>
        <w:numPr>
          <w:ilvl w:val="0"/>
          <w:numId w:val="9"/>
        </w:numPr>
        <w:tabs>
          <w:tab w:val="clear" w:pos="720"/>
          <w:tab w:val="num" w:pos="426"/>
        </w:tabs>
        <w:spacing w:after="120"/>
        <w:ind w:left="426" w:hanging="426"/>
        <w:jc w:val="both"/>
        <w:rPr>
          <w:sz w:val="18"/>
        </w:rPr>
      </w:pPr>
      <w:r w:rsidRPr="00945587">
        <w:rPr>
          <w:sz w:val="18"/>
        </w:rPr>
        <w:t xml:space="preserve">The Health Service Executive will run this campaign in compliance with the Code of Practice prepared by the Commission for Public Service Appointments (CPSA). The Codes of </w:t>
      </w:r>
      <w:r w:rsidR="005A77CA" w:rsidRPr="00945587">
        <w:rPr>
          <w:sz w:val="18"/>
        </w:rPr>
        <w:t>P</w:t>
      </w:r>
      <w:r w:rsidRPr="00945587">
        <w:rPr>
          <w:sz w:val="18"/>
        </w:rPr>
        <w:t xml:space="preserve">ractice are available on </w:t>
      </w:r>
      <w:r w:rsidRPr="00945587">
        <w:rPr>
          <w:sz w:val="18"/>
          <w:lang w:eastAsia="en-IE"/>
        </w:rPr>
        <w:t xml:space="preserve">the CPSA website </w:t>
      </w:r>
      <w:hyperlink r:id="rId11">
        <w:r w:rsidRPr="00945587">
          <w:rPr>
            <w:rStyle w:val="InternetLink"/>
            <w:color w:val="000000"/>
            <w:sz w:val="18"/>
            <w:lang w:eastAsia="en-IE"/>
          </w:rPr>
          <w:t>www.cpsa.ie</w:t>
        </w:r>
      </w:hyperlink>
      <w:r w:rsidRPr="00945587">
        <w:rPr>
          <w:sz w:val="18"/>
          <w:lang w:eastAsia="en-IE"/>
        </w:rPr>
        <w:t xml:space="preserve">. Further information is also available in the Additional Campaign Information document available on </w:t>
      </w:r>
      <w:hyperlink r:id="rId12">
        <w:r w:rsidRPr="00945587">
          <w:rPr>
            <w:rStyle w:val="InternetLink"/>
            <w:color w:val="000000"/>
            <w:sz w:val="18"/>
            <w:lang w:eastAsia="en-IE"/>
          </w:rPr>
          <w:t>http://www.hse.ie/eng/staff/jobs/job_search/</w:t>
        </w:r>
      </w:hyperlink>
      <w:r w:rsidRPr="00945587">
        <w:rPr>
          <w:sz w:val="18"/>
        </w:rPr>
        <w:t>.</w:t>
      </w:r>
    </w:p>
    <w:p w:rsidR="002212CD" w:rsidRPr="00945587" w:rsidRDefault="00B63A8F" w:rsidP="00656D74">
      <w:pPr>
        <w:numPr>
          <w:ilvl w:val="0"/>
          <w:numId w:val="9"/>
        </w:numPr>
        <w:tabs>
          <w:tab w:val="clear" w:pos="720"/>
          <w:tab w:val="num" w:pos="426"/>
        </w:tabs>
        <w:spacing w:after="120"/>
        <w:ind w:left="426" w:hanging="426"/>
        <w:jc w:val="both"/>
        <w:rPr>
          <w:sz w:val="18"/>
        </w:rPr>
      </w:pPr>
      <w:r w:rsidRPr="00945587">
        <w:rPr>
          <w:sz w:val="18"/>
        </w:rPr>
        <w:t>The Health Service Executive is an Equal Opportunities Employer.</w:t>
      </w:r>
    </w:p>
    <w:p w:rsidR="002212CD" w:rsidRPr="00945587" w:rsidRDefault="00B63A8F" w:rsidP="00656D74">
      <w:pPr>
        <w:numPr>
          <w:ilvl w:val="0"/>
          <w:numId w:val="9"/>
        </w:numPr>
        <w:tabs>
          <w:tab w:val="clear" w:pos="720"/>
          <w:tab w:val="num" w:pos="426"/>
        </w:tabs>
        <w:spacing w:after="120"/>
        <w:ind w:left="426" w:hanging="426"/>
        <w:jc w:val="both"/>
        <w:rPr>
          <w:b/>
          <w:bCs/>
          <w:i/>
          <w:color w:val="008000"/>
          <w:sz w:val="18"/>
        </w:rPr>
      </w:pPr>
      <w:r w:rsidRPr="00945587">
        <w:rPr>
          <w:sz w:val="18"/>
        </w:rPr>
        <w:t>The Health Service Executive recognises its responsibilities under</w:t>
      </w:r>
      <w:r w:rsidR="00872F36" w:rsidRPr="00945587">
        <w:rPr>
          <w:sz w:val="18"/>
        </w:rPr>
        <w:t xml:space="preserve"> the Data Protection Acts 1988 and 2003</w:t>
      </w:r>
      <w:r w:rsidRPr="00945587">
        <w:rPr>
          <w:sz w:val="18"/>
        </w:rPr>
        <w:t xml:space="preserve"> and the Freedom</w:t>
      </w:r>
      <w:r w:rsidR="005842CA" w:rsidRPr="00945587">
        <w:rPr>
          <w:sz w:val="18"/>
        </w:rPr>
        <w:t xml:space="preserve"> of Information Act</w:t>
      </w:r>
      <w:r w:rsidR="00832860" w:rsidRPr="00945587">
        <w:rPr>
          <w:sz w:val="18"/>
        </w:rPr>
        <w:t xml:space="preserve"> </w:t>
      </w:r>
      <w:r w:rsidR="0057730C" w:rsidRPr="00945587">
        <w:rPr>
          <w:sz w:val="18"/>
        </w:rPr>
        <w:t>2014</w:t>
      </w:r>
      <w:r w:rsidRPr="00945587">
        <w:rPr>
          <w:sz w:val="18"/>
        </w:rPr>
        <w:t>.</w:t>
      </w:r>
      <w:bookmarkStart w:id="0" w:name="_GoBack"/>
      <w:bookmarkEnd w:id="0"/>
    </w:p>
    <w:p w:rsidR="002212CD" w:rsidRPr="00945587" w:rsidRDefault="00B63A8F">
      <w:pPr>
        <w:rPr>
          <w:b/>
          <w:bCs/>
          <w:color w:val="008000"/>
          <w:sz w:val="18"/>
          <w:lang w:val="de-DE"/>
        </w:rPr>
      </w:pPr>
      <w:r w:rsidRPr="00945587">
        <w:rPr>
          <w:b/>
          <w:bCs/>
          <w:i/>
          <w:color w:val="008000"/>
          <w:sz w:val="18"/>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656D74" w:rsidRPr="00945587"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945587" w:rsidRDefault="00656D74">
            <w:pPr>
              <w:spacing w:before="40"/>
              <w:rPr>
                <w:b/>
                <w:bCs/>
                <w:color w:val="008000"/>
                <w:sz w:val="18"/>
              </w:rPr>
            </w:pPr>
            <w:bookmarkStart w:id="1" w:name="new"/>
            <w:bookmarkEnd w:id="1"/>
            <w:r w:rsidRPr="00945587">
              <w:rPr>
                <w:b/>
                <w:bCs/>
                <w:color w:val="008000"/>
                <w:sz w:val="18"/>
              </w:rPr>
              <w:t>E-mail:</w:t>
            </w:r>
            <w:r w:rsidRPr="00945587">
              <w:rPr>
                <w:b/>
                <w:bCs/>
                <w:color w:val="FF0000"/>
                <w:sz w:val="18"/>
              </w:rPr>
              <w:t xml:space="preserve"> </w:t>
            </w:r>
            <w:r w:rsidR="00451779" w:rsidRPr="00945587">
              <w:rPr>
                <w:rStyle w:val="InternetLink"/>
                <w:bCs/>
                <w:color w:val="auto"/>
                <w:sz w:val="18"/>
              </w:rPr>
              <w:t>recruitmanagement@hse.ie</w:t>
            </w:r>
          </w:p>
          <w:p w:rsidR="00656D74" w:rsidRPr="00945587" w:rsidRDefault="00656D74" w:rsidP="00656D74">
            <w:pPr>
              <w:spacing w:before="40"/>
              <w:rPr>
                <w:sz w:val="18"/>
              </w:rPr>
            </w:pPr>
            <w:r w:rsidRPr="00945587">
              <w:rPr>
                <w:b/>
                <w:bCs/>
                <w:color w:val="008000"/>
                <w:sz w:val="18"/>
              </w:rPr>
              <w:t>Post:</w:t>
            </w:r>
            <w:r w:rsidRPr="00945587">
              <w:rPr>
                <w:b/>
                <w:bCs/>
                <w:sz w:val="18"/>
              </w:rPr>
              <w:t xml:space="preserve"> </w:t>
            </w:r>
            <w:r w:rsidR="00451779" w:rsidRPr="00945587">
              <w:rPr>
                <w:bCs/>
                <w:sz w:val="18"/>
              </w:rPr>
              <w:t>Jessica Hunt</w:t>
            </w:r>
            <w:r w:rsidRPr="00945587">
              <w:rPr>
                <w:bCs/>
                <w:sz w:val="18"/>
              </w:rPr>
              <w:t>, HBS Recruit, Health Business Services, HR HSE, Aras Slainte Chluainin, Manorhamilton, Co. Leitrim.</w:t>
            </w:r>
            <w:r w:rsidRPr="00945587">
              <w:rPr>
                <w:b/>
                <w:bCs/>
                <w:sz w:val="18"/>
              </w:rPr>
              <w:t xml:space="preserve"> </w:t>
            </w:r>
          </w:p>
        </w:tc>
      </w:tr>
      <w:tr w:rsidR="00656D74" w:rsidRPr="00945587" w:rsidTr="00656D74">
        <w:tc>
          <w:tcPr>
            <w:tcW w:w="3613" w:type="dxa"/>
            <w:tcBorders>
              <w:top w:val="single" w:sz="4" w:space="0" w:color="auto"/>
              <w:bottom w:val="single" w:sz="4" w:space="0" w:color="auto"/>
              <w:right w:val="single" w:sz="4" w:space="0" w:color="auto"/>
            </w:tcBorders>
            <w:shd w:val="clear" w:color="auto" w:fill="auto"/>
          </w:tcPr>
          <w:p w:rsidR="00656D74" w:rsidRPr="00945587" w:rsidRDefault="00656D74">
            <w:pPr>
              <w:spacing w:before="40" w:after="40"/>
              <w:rPr>
                <w:b/>
                <w:bCs/>
                <w:sz w:val="18"/>
              </w:rPr>
            </w:pPr>
            <w:r w:rsidRPr="00945587">
              <w:rPr>
                <w:b/>
                <w:bCs/>
                <w:color w:val="008000"/>
                <w:sz w:val="18"/>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E418E8" w:rsidRDefault="00E418E8" w:rsidP="00B11197">
            <w:pPr>
              <w:spacing w:before="40" w:after="40"/>
              <w:rPr>
                <w:b/>
                <w:color w:val="C00000"/>
                <w:sz w:val="18"/>
              </w:rPr>
            </w:pPr>
            <w:r w:rsidRPr="00E418E8">
              <w:rPr>
                <w:b/>
                <w:iCs/>
                <w:sz w:val="18"/>
              </w:rPr>
              <w:t>Monday 6 November 2017 at  12 Noon</w:t>
            </w:r>
          </w:p>
        </w:tc>
      </w:tr>
      <w:tr w:rsidR="00656D74" w:rsidRPr="00945587" w:rsidTr="00451779">
        <w:tc>
          <w:tcPr>
            <w:tcW w:w="9873" w:type="dxa"/>
            <w:gridSpan w:val="2"/>
            <w:tcBorders>
              <w:top w:val="single" w:sz="4" w:space="0" w:color="auto"/>
              <w:right w:val="single" w:sz="4" w:space="0" w:color="auto"/>
            </w:tcBorders>
            <w:shd w:val="clear" w:color="auto" w:fill="auto"/>
          </w:tcPr>
          <w:p w:rsidR="00656D74" w:rsidRPr="00945587" w:rsidRDefault="00656D74" w:rsidP="00451779">
            <w:pPr>
              <w:spacing w:before="40" w:after="40"/>
              <w:rPr>
                <w:b/>
                <w:bCs/>
                <w:color w:val="C00000"/>
                <w:sz w:val="18"/>
              </w:rPr>
            </w:pPr>
            <w:r w:rsidRPr="00945587">
              <w:rPr>
                <w:b/>
                <w:color w:val="008000"/>
                <w:sz w:val="18"/>
              </w:rPr>
              <w:t>It is anticipated that interviews will be held:</w:t>
            </w:r>
            <w:r w:rsidRPr="00945587">
              <w:rPr>
                <w:b/>
                <w:sz w:val="18"/>
              </w:rPr>
              <w:t xml:space="preserve"> </w:t>
            </w:r>
            <w:r w:rsidR="00451779" w:rsidRPr="00945587">
              <w:rPr>
                <w:b/>
                <w:sz w:val="18"/>
              </w:rPr>
              <w:t>November 2017</w:t>
            </w:r>
          </w:p>
        </w:tc>
      </w:tr>
    </w:tbl>
    <w:p w:rsidR="00945587" w:rsidRDefault="00945587"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p>
    <w:p w:rsidR="00945587" w:rsidRDefault="00945587"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p>
    <w:p w:rsidR="00945587" w:rsidRDefault="00945587"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p>
    <w:p w:rsidR="00945587" w:rsidRDefault="00945587"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p>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t>Applicant Details:</w:t>
      </w:r>
    </w:p>
    <w:p w:rsidR="00D93C9E" w:rsidRPr="00D93C9E" w:rsidRDefault="00D93C9E" w:rsidP="00D93C9E"/>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1779" w:rsidRDefault="00451779" w:rsidP="00451779">
            <w:pPr>
              <w:rPr>
                <w:iCs/>
              </w:rPr>
            </w:pPr>
            <w:r>
              <w:rPr>
                <w:iCs/>
              </w:rPr>
              <w:t>Grade VI Business Process Analyst –</w:t>
            </w:r>
            <w:r w:rsidRPr="006E65FD">
              <w:rPr>
                <w:iCs/>
              </w:rPr>
              <w:t xml:space="preserve"> </w:t>
            </w:r>
            <w:r>
              <w:rPr>
                <w:iCs/>
              </w:rPr>
              <w:t>Individual Health Identifiers</w:t>
            </w:r>
          </w:p>
          <w:p w:rsidR="00451779" w:rsidRPr="006E65FD" w:rsidRDefault="00451779" w:rsidP="00451779">
            <w:pPr>
              <w:rPr>
                <w:iCs/>
              </w:rPr>
            </w:pPr>
            <w:r>
              <w:rPr>
                <w:iCs/>
              </w:rPr>
              <w:t>Primary Care Division</w:t>
            </w:r>
          </w:p>
          <w:p w:rsidR="00451779" w:rsidRPr="006E65FD" w:rsidRDefault="00451779" w:rsidP="00451779">
            <w:pPr>
              <w:rPr>
                <w:iCs/>
              </w:rPr>
            </w:pPr>
            <w:r>
              <w:rPr>
                <w:iCs/>
              </w:rPr>
              <w:t xml:space="preserve">(Grade Code </w:t>
            </w:r>
            <w:r w:rsidRPr="00CC5E4B">
              <w:rPr>
                <w:iCs/>
              </w:rPr>
              <w:t>0</w:t>
            </w:r>
            <w:r>
              <w:rPr>
                <w:iCs/>
              </w:rPr>
              <w:t>574)</w:t>
            </w:r>
          </w:p>
          <w:p w:rsidR="002212CD" w:rsidRPr="00D93C9E" w:rsidRDefault="002212CD">
            <w:pPr>
              <w:spacing w:before="40" w:after="40"/>
              <w:rPr>
                <w:b/>
                <w:color w:val="FF0000"/>
              </w:rPr>
            </w:pP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3A11F5" w:rsidRDefault="00B63A8F">
            <w:pPr>
              <w:spacing w:before="40" w:after="40"/>
            </w:pPr>
            <w:r w:rsidRPr="003A11F5">
              <w:t>NRS</w:t>
            </w:r>
            <w:r w:rsidR="00451779" w:rsidRPr="003A11F5">
              <w:t>05203</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3A11F5" w:rsidRDefault="002212CD">
            <w:pPr>
              <w:snapToGrid w:val="0"/>
              <w:spacing w:before="40" w:after="40"/>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3A11F5" w:rsidRDefault="002A3720">
            <w:pPr>
              <w:spacing w:before="40" w:after="40"/>
            </w:pPr>
            <w:r w:rsidRPr="003A11F5">
              <w:t>NRS</w:t>
            </w:r>
            <w:r w:rsidR="00451779" w:rsidRPr="003A11F5">
              <w:t>05203-</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F13773">
        <w:fldChar w:fldCharType="begin">
          <w:ffData>
            <w:name w:val=""/>
            <w:enabled/>
            <w:calcOnExit w:val="0"/>
            <w:checkBox>
              <w:sizeAuto/>
              <w:default w:val="0"/>
            </w:checkBox>
          </w:ffData>
        </w:fldChar>
      </w:r>
      <w:r w:rsidR="008B21FF">
        <w:instrText xml:space="preserve"> FORMCHECKBOX </w:instrText>
      </w:r>
      <w:r w:rsidR="00F13773">
        <w:fldChar w:fldCharType="separate"/>
      </w:r>
      <w:r w:rsidR="00F13773">
        <w:fldChar w:fldCharType="end"/>
      </w:r>
      <w:r>
        <w:t xml:space="preserve">   / No  </w:t>
      </w:r>
      <w:r w:rsidR="00F13773">
        <w:fldChar w:fldCharType="begin">
          <w:ffData>
            <w:name w:val=""/>
            <w:enabled/>
            <w:calcOnExit w:val="0"/>
            <w:checkBox>
              <w:sizeAuto/>
              <w:default w:val="0"/>
            </w:checkBox>
          </w:ffData>
        </w:fldChar>
      </w:r>
      <w:r>
        <w:instrText>FORMCHECKBOX</w:instrText>
      </w:r>
      <w:r w:rsidR="00F13773">
        <w:fldChar w:fldCharType="separate"/>
      </w:r>
      <w:r w:rsidR="00F13773">
        <w:fldChar w:fldCharType="end"/>
      </w:r>
      <w:bookmarkStart w:id="2" w:name="__Fieldmark__1_753329702"/>
      <w:bookmarkEnd w:id="2"/>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F1377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Pr>
                <w:color w:val="000000" w:themeColor="text1"/>
              </w:rPr>
            </w:r>
            <w:r>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3">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F1377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3" w:name="__Fieldmark__3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F1377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4" w:name="__Fieldmark__4_753329702"/>
            <w:bookmarkEnd w:id="4"/>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F13773">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5" w:name="__Fieldmark__9_753329702"/>
            <w:bookmarkEnd w:id="5"/>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1737D0" w:rsidRDefault="001737D0">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lastRenderedPageBreak/>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F13773">
        <w:fldChar w:fldCharType="begin">
          <w:ffData>
            <w:name w:val=""/>
            <w:enabled/>
            <w:calcOnExit w:val="0"/>
            <w:checkBox>
              <w:sizeAuto/>
              <w:default w:val="0"/>
            </w:checkBox>
          </w:ffData>
        </w:fldChar>
      </w:r>
      <w:r w:rsidR="008B21FF">
        <w:instrText xml:space="preserve"> FORMCHECKBOX </w:instrText>
      </w:r>
      <w:r w:rsidR="00F13773">
        <w:fldChar w:fldCharType="separate"/>
      </w:r>
      <w:r w:rsidR="00F13773">
        <w:fldChar w:fldCharType="end"/>
      </w:r>
      <w:r>
        <w:rPr>
          <w:b/>
          <w:color w:val="000000"/>
          <w:lang w:eastAsia="en-GB"/>
        </w:rPr>
        <w:t xml:space="preserve"> </w:t>
      </w:r>
      <w:r>
        <w:rPr>
          <w:b/>
          <w:color w:val="000000"/>
          <w:lang w:eastAsia="en-GB"/>
        </w:rPr>
        <w:tab/>
      </w:r>
      <w:r>
        <w:rPr>
          <w:b/>
          <w:color w:val="000000"/>
          <w:lang w:eastAsia="en-GB"/>
        </w:rPr>
        <w:tab/>
        <w:t xml:space="preserve">No </w:t>
      </w:r>
      <w:r w:rsidR="00F13773">
        <w:fldChar w:fldCharType="begin">
          <w:ffData>
            <w:name w:val=""/>
            <w:enabled/>
            <w:calcOnExit w:val="0"/>
            <w:checkBox>
              <w:sizeAuto/>
              <w:default w:val="0"/>
            </w:checkBox>
          </w:ffData>
        </w:fldChar>
      </w:r>
      <w:r>
        <w:instrText>FORMCHECKBOX</w:instrText>
      </w:r>
      <w:r w:rsidR="00F13773">
        <w:fldChar w:fldCharType="separate"/>
      </w:r>
      <w:r w:rsidR="00F13773">
        <w:fldChar w:fldCharType="end"/>
      </w:r>
      <w:bookmarkStart w:id="6" w:name="__Fieldmark__11_753329702"/>
      <w:bookmarkEnd w:id="6"/>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F13773">
        <w:fldChar w:fldCharType="begin">
          <w:ffData>
            <w:name w:val=""/>
            <w:enabled/>
            <w:calcOnExit w:val="0"/>
            <w:checkBox>
              <w:sizeAuto/>
              <w:default w:val="0"/>
            </w:checkBox>
          </w:ffData>
        </w:fldChar>
      </w:r>
      <w:r>
        <w:instrText xml:space="preserve"> FORMCHECKBOX </w:instrText>
      </w:r>
      <w:r w:rsidR="00F13773">
        <w:fldChar w:fldCharType="separate"/>
      </w:r>
      <w:r w:rsidR="00F13773">
        <w:fldChar w:fldCharType="end"/>
      </w:r>
      <w:r>
        <w:rPr>
          <w:b/>
          <w:color w:val="000000"/>
          <w:lang w:eastAsia="en-GB"/>
        </w:rPr>
        <w:t xml:space="preserve"> </w:t>
      </w:r>
      <w:r>
        <w:rPr>
          <w:b/>
          <w:color w:val="000000"/>
          <w:lang w:eastAsia="en-GB"/>
        </w:rPr>
        <w:tab/>
      </w:r>
      <w:r>
        <w:rPr>
          <w:b/>
          <w:color w:val="000000"/>
          <w:lang w:eastAsia="en-GB"/>
        </w:rPr>
        <w:tab/>
        <w:t xml:space="preserve">No </w:t>
      </w:r>
      <w:r w:rsidR="00F13773">
        <w:fldChar w:fldCharType="begin">
          <w:ffData>
            <w:name w:val=""/>
            <w:enabled/>
            <w:calcOnExit w:val="0"/>
            <w:checkBox>
              <w:sizeAuto/>
              <w:default w:val="0"/>
            </w:checkBox>
          </w:ffData>
        </w:fldChar>
      </w:r>
      <w:r>
        <w:instrText>FORMCHECKBOX</w:instrText>
      </w:r>
      <w:r w:rsidR="00F13773">
        <w:fldChar w:fldCharType="separate"/>
      </w:r>
      <w:r w:rsidR="00F13773">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F13773">
        <w:fldChar w:fldCharType="begin">
          <w:ffData>
            <w:name w:val=""/>
            <w:enabled/>
            <w:calcOnExit w:val="0"/>
            <w:checkBox>
              <w:sizeAuto/>
              <w:default w:val="0"/>
            </w:checkBox>
          </w:ffData>
        </w:fldChar>
      </w:r>
      <w:r>
        <w:instrText>FORMCHECKBOX</w:instrText>
      </w:r>
      <w:r w:rsidR="00F13773">
        <w:fldChar w:fldCharType="separate"/>
      </w:r>
      <w:r w:rsidR="00F13773">
        <w:fldChar w:fldCharType="end"/>
      </w:r>
      <w:bookmarkStart w:id="7" w:name="__Fieldmark__12_753329702"/>
      <w:bookmarkEnd w:id="7"/>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F13773">
        <w:fldChar w:fldCharType="begin">
          <w:ffData>
            <w:name w:val=""/>
            <w:enabled/>
            <w:calcOnExit w:val="0"/>
            <w:checkBox>
              <w:sizeAuto/>
              <w:default w:val="0"/>
            </w:checkBox>
          </w:ffData>
        </w:fldChar>
      </w:r>
      <w:r w:rsidR="008B21FF">
        <w:instrText xml:space="preserve"> FORMCHECKBOX </w:instrText>
      </w:r>
      <w:r w:rsidR="00F13773">
        <w:fldChar w:fldCharType="separate"/>
      </w:r>
      <w:r w:rsidR="00F13773">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F13773">
        <w:fldChar w:fldCharType="begin">
          <w:ffData>
            <w:name w:val=""/>
            <w:enabled/>
            <w:calcOnExit w:val="0"/>
            <w:checkBox>
              <w:sizeAuto/>
              <w:default w:val="0"/>
            </w:checkBox>
          </w:ffData>
        </w:fldChar>
      </w:r>
      <w:r>
        <w:instrText>FORMCHECKBOX</w:instrText>
      </w:r>
      <w:r w:rsidR="00F13773">
        <w:fldChar w:fldCharType="separate"/>
      </w:r>
      <w:r w:rsidR="00F13773">
        <w:fldChar w:fldCharType="end"/>
      </w:r>
      <w:bookmarkStart w:id="8" w:name="__Fieldmark__14_753329702"/>
      <w:bookmarkEnd w:id="8"/>
      <w:r>
        <w:t xml:space="preserve">   / No  </w:t>
      </w:r>
      <w:r w:rsidR="00F13773">
        <w:fldChar w:fldCharType="begin">
          <w:ffData>
            <w:name w:val=""/>
            <w:enabled/>
            <w:calcOnExit w:val="0"/>
            <w:checkBox>
              <w:sizeAuto/>
              <w:default w:val="0"/>
            </w:checkBox>
          </w:ffData>
        </w:fldChar>
      </w:r>
      <w:r w:rsidR="008B21FF">
        <w:instrText xml:space="preserve"> FORMCHECKBOX </w:instrText>
      </w:r>
      <w:r w:rsidR="00F13773">
        <w:fldChar w:fldCharType="separate"/>
      </w:r>
      <w:r w:rsidR="00F13773">
        <w:fldChar w:fldCharType="end"/>
      </w:r>
    </w:p>
    <w:p w:rsidR="00DB21F5" w:rsidRDefault="00DB21F5" w:rsidP="001737D0">
      <w:pPr>
        <w:autoSpaceDE w:val="0"/>
        <w:spacing w:line="240" w:lineRule="atLeast"/>
        <w:jc w:val="both"/>
        <w:rPr>
          <w:b/>
          <w:bCs/>
          <w:color w:val="008000"/>
          <w:sz w:val="22"/>
          <w:szCs w:val="22"/>
        </w:rPr>
      </w:pPr>
    </w:p>
    <w:p w:rsidR="00DB21F5" w:rsidRDefault="00DB21F5" w:rsidP="001737D0">
      <w:pPr>
        <w:autoSpaceDE w:val="0"/>
        <w:spacing w:line="240" w:lineRule="atLeast"/>
        <w:jc w:val="both"/>
        <w:rPr>
          <w:b/>
          <w:bCs/>
          <w:color w:val="008000"/>
          <w:sz w:val="22"/>
          <w:szCs w:val="22"/>
        </w:rPr>
      </w:pPr>
    </w:p>
    <w:p w:rsidR="002212CD" w:rsidRPr="002158C5" w:rsidRDefault="00B63A8F" w:rsidP="001737D0">
      <w:pPr>
        <w:autoSpaceDE w:val="0"/>
        <w:spacing w:line="240" w:lineRule="atLeast"/>
        <w:jc w:val="both"/>
        <w:rPr>
          <w:b/>
          <w:color w:val="008000"/>
          <w:sz w:val="22"/>
          <w:szCs w:val="22"/>
        </w:rPr>
      </w:pPr>
      <w:r w:rsidRPr="002158C5">
        <w:rPr>
          <w:b/>
          <w:bCs/>
          <w:color w:val="008000"/>
          <w:sz w:val="22"/>
          <w:szCs w:val="22"/>
        </w:rPr>
        <w:t>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Pr="00C10DFE" w:rsidRDefault="00C10DFE">
      <w:pPr>
        <w:rPr>
          <w:b/>
          <w:sz w:val="22"/>
          <w:szCs w:val="22"/>
        </w:rPr>
      </w:pPr>
      <w:r w:rsidRPr="00C10DFE">
        <w:rPr>
          <w:b/>
          <w:sz w:val="22"/>
          <w:szCs w:val="22"/>
        </w:rPr>
        <w:lastRenderedPageBreak/>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A21205" w:rsidRDefault="00B93937" w:rsidP="001737D0">
      <w:pPr>
        <w:jc w:val="center"/>
        <w:rPr>
          <w:b/>
          <w:bCs/>
          <w:color w:val="000000"/>
        </w:rPr>
      </w:pPr>
      <w:r>
        <w:rPr>
          <w:b/>
          <w:bCs/>
          <w:color w:val="000000"/>
        </w:rPr>
        <w:br w:type="page"/>
      </w:r>
    </w:p>
    <w:p w:rsidR="00A21205" w:rsidRDefault="00A21205" w:rsidP="001737D0">
      <w:pPr>
        <w:jc w:val="center"/>
        <w:rPr>
          <w:b/>
          <w:bCs/>
          <w:color w:val="000000"/>
        </w:rPr>
      </w:pPr>
    </w:p>
    <w:p w:rsidR="001737D0" w:rsidRDefault="001737D0" w:rsidP="001737D0">
      <w:pPr>
        <w:jc w:val="center"/>
        <w:rPr>
          <w:b/>
          <w:bCs/>
          <w:color w:val="008000"/>
          <w:sz w:val="22"/>
          <w:szCs w:val="22"/>
        </w:rPr>
      </w:pPr>
      <w:r w:rsidRPr="00223F12">
        <w:rPr>
          <w:b/>
          <w:bCs/>
          <w:color w:val="008000"/>
          <w:sz w:val="22"/>
          <w:szCs w:val="22"/>
        </w:rPr>
        <w:t xml:space="preserve">ELIGIBILITY CRITERIA </w:t>
      </w:r>
    </w:p>
    <w:p w:rsidR="001737D0" w:rsidRDefault="001737D0" w:rsidP="001737D0">
      <w:pPr>
        <w:suppressAutoHyphens w:val="0"/>
        <w:jc w:val="both"/>
        <w:rPr>
          <w:b/>
          <w:bCs/>
        </w:rPr>
      </w:pPr>
    </w:p>
    <w:p w:rsidR="001737D0" w:rsidRPr="003D7178" w:rsidRDefault="001737D0" w:rsidP="001737D0">
      <w:pPr>
        <w:jc w:val="both"/>
        <w:rPr>
          <w:b/>
          <w:color w:val="FF0000"/>
          <w:lang w:val="en-IE"/>
        </w:rPr>
      </w:pPr>
      <w:r w:rsidRPr="003D7178">
        <w:rPr>
          <w:rFonts w:ascii="Helv" w:hAnsi="Helv" w:cs="Helv"/>
          <w:b/>
          <w:i/>
          <w:iCs/>
          <w:color w:val="FF0000"/>
          <w:lang w:val="en-IE" w:eastAsia="en-IE"/>
        </w:rPr>
        <w:t xml:space="preserve">This campaign is confined to staff who are currently employed by </w:t>
      </w:r>
      <w:r w:rsidRPr="003D7178">
        <w:rPr>
          <w:rFonts w:ascii="Helv" w:hAnsi="Helv" w:cs="Helv"/>
          <w:b/>
          <w:bCs/>
          <w:i/>
          <w:iCs/>
          <w:color w:val="FF0000"/>
          <w:lang w:eastAsia="en-IE"/>
        </w:rPr>
        <w:t>the HSE, TUSLA, other statutory health agencies, or a body which provides services on behalf of the HSE under Section 38 of the Health Act 2004</w:t>
      </w:r>
      <w:r w:rsidRPr="003D7178">
        <w:rPr>
          <w:rFonts w:ascii="Helv" w:hAnsi="Helv" w:cs="Helv"/>
          <w:b/>
          <w:i/>
          <w:iCs/>
          <w:color w:val="FF0000"/>
          <w:lang w:val="en-IE" w:eastAsia="en-IE"/>
        </w:rPr>
        <w:t xml:space="preserve"> as per Workplace Relations Commission agreement -161867</w:t>
      </w:r>
    </w:p>
    <w:p w:rsidR="001737D0" w:rsidRDefault="001737D0" w:rsidP="001737D0">
      <w:pPr>
        <w:suppressAutoHyphens w:val="0"/>
        <w:jc w:val="both"/>
        <w:rPr>
          <w:b/>
          <w:bCs/>
        </w:rPr>
      </w:pPr>
    </w:p>
    <w:tbl>
      <w:tblPr>
        <w:tblStyle w:val="TableGrid"/>
        <w:tblW w:w="10008" w:type="dxa"/>
        <w:tblLook w:val="01E0"/>
      </w:tblPr>
      <w:tblGrid>
        <w:gridCol w:w="10008"/>
      </w:tblGrid>
      <w:tr w:rsidR="00B4524E" w:rsidRPr="003663AB" w:rsidTr="00B4524E">
        <w:trPr>
          <w:trHeight w:val="575"/>
        </w:trPr>
        <w:tc>
          <w:tcPr>
            <w:tcW w:w="10008" w:type="dxa"/>
            <w:vMerge w:val="restart"/>
            <w:shd w:val="clear" w:color="auto" w:fill="D9D9D9" w:themeFill="background1" w:themeFillShade="D9"/>
          </w:tcPr>
          <w:p w:rsidR="00B4524E" w:rsidRPr="00C15363" w:rsidRDefault="00B4524E" w:rsidP="001737D0">
            <w:pPr>
              <w:pStyle w:val="ListParagraph"/>
              <w:numPr>
                <w:ilvl w:val="0"/>
                <w:numId w:val="18"/>
              </w:numPr>
              <w:suppressAutoHyphens w:val="0"/>
              <w:ind w:left="360"/>
              <w:jc w:val="both"/>
              <w:rPr>
                <w:b/>
              </w:rPr>
            </w:pPr>
            <w:r w:rsidRPr="00C15363">
              <w:rPr>
                <w:b/>
                <w:bCs/>
              </w:rPr>
              <w:t xml:space="preserve"> </w:t>
            </w:r>
            <w:r w:rsidRPr="00C15363">
              <w:rPr>
                <w:b/>
              </w:rPr>
              <w:t>Eligible applicants will be those who on the closing date for the competition:</w:t>
            </w:r>
          </w:p>
          <w:p w:rsidR="00B4524E" w:rsidRPr="003663AB" w:rsidRDefault="00B4524E" w:rsidP="001737D0">
            <w:pPr>
              <w:jc w:val="both"/>
              <w:rPr>
                <w:b/>
              </w:rPr>
            </w:pPr>
          </w:p>
        </w:tc>
      </w:tr>
      <w:tr w:rsidR="00B4524E" w:rsidRPr="003663AB" w:rsidTr="00C74692">
        <w:trPr>
          <w:trHeight w:val="230"/>
        </w:trPr>
        <w:tc>
          <w:tcPr>
            <w:tcW w:w="10008" w:type="dxa"/>
            <w:vMerge/>
            <w:shd w:val="clear" w:color="auto" w:fill="D9D9D9" w:themeFill="background1" w:themeFillShade="D9"/>
          </w:tcPr>
          <w:p w:rsidR="00B4524E" w:rsidRPr="000C67B1" w:rsidRDefault="00B4524E" w:rsidP="001737D0">
            <w:pPr>
              <w:jc w:val="both"/>
              <w:rPr>
                <w:b/>
                <w:bCs/>
              </w:rPr>
            </w:pPr>
          </w:p>
        </w:tc>
      </w:tr>
      <w:tr w:rsidR="00B4524E" w:rsidRPr="003663AB" w:rsidTr="00B4524E">
        <w:trPr>
          <w:trHeight w:val="523"/>
        </w:trPr>
        <w:tc>
          <w:tcPr>
            <w:tcW w:w="10008" w:type="dxa"/>
          </w:tcPr>
          <w:p w:rsidR="00B4524E" w:rsidRDefault="00B4524E" w:rsidP="00C74692">
            <w:pPr>
              <w:ind w:left="426"/>
              <w:contextualSpacing/>
              <w:jc w:val="both"/>
            </w:pPr>
            <w:r w:rsidRPr="00E81C4A">
              <w:t xml:space="preserve">Have satisfactory experience as a </w:t>
            </w:r>
            <w:r w:rsidRPr="003A11F5">
              <w:rPr>
                <w:b/>
                <w:color w:val="FF0000"/>
                <w:u w:val="single"/>
              </w:rPr>
              <w:t>clerical officer</w:t>
            </w:r>
            <w:r w:rsidRPr="00E81C4A">
              <w:t xml:space="preserve"> </w:t>
            </w:r>
            <w:r>
              <w:t xml:space="preserve">in </w:t>
            </w:r>
            <w:r w:rsidRPr="00E81C4A">
              <w:t>the HSE, TUSLA, other statutory health agencies, or a body which provides services on behalf of the HSE under Section 38 of the Health Act 2004</w:t>
            </w:r>
            <w:r>
              <w:t>.</w:t>
            </w:r>
          </w:p>
          <w:p w:rsidR="00B4524E" w:rsidRPr="00326350" w:rsidRDefault="00B4524E" w:rsidP="001737D0">
            <w:pPr>
              <w:ind w:left="720"/>
              <w:contextualSpacing/>
              <w:jc w:val="both"/>
            </w:pPr>
          </w:p>
        </w:tc>
      </w:tr>
    </w:tbl>
    <w:p w:rsidR="001737D0" w:rsidRDefault="001737D0" w:rsidP="001737D0"/>
    <w:p w:rsidR="001737D0" w:rsidRDefault="001737D0" w:rsidP="001737D0">
      <w:pPr>
        <w:jc w:val="both"/>
        <w:rPr>
          <w:lang w:eastAsia="en-GB"/>
        </w:rPr>
      </w:pPr>
      <w:r w:rsidRPr="00EF4BB9">
        <w:t>Please detail below (in months) your experience to date that demonstrates your fulfill</w:t>
      </w:r>
      <w:r>
        <w:t xml:space="preserve">ing of the above eligibility </w:t>
      </w:r>
      <w:r w:rsidRPr="00EF4BB9">
        <w:t>criteria.</w:t>
      </w:r>
      <w:r w:rsidRPr="00EF4BB9">
        <w:rPr>
          <w:b/>
        </w:rPr>
        <w:t xml:space="preserve">  </w:t>
      </w:r>
      <w:r w:rsidRPr="00EF4BB9">
        <w:rPr>
          <w:b/>
          <w:u w:val="single"/>
          <w:lang w:eastAsia="en-GB"/>
        </w:rPr>
        <w:t>Please note that the information supplied here will be used to determine your eligibility for this campaign.</w:t>
      </w:r>
      <w:r w:rsidRPr="00F74786">
        <w:rPr>
          <w:b/>
          <w:lang w:eastAsia="en-GB"/>
        </w:rPr>
        <w:t xml:space="preserve"> </w:t>
      </w:r>
      <w:r w:rsidRPr="00EF4BB9">
        <w:rPr>
          <w:lang w:eastAsia="en-GB"/>
        </w:rPr>
        <w:t>If you work in a part-time capacity please list your monthly hours and total months of work as they are.  Please do not make whole time equivalent calculations.</w:t>
      </w:r>
    </w:p>
    <w:p w:rsidR="001737D0" w:rsidRDefault="001737D0" w:rsidP="001737D0">
      <w:pPr>
        <w:jc w:val="both"/>
        <w:rPr>
          <w:lang w:eastAsia="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350"/>
        <w:gridCol w:w="1710"/>
        <w:gridCol w:w="2543"/>
      </w:tblGrid>
      <w:tr w:rsidR="001737D0" w:rsidRPr="00306B20" w:rsidTr="001737D0">
        <w:tc>
          <w:tcPr>
            <w:tcW w:w="1548" w:type="dxa"/>
            <w:shd w:val="pct5" w:color="auto" w:fill="auto"/>
          </w:tcPr>
          <w:p w:rsidR="001737D0" w:rsidRPr="00306B20" w:rsidRDefault="001737D0" w:rsidP="001737D0">
            <w:pPr>
              <w:jc w:val="center"/>
              <w:rPr>
                <w:b/>
                <w:bCs/>
                <w:color w:val="000000"/>
              </w:rPr>
            </w:pPr>
            <w:r w:rsidRPr="00306B20">
              <w:rPr>
                <w:b/>
                <w:bCs/>
                <w:color w:val="000000"/>
              </w:rPr>
              <w:t xml:space="preserve">From Date 00/00/00 </w:t>
            </w:r>
          </w:p>
        </w:tc>
        <w:tc>
          <w:tcPr>
            <w:tcW w:w="1440" w:type="dxa"/>
            <w:shd w:val="pct5" w:color="auto" w:fill="auto"/>
          </w:tcPr>
          <w:p w:rsidR="001737D0" w:rsidRPr="00306B20" w:rsidRDefault="001737D0" w:rsidP="001737D0">
            <w:pPr>
              <w:jc w:val="center"/>
              <w:rPr>
                <w:b/>
                <w:bCs/>
                <w:color w:val="000000"/>
              </w:rPr>
            </w:pPr>
            <w:r w:rsidRPr="00306B20">
              <w:rPr>
                <w:b/>
                <w:bCs/>
                <w:color w:val="000000"/>
              </w:rPr>
              <w:t>To Date</w:t>
            </w:r>
          </w:p>
          <w:p w:rsidR="001737D0" w:rsidRPr="00306B20" w:rsidRDefault="001737D0" w:rsidP="001737D0">
            <w:pPr>
              <w:jc w:val="center"/>
              <w:rPr>
                <w:b/>
                <w:bCs/>
                <w:color w:val="000000"/>
              </w:rPr>
            </w:pPr>
            <w:r w:rsidRPr="00306B20">
              <w:rPr>
                <w:b/>
                <w:bCs/>
                <w:color w:val="000000"/>
              </w:rPr>
              <w:t>00/00/00</w:t>
            </w:r>
          </w:p>
        </w:tc>
        <w:tc>
          <w:tcPr>
            <w:tcW w:w="1440" w:type="dxa"/>
            <w:shd w:val="pct5" w:color="auto" w:fill="auto"/>
          </w:tcPr>
          <w:p w:rsidR="001737D0" w:rsidRPr="00306B20" w:rsidRDefault="001737D0" w:rsidP="001737D0">
            <w:pPr>
              <w:jc w:val="center"/>
              <w:rPr>
                <w:b/>
                <w:bCs/>
                <w:color w:val="000000"/>
              </w:rPr>
            </w:pPr>
            <w:r w:rsidRPr="00306B20">
              <w:rPr>
                <w:b/>
                <w:bCs/>
                <w:color w:val="000000"/>
              </w:rPr>
              <w:t>Average Monthly Hours</w:t>
            </w:r>
          </w:p>
        </w:tc>
        <w:tc>
          <w:tcPr>
            <w:tcW w:w="1350" w:type="dxa"/>
            <w:shd w:val="pct5" w:color="auto" w:fill="auto"/>
          </w:tcPr>
          <w:p w:rsidR="001737D0" w:rsidRPr="00306B20" w:rsidRDefault="001737D0" w:rsidP="001737D0">
            <w:pPr>
              <w:jc w:val="center"/>
              <w:rPr>
                <w:b/>
                <w:bCs/>
                <w:color w:val="000000"/>
              </w:rPr>
            </w:pPr>
            <w:r w:rsidRPr="00306B20">
              <w:rPr>
                <w:b/>
                <w:bCs/>
                <w:color w:val="000000"/>
              </w:rPr>
              <w:t xml:space="preserve">Total Months </w:t>
            </w:r>
          </w:p>
        </w:tc>
        <w:tc>
          <w:tcPr>
            <w:tcW w:w="1710" w:type="dxa"/>
            <w:shd w:val="pct5" w:color="auto" w:fill="auto"/>
          </w:tcPr>
          <w:p w:rsidR="001737D0" w:rsidRPr="00306B20" w:rsidRDefault="001737D0" w:rsidP="001737D0">
            <w:pPr>
              <w:jc w:val="center"/>
              <w:rPr>
                <w:b/>
                <w:bCs/>
                <w:color w:val="000000"/>
              </w:rPr>
            </w:pPr>
            <w:r w:rsidRPr="00306B20">
              <w:rPr>
                <w:b/>
                <w:bCs/>
                <w:color w:val="000000"/>
              </w:rPr>
              <w:t>Employer</w:t>
            </w:r>
          </w:p>
          <w:p w:rsidR="001737D0" w:rsidRPr="00306B20" w:rsidRDefault="001737D0" w:rsidP="001737D0">
            <w:pPr>
              <w:jc w:val="center"/>
              <w:rPr>
                <w:b/>
                <w:bCs/>
                <w:color w:val="000000"/>
              </w:rPr>
            </w:pPr>
          </w:p>
        </w:tc>
        <w:tc>
          <w:tcPr>
            <w:tcW w:w="2543" w:type="dxa"/>
            <w:shd w:val="pct5" w:color="auto" w:fill="auto"/>
          </w:tcPr>
          <w:p w:rsidR="001737D0" w:rsidRPr="00306B20" w:rsidRDefault="001737D0" w:rsidP="001737D0">
            <w:pPr>
              <w:jc w:val="center"/>
              <w:rPr>
                <w:b/>
                <w:bCs/>
                <w:color w:val="000000"/>
              </w:rPr>
            </w:pPr>
            <w:r w:rsidRPr="00306B20">
              <w:rPr>
                <w:b/>
                <w:bCs/>
                <w:color w:val="000000"/>
              </w:rPr>
              <w:t>Title of Post*</w:t>
            </w:r>
          </w:p>
          <w:p w:rsidR="001737D0" w:rsidRPr="00306B20" w:rsidRDefault="001737D0" w:rsidP="001737D0">
            <w:pPr>
              <w:jc w:val="center"/>
              <w:rPr>
                <w:b/>
                <w:bCs/>
                <w:color w:val="000000"/>
              </w:rPr>
            </w:pPr>
          </w:p>
        </w:tc>
      </w:tr>
      <w:tr w:rsidR="001737D0" w:rsidRPr="00306B20" w:rsidTr="00B11197">
        <w:tc>
          <w:tcPr>
            <w:tcW w:w="1548" w:type="dxa"/>
            <w:shd w:val="clear" w:color="auto" w:fill="FFFFFF" w:themeFill="background1"/>
          </w:tcPr>
          <w:p w:rsidR="001737D0" w:rsidRPr="00306B20" w:rsidRDefault="001737D0" w:rsidP="001737D0">
            <w:pPr>
              <w:rPr>
                <w:b/>
                <w:color w:val="000000"/>
              </w:rPr>
            </w:pPr>
          </w:p>
          <w:p w:rsidR="001737D0" w:rsidRPr="00306B20" w:rsidRDefault="001737D0" w:rsidP="001737D0">
            <w:pPr>
              <w:rPr>
                <w:b/>
                <w:color w:val="000000"/>
              </w:rPr>
            </w:pPr>
          </w:p>
          <w:p w:rsidR="001737D0" w:rsidRPr="00306B20" w:rsidRDefault="001737D0" w:rsidP="001737D0">
            <w:pPr>
              <w:rPr>
                <w:b/>
                <w:color w:val="000000"/>
              </w:rPr>
            </w:pPr>
          </w:p>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350" w:type="dxa"/>
            <w:shd w:val="clear" w:color="auto" w:fill="FFFFFF" w:themeFill="background1"/>
          </w:tcPr>
          <w:p w:rsidR="001737D0" w:rsidRPr="00306B20" w:rsidRDefault="001737D0" w:rsidP="001737D0">
            <w:pPr>
              <w:rPr>
                <w:b/>
                <w:color w:val="000000"/>
              </w:rPr>
            </w:pPr>
          </w:p>
        </w:tc>
        <w:tc>
          <w:tcPr>
            <w:tcW w:w="1710" w:type="dxa"/>
            <w:shd w:val="clear" w:color="auto" w:fill="FFFFFF" w:themeFill="background1"/>
          </w:tcPr>
          <w:p w:rsidR="001737D0" w:rsidRPr="00306B20" w:rsidRDefault="001737D0" w:rsidP="001737D0">
            <w:pPr>
              <w:rPr>
                <w:b/>
                <w:color w:val="000000"/>
              </w:rPr>
            </w:pPr>
          </w:p>
        </w:tc>
        <w:tc>
          <w:tcPr>
            <w:tcW w:w="2543" w:type="dxa"/>
            <w:shd w:val="clear" w:color="auto" w:fill="FFFFFF" w:themeFill="background1"/>
          </w:tcPr>
          <w:p w:rsidR="001737D0" w:rsidRPr="00306B20" w:rsidRDefault="001737D0" w:rsidP="001737D0">
            <w:pPr>
              <w:rPr>
                <w:b/>
                <w:color w:val="000000"/>
              </w:rPr>
            </w:pPr>
          </w:p>
        </w:tc>
      </w:tr>
      <w:tr w:rsidR="001737D0" w:rsidRPr="00306B20" w:rsidTr="00B11197">
        <w:trPr>
          <w:trHeight w:val="1016"/>
        </w:trPr>
        <w:tc>
          <w:tcPr>
            <w:tcW w:w="1548" w:type="dxa"/>
            <w:shd w:val="clear" w:color="auto" w:fill="FFFFFF" w:themeFill="background1"/>
          </w:tcPr>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350" w:type="dxa"/>
            <w:shd w:val="clear" w:color="auto" w:fill="FFFFFF" w:themeFill="background1"/>
          </w:tcPr>
          <w:p w:rsidR="001737D0" w:rsidRPr="00306B20" w:rsidRDefault="001737D0" w:rsidP="001737D0">
            <w:pPr>
              <w:rPr>
                <w:b/>
                <w:color w:val="000000"/>
              </w:rPr>
            </w:pPr>
          </w:p>
        </w:tc>
        <w:tc>
          <w:tcPr>
            <w:tcW w:w="1710" w:type="dxa"/>
            <w:shd w:val="clear" w:color="auto" w:fill="FFFFFF" w:themeFill="background1"/>
          </w:tcPr>
          <w:p w:rsidR="001737D0" w:rsidRPr="00306B20" w:rsidRDefault="001737D0" w:rsidP="001737D0">
            <w:pPr>
              <w:rPr>
                <w:b/>
                <w:color w:val="000000"/>
              </w:rPr>
            </w:pPr>
          </w:p>
        </w:tc>
        <w:tc>
          <w:tcPr>
            <w:tcW w:w="2543" w:type="dxa"/>
            <w:shd w:val="clear" w:color="auto" w:fill="FFFFFF" w:themeFill="background1"/>
          </w:tcPr>
          <w:p w:rsidR="001737D0" w:rsidRPr="00306B20" w:rsidRDefault="001737D0" w:rsidP="001737D0">
            <w:pPr>
              <w:rPr>
                <w:b/>
                <w:color w:val="000000"/>
              </w:rPr>
            </w:pPr>
          </w:p>
        </w:tc>
      </w:tr>
      <w:tr w:rsidR="001737D0" w:rsidRPr="00306B20" w:rsidTr="00B11197">
        <w:tc>
          <w:tcPr>
            <w:tcW w:w="1548" w:type="dxa"/>
            <w:shd w:val="clear" w:color="auto" w:fill="FFFFFF" w:themeFill="background1"/>
          </w:tcPr>
          <w:p w:rsidR="001737D0" w:rsidRPr="00306B20" w:rsidRDefault="001737D0" w:rsidP="001737D0">
            <w:pPr>
              <w:rPr>
                <w:b/>
                <w:color w:val="000000"/>
              </w:rPr>
            </w:pPr>
          </w:p>
          <w:p w:rsidR="001737D0" w:rsidRPr="00306B20" w:rsidRDefault="001737D0" w:rsidP="001737D0">
            <w:pPr>
              <w:rPr>
                <w:b/>
                <w:color w:val="000000"/>
              </w:rPr>
            </w:pPr>
          </w:p>
          <w:p w:rsidR="001737D0" w:rsidRPr="00306B20" w:rsidRDefault="001737D0" w:rsidP="001737D0">
            <w:pPr>
              <w:rPr>
                <w:b/>
                <w:color w:val="000000"/>
              </w:rPr>
            </w:pPr>
          </w:p>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350" w:type="dxa"/>
            <w:shd w:val="clear" w:color="auto" w:fill="FFFFFF" w:themeFill="background1"/>
          </w:tcPr>
          <w:p w:rsidR="001737D0" w:rsidRPr="00306B20" w:rsidRDefault="001737D0" w:rsidP="001737D0">
            <w:pPr>
              <w:rPr>
                <w:b/>
                <w:color w:val="000000"/>
              </w:rPr>
            </w:pPr>
          </w:p>
        </w:tc>
        <w:tc>
          <w:tcPr>
            <w:tcW w:w="1710" w:type="dxa"/>
            <w:shd w:val="clear" w:color="auto" w:fill="FFFFFF" w:themeFill="background1"/>
          </w:tcPr>
          <w:p w:rsidR="001737D0" w:rsidRPr="00306B20" w:rsidRDefault="001737D0" w:rsidP="001737D0">
            <w:pPr>
              <w:rPr>
                <w:b/>
                <w:color w:val="000000"/>
              </w:rPr>
            </w:pPr>
          </w:p>
        </w:tc>
        <w:tc>
          <w:tcPr>
            <w:tcW w:w="2543" w:type="dxa"/>
            <w:shd w:val="clear" w:color="auto" w:fill="FFFFFF" w:themeFill="background1"/>
          </w:tcPr>
          <w:p w:rsidR="001737D0" w:rsidRPr="00306B20" w:rsidRDefault="001737D0" w:rsidP="001737D0">
            <w:pPr>
              <w:rPr>
                <w:b/>
                <w:color w:val="000000"/>
              </w:rPr>
            </w:pPr>
          </w:p>
        </w:tc>
      </w:tr>
      <w:tr w:rsidR="001737D0" w:rsidRPr="00306B20" w:rsidTr="00B11197">
        <w:tc>
          <w:tcPr>
            <w:tcW w:w="1548" w:type="dxa"/>
            <w:shd w:val="clear" w:color="auto" w:fill="FFFFFF" w:themeFill="background1"/>
          </w:tcPr>
          <w:p w:rsidR="001737D0" w:rsidRPr="00306B20" w:rsidRDefault="001737D0" w:rsidP="001737D0">
            <w:pPr>
              <w:rPr>
                <w:b/>
                <w:color w:val="000000"/>
              </w:rPr>
            </w:pPr>
          </w:p>
          <w:p w:rsidR="001737D0" w:rsidRPr="00306B20" w:rsidRDefault="001737D0" w:rsidP="001737D0">
            <w:pPr>
              <w:rPr>
                <w:b/>
                <w:color w:val="000000"/>
              </w:rPr>
            </w:pPr>
          </w:p>
          <w:p w:rsidR="001737D0" w:rsidRPr="00306B20" w:rsidRDefault="001737D0" w:rsidP="001737D0">
            <w:pPr>
              <w:rPr>
                <w:b/>
                <w:color w:val="000000"/>
              </w:rPr>
            </w:pPr>
          </w:p>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350" w:type="dxa"/>
            <w:shd w:val="clear" w:color="auto" w:fill="FFFFFF" w:themeFill="background1"/>
          </w:tcPr>
          <w:p w:rsidR="001737D0" w:rsidRPr="00306B20" w:rsidRDefault="001737D0" w:rsidP="001737D0">
            <w:pPr>
              <w:rPr>
                <w:b/>
                <w:color w:val="000000"/>
              </w:rPr>
            </w:pPr>
          </w:p>
        </w:tc>
        <w:tc>
          <w:tcPr>
            <w:tcW w:w="1710" w:type="dxa"/>
            <w:shd w:val="clear" w:color="auto" w:fill="FFFFFF" w:themeFill="background1"/>
          </w:tcPr>
          <w:p w:rsidR="001737D0" w:rsidRPr="00306B20" w:rsidRDefault="001737D0" w:rsidP="001737D0">
            <w:pPr>
              <w:rPr>
                <w:b/>
                <w:color w:val="000000"/>
              </w:rPr>
            </w:pPr>
          </w:p>
        </w:tc>
        <w:tc>
          <w:tcPr>
            <w:tcW w:w="2543" w:type="dxa"/>
            <w:shd w:val="clear" w:color="auto" w:fill="FFFFFF" w:themeFill="background1"/>
          </w:tcPr>
          <w:p w:rsidR="001737D0" w:rsidRPr="00306B20" w:rsidRDefault="001737D0" w:rsidP="001737D0">
            <w:pPr>
              <w:rPr>
                <w:b/>
                <w:color w:val="000000"/>
              </w:rPr>
            </w:pPr>
          </w:p>
        </w:tc>
      </w:tr>
      <w:tr w:rsidR="001737D0" w:rsidRPr="00306B20" w:rsidTr="00B11197">
        <w:tc>
          <w:tcPr>
            <w:tcW w:w="1548" w:type="dxa"/>
            <w:shd w:val="clear" w:color="auto" w:fill="FFFFFF" w:themeFill="background1"/>
          </w:tcPr>
          <w:p w:rsidR="001737D0" w:rsidRDefault="001737D0" w:rsidP="001737D0">
            <w:pPr>
              <w:rPr>
                <w:b/>
                <w:color w:val="000000"/>
              </w:rPr>
            </w:pPr>
          </w:p>
          <w:p w:rsidR="001737D0" w:rsidRDefault="001737D0" w:rsidP="001737D0">
            <w:pPr>
              <w:rPr>
                <w:b/>
                <w:color w:val="000000"/>
              </w:rPr>
            </w:pPr>
          </w:p>
          <w:p w:rsidR="001737D0" w:rsidRDefault="001737D0" w:rsidP="001737D0">
            <w:pPr>
              <w:rPr>
                <w:b/>
                <w:color w:val="000000"/>
              </w:rPr>
            </w:pPr>
          </w:p>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440" w:type="dxa"/>
            <w:shd w:val="clear" w:color="auto" w:fill="FFFFFF" w:themeFill="background1"/>
          </w:tcPr>
          <w:p w:rsidR="001737D0" w:rsidRPr="00306B20" w:rsidRDefault="001737D0" w:rsidP="001737D0">
            <w:pPr>
              <w:rPr>
                <w:b/>
                <w:color w:val="000000"/>
              </w:rPr>
            </w:pPr>
          </w:p>
        </w:tc>
        <w:tc>
          <w:tcPr>
            <w:tcW w:w="1350" w:type="dxa"/>
            <w:shd w:val="clear" w:color="auto" w:fill="FFFFFF" w:themeFill="background1"/>
          </w:tcPr>
          <w:p w:rsidR="001737D0" w:rsidRPr="00306B20" w:rsidRDefault="001737D0" w:rsidP="001737D0">
            <w:pPr>
              <w:rPr>
                <w:b/>
                <w:color w:val="000000"/>
              </w:rPr>
            </w:pPr>
          </w:p>
        </w:tc>
        <w:tc>
          <w:tcPr>
            <w:tcW w:w="1710" w:type="dxa"/>
            <w:shd w:val="clear" w:color="auto" w:fill="FFFFFF" w:themeFill="background1"/>
          </w:tcPr>
          <w:p w:rsidR="001737D0" w:rsidRPr="00306B20" w:rsidRDefault="001737D0" w:rsidP="001737D0">
            <w:pPr>
              <w:rPr>
                <w:b/>
                <w:color w:val="000000"/>
              </w:rPr>
            </w:pPr>
          </w:p>
        </w:tc>
        <w:tc>
          <w:tcPr>
            <w:tcW w:w="2543" w:type="dxa"/>
            <w:shd w:val="clear" w:color="auto" w:fill="FFFFFF" w:themeFill="background1"/>
          </w:tcPr>
          <w:p w:rsidR="001737D0" w:rsidRPr="00306B20" w:rsidRDefault="001737D0" w:rsidP="001737D0">
            <w:pPr>
              <w:rPr>
                <w:b/>
                <w:color w:val="000000"/>
              </w:rPr>
            </w:pPr>
          </w:p>
        </w:tc>
      </w:tr>
      <w:tr w:rsidR="001737D0" w:rsidRPr="00306B20" w:rsidTr="00B11197">
        <w:tc>
          <w:tcPr>
            <w:tcW w:w="4428" w:type="dxa"/>
            <w:gridSpan w:val="3"/>
            <w:shd w:val="pct5" w:color="auto" w:fill="auto"/>
          </w:tcPr>
          <w:p w:rsidR="001737D0" w:rsidRPr="00306B20" w:rsidRDefault="001737D0" w:rsidP="001737D0">
            <w:pPr>
              <w:rPr>
                <w:b/>
                <w:color w:val="000000"/>
              </w:rPr>
            </w:pPr>
          </w:p>
          <w:p w:rsidR="001737D0" w:rsidRDefault="001737D0" w:rsidP="001737D0">
            <w:pPr>
              <w:rPr>
                <w:b/>
                <w:color w:val="000000"/>
              </w:rPr>
            </w:pPr>
            <w:r w:rsidRPr="00306B20">
              <w:rPr>
                <w:b/>
                <w:color w:val="000000"/>
              </w:rPr>
              <w:t>Total Cumulative Months</w:t>
            </w:r>
          </w:p>
          <w:p w:rsidR="001737D0" w:rsidRDefault="001737D0" w:rsidP="001737D0">
            <w:pPr>
              <w:rPr>
                <w:b/>
                <w:color w:val="000000"/>
              </w:rPr>
            </w:pPr>
          </w:p>
          <w:p w:rsidR="001737D0" w:rsidRPr="00306B20" w:rsidRDefault="001737D0" w:rsidP="001737D0">
            <w:pPr>
              <w:rPr>
                <w:b/>
                <w:color w:val="000000"/>
              </w:rPr>
            </w:pPr>
          </w:p>
        </w:tc>
        <w:tc>
          <w:tcPr>
            <w:tcW w:w="1350" w:type="dxa"/>
            <w:shd w:val="clear" w:color="auto" w:fill="FFFFFF" w:themeFill="background1"/>
          </w:tcPr>
          <w:p w:rsidR="001737D0" w:rsidRPr="00306B20" w:rsidRDefault="001737D0" w:rsidP="001737D0">
            <w:pPr>
              <w:rPr>
                <w:b/>
                <w:color w:val="000000"/>
              </w:rPr>
            </w:pPr>
          </w:p>
        </w:tc>
        <w:tc>
          <w:tcPr>
            <w:tcW w:w="4253" w:type="dxa"/>
            <w:gridSpan w:val="2"/>
            <w:shd w:val="clear" w:color="auto" w:fill="FFFFFF" w:themeFill="background1"/>
          </w:tcPr>
          <w:p w:rsidR="001737D0" w:rsidRPr="00306B20" w:rsidRDefault="001737D0" w:rsidP="001737D0">
            <w:pPr>
              <w:rPr>
                <w:b/>
                <w:color w:val="000000"/>
              </w:rPr>
            </w:pPr>
          </w:p>
        </w:tc>
      </w:tr>
    </w:tbl>
    <w:p w:rsidR="00B4524E" w:rsidRDefault="00B4524E" w:rsidP="00B4524E">
      <w:pPr>
        <w:rPr>
          <w:b/>
          <w:bCs/>
          <w:sz w:val="22"/>
          <w:szCs w:val="22"/>
        </w:rPr>
      </w:pPr>
    </w:p>
    <w:p w:rsidR="001737D0" w:rsidRPr="00B4524E" w:rsidRDefault="00B4524E" w:rsidP="00B4524E">
      <w:pPr>
        <w:rPr>
          <w:b/>
          <w:bCs/>
          <w:sz w:val="22"/>
          <w:szCs w:val="22"/>
        </w:rPr>
      </w:pPr>
      <w:r w:rsidRPr="00B4524E">
        <w:rPr>
          <w:b/>
          <w:bCs/>
          <w:sz w:val="22"/>
          <w:szCs w:val="22"/>
        </w:rPr>
        <w:t>OR</w:t>
      </w:r>
    </w:p>
    <w:p w:rsidR="001737D0" w:rsidRDefault="001737D0" w:rsidP="00B4524E">
      <w:pPr>
        <w:ind w:left="-90"/>
        <w:contextualSpacing/>
        <w:jc w:val="both"/>
      </w:pPr>
      <w:proofErr w:type="gramStart"/>
      <w:r w:rsidRPr="00E81C4A">
        <w:t>Have obtained a pass (Grade D) in at least five subjects from the approved list of subjects in the Department of Education Leaving Certificate Examination, including Mathematics and English or Irish1.</w:t>
      </w:r>
      <w:proofErr w:type="gramEnd"/>
      <w:r w:rsidRPr="00E81C4A">
        <w:t xml:space="preserve">  Candidates should have obtained at least Grade C on higher level papers in three subjects in that examination.</w:t>
      </w:r>
    </w:p>
    <w:p w:rsidR="001737D0" w:rsidRDefault="001737D0" w:rsidP="001737D0">
      <w:pPr>
        <w:ind w:left="720"/>
        <w:contextualSpacing/>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6"/>
        <w:gridCol w:w="2630"/>
        <w:gridCol w:w="2060"/>
        <w:gridCol w:w="1739"/>
        <w:gridCol w:w="1692"/>
      </w:tblGrid>
      <w:tr w:rsidR="001737D0" w:rsidRPr="00102B3F" w:rsidTr="001737D0">
        <w:tc>
          <w:tcPr>
            <w:tcW w:w="1631" w:type="dxa"/>
            <w:shd w:val="clear" w:color="auto" w:fill="D9D9D9"/>
          </w:tcPr>
          <w:p w:rsidR="001737D0" w:rsidRPr="00102B3F" w:rsidRDefault="001737D0" w:rsidP="001737D0">
            <w:pPr>
              <w:jc w:val="center"/>
              <w:rPr>
                <w:b/>
                <w:bCs/>
                <w:color w:val="000000"/>
                <w:lang w:eastAsia="en-GB"/>
              </w:rPr>
            </w:pPr>
            <w:r>
              <w:rPr>
                <w:b/>
                <w:bCs/>
                <w:color w:val="000000"/>
                <w:lang w:eastAsia="en-GB"/>
              </w:rPr>
              <w:t>Year Of Leaving Certificate</w:t>
            </w:r>
          </w:p>
        </w:tc>
        <w:tc>
          <w:tcPr>
            <w:tcW w:w="2643" w:type="dxa"/>
            <w:shd w:val="clear" w:color="auto" w:fill="D9D9D9"/>
          </w:tcPr>
          <w:p w:rsidR="001737D0" w:rsidRPr="00102B3F" w:rsidRDefault="001737D0" w:rsidP="001737D0">
            <w:pPr>
              <w:jc w:val="center"/>
              <w:rPr>
                <w:b/>
              </w:rPr>
            </w:pPr>
            <w:r w:rsidRPr="00102B3F">
              <w:rPr>
                <w:b/>
              </w:rPr>
              <w:t>College / Educational Institution</w:t>
            </w:r>
          </w:p>
          <w:p w:rsidR="001737D0" w:rsidRPr="00102B3F" w:rsidRDefault="001737D0" w:rsidP="001737D0">
            <w:pPr>
              <w:jc w:val="center"/>
              <w:rPr>
                <w:b/>
                <w:sz w:val="16"/>
                <w:szCs w:val="16"/>
              </w:rPr>
            </w:pPr>
          </w:p>
        </w:tc>
        <w:tc>
          <w:tcPr>
            <w:tcW w:w="2071" w:type="dxa"/>
            <w:shd w:val="clear" w:color="auto" w:fill="D9D9D9"/>
          </w:tcPr>
          <w:p w:rsidR="001737D0" w:rsidRPr="00102B3F" w:rsidRDefault="001737D0" w:rsidP="001737D0">
            <w:pPr>
              <w:jc w:val="center"/>
              <w:rPr>
                <w:b/>
              </w:rPr>
            </w:pPr>
            <w:r>
              <w:rPr>
                <w:b/>
              </w:rPr>
              <w:t>Subject Studied</w:t>
            </w:r>
          </w:p>
        </w:tc>
        <w:tc>
          <w:tcPr>
            <w:tcW w:w="1701" w:type="dxa"/>
            <w:shd w:val="clear" w:color="auto" w:fill="D9D9D9"/>
          </w:tcPr>
          <w:p w:rsidR="001737D0" w:rsidRPr="00102B3F" w:rsidRDefault="001737D0" w:rsidP="001737D0">
            <w:pPr>
              <w:jc w:val="center"/>
              <w:rPr>
                <w:b/>
              </w:rPr>
            </w:pPr>
            <w:r>
              <w:rPr>
                <w:b/>
              </w:rPr>
              <w:t>Higher/Ordinary Level</w:t>
            </w:r>
          </w:p>
          <w:p w:rsidR="001737D0" w:rsidRPr="00102B3F" w:rsidRDefault="001737D0" w:rsidP="001737D0">
            <w:pPr>
              <w:jc w:val="center"/>
              <w:rPr>
                <w:b/>
              </w:rPr>
            </w:pPr>
          </w:p>
        </w:tc>
        <w:tc>
          <w:tcPr>
            <w:tcW w:w="1701" w:type="dxa"/>
            <w:shd w:val="clear" w:color="auto" w:fill="D9D9D9"/>
          </w:tcPr>
          <w:p w:rsidR="001737D0" w:rsidRDefault="001737D0" w:rsidP="001737D0">
            <w:pPr>
              <w:jc w:val="center"/>
              <w:rPr>
                <w:b/>
              </w:rPr>
            </w:pPr>
            <w:r>
              <w:rPr>
                <w:b/>
              </w:rPr>
              <w:t>Grade</w:t>
            </w:r>
          </w:p>
        </w:tc>
      </w:tr>
      <w:tr w:rsidR="001737D0" w:rsidRPr="00B27F7E" w:rsidTr="001737D0">
        <w:tc>
          <w:tcPr>
            <w:tcW w:w="1631" w:type="dxa"/>
          </w:tcPr>
          <w:p w:rsidR="001737D0" w:rsidRPr="00B27F7E"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2071" w:type="dxa"/>
          </w:tcPr>
          <w:p w:rsidR="001737D0" w:rsidRPr="00B27F7E" w:rsidRDefault="001737D0" w:rsidP="001737D0">
            <w:pPr>
              <w:rPr>
                <w:sz w:val="22"/>
                <w:szCs w:val="22"/>
              </w:rPr>
            </w:pPr>
          </w:p>
        </w:tc>
        <w:tc>
          <w:tcPr>
            <w:tcW w:w="1701" w:type="dxa"/>
            <w:shd w:val="clear" w:color="auto" w:fill="auto"/>
          </w:tcPr>
          <w:p w:rsidR="001737D0" w:rsidRPr="00B27F7E" w:rsidRDefault="001737D0" w:rsidP="001737D0">
            <w:pPr>
              <w:rPr>
                <w:sz w:val="22"/>
                <w:szCs w:val="22"/>
              </w:rPr>
            </w:pPr>
          </w:p>
        </w:tc>
        <w:tc>
          <w:tcPr>
            <w:tcW w:w="1701" w:type="dxa"/>
          </w:tcPr>
          <w:p w:rsidR="001737D0" w:rsidRPr="00B27F7E" w:rsidRDefault="001737D0" w:rsidP="001737D0">
            <w:pPr>
              <w:rPr>
                <w:sz w:val="22"/>
                <w:szCs w:val="22"/>
              </w:rPr>
            </w:pPr>
          </w:p>
        </w:tc>
      </w:tr>
    </w:tbl>
    <w:p w:rsidR="001737D0" w:rsidRPr="00E81C4A" w:rsidRDefault="001737D0" w:rsidP="001737D0">
      <w:pPr>
        <w:ind w:left="720"/>
        <w:contextualSpacing/>
        <w:jc w:val="both"/>
      </w:pPr>
    </w:p>
    <w:p w:rsidR="001737D0" w:rsidRPr="00521BB4" w:rsidRDefault="001737D0" w:rsidP="00B4524E">
      <w:pPr>
        <w:ind w:left="-90"/>
        <w:contextualSpacing/>
        <w:jc w:val="both"/>
        <w:rPr>
          <w:b/>
        </w:rPr>
      </w:pPr>
      <w:r w:rsidRPr="00521BB4">
        <w:rPr>
          <w:b/>
        </w:rPr>
        <w:t>Or</w:t>
      </w:r>
    </w:p>
    <w:p w:rsidR="001737D0" w:rsidRPr="00E81C4A" w:rsidRDefault="001737D0" w:rsidP="001737D0">
      <w:pPr>
        <w:ind w:left="720"/>
        <w:contextualSpacing/>
        <w:jc w:val="both"/>
      </w:pPr>
    </w:p>
    <w:p w:rsidR="001737D0" w:rsidRDefault="001737D0" w:rsidP="00B4524E">
      <w:pPr>
        <w:ind w:left="-90"/>
        <w:contextualSpacing/>
      </w:pPr>
      <w:proofErr w:type="gramStart"/>
      <w:r w:rsidRPr="00E81C4A">
        <w:t>Have completed a relevant examination at a comparable standard in any equivalent examination in another jurisdiction.</w:t>
      </w:r>
      <w:proofErr w:type="gramEnd"/>
    </w:p>
    <w:p w:rsidR="001737D0" w:rsidRDefault="001737D0" w:rsidP="001737D0">
      <w:pPr>
        <w:ind w:left="720"/>
        <w:contextualSpacing/>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2643"/>
        <w:gridCol w:w="3126"/>
        <w:gridCol w:w="2773"/>
      </w:tblGrid>
      <w:tr w:rsidR="001737D0" w:rsidRPr="00102B3F" w:rsidTr="001737D0">
        <w:tc>
          <w:tcPr>
            <w:tcW w:w="1631" w:type="dxa"/>
            <w:shd w:val="clear" w:color="auto" w:fill="D9D9D9"/>
          </w:tcPr>
          <w:p w:rsidR="001737D0" w:rsidRPr="00102B3F" w:rsidRDefault="001737D0" w:rsidP="001737D0">
            <w:pPr>
              <w:jc w:val="center"/>
              <w:rPr>
                <w:b/>
                <w:bCs/>
                <w:color w:val="000000"/>
                <w:lang w:eastAsia="en-GB"/>
              </w:rPr>
            </w:pPr>
            <w:r w:rsidRPr="00102B3F">
              <w:rPr>
                <w:b/>
                <w:bCs/>
                <w:color w:val="000000"/>
                <w:lang w:eastAsia="en-GB"/>
              </w:rPr>
              <w:t>Date of Award</w:t>
            </w:r>
          </w:p>
          <w:p w:rsidR="001737D0" w:rsidRPr="00102B3F" w:rsidRDefault="001737D0" w:rsidP="001737D0">
            <w:pPr>
              <w:jc w:val="center"/>
              <w:rPr>
                <w:b/>
                <w:bCs/>
                <w:color w:val="000000"/>
                <w:lang w:eastAsia="en-GB"/>
              </w:rPr>
            </w:pPr>
            <w:r w:rsidRPr="00102B3F">
              <w:rPr>
                <w:b/>
                <w:bCs/>
                <w:color w:val="000000"/>
                <w:lang w:eastAsia="en-GB"/>
              </w:rPr>
              <w:t>DD/MM/YYYY</w:t>
            </w:r>
          </w:p>
        </w:tc>
        <w:tc>
          <w:tcPr>
            <w:tcW w:w="2643" w:type="dxa"/>
            <w:shd w:val="clear" w:color="auto" w:fill="D9D9D9"/>
          </w:tcPr>
          <w:p w:rsidR="001737D0" w:rsidRPr="00102B3F" w:rsidRDefault="001737D0" w:rsidP="001737D0">
            <w:pPr>
              <w:jc w:val="center"/>
              <w:rPr>
                <w:b/>
              </w:rPr>
            </w:pPr>
            <w:r w:rsidRPr="00102B3F">
              <w:rPr>
                <w:b/>
              </w:rPr>
              <w:t xml:space="preserve"> Educational Institution</w:t>
            </w:r>
          </w:p>
          <w:p w:rsidR="001737D0" w:rsidRPr="00102B3F" w:rsidRDefault="001737D0" w:rsidP="001737D0">
            <w:pPr>
              <w:jc w:val="center"/>
              <w:rPr>
                <w:b/>
                <w:sz w:val="16"/>
                <w:szCs w:val="16"/>
              </w:rPr>
            </w:pPr>
          </w:p>
        </w:tc>
        <w:tc>
          <w:tcPr>
            <w:tcW w:w="3126" w:type="dxa"/>
            <w:shd w:val="clear" w:color="auto" w:fill="D9D9D9"/>
          </w:tcPr>
          <w:p w:rsidR="001737D0" w:rsidRPr="00102B3F" w:rsidRDefault="001737D0" w:rsidP="001737D0">
            <w:pPr>
              <w:jc w:val="center"/>
              <w:rPr>
                <w:b/>
              </w:rPr>
            </w:pPr>
            <w:r>
              <w:rPr>
                <w:b/>
              </w:rPr>
              <w:t>Name of Course</w:t>
            </w:r>
          </w:p>
        </w:tc>
        <w:tc>
          <w:tcPr>
            <w:tcW w:w="2773" w:type="dxa"/>
            <w:shd w:val="clear" w:color="auto" w:fill="D9D9D9"/>
          </w:tcPr>
          <w:p w:rsidR="001737D0" w:rsidRPr="00102B3F" w:rsidRDefault="001737D0" w:rsidP="001737D0">
            <w:pPr>
              <w:jc w:val="center"/>
              <w:rPr>
                <w:b/>
              </w:rPr>
            </w:pPr>
            <w:r>
              <w:rPr>
                <w:b/>
              </w:rPr>
              <w:t>Award</w:t>
            </w:r>
          </w:p>
          <w:p w:rsidR="001737D0" w:rsidRPr="00102B3F" w:rsidRDefault="001737D0" w:rsidP="001737D0">
            <w:pPr>
              <w:jc w:val="center"/>
              <w:rPr>
                <w:b/>
              </w:rPr>
            </w:pPr>
          </w:p>
        </w:tc>
      </w:tr>
      <w:tr w:rsidR="001737D0" w:rsidRPr="00B27F7E" w:rsidTr="001737D0">
        <w:tc>
          <w:tcPr>
            <w:tcW w:w="1631" w:type="dxa"/>
          </w:tcPr>
          <w:p w:rsidR="001737D0" w:rsidRDefault="001737D0" w:rsidP="001737D0">
            <w:pPr>
              <w:rPr>
                <w:sz w:val="22"/>
                <w:szCs w:val="22"/>
              </w:rPr>
            </w:pPr>
          </w:p>
          <w:p w:rsidR="001737D0" w:rsidRPr="00B27F7E" w:rsidRDefault="001737D0" w:rsidP="001737D0">
            <w:pPr>
              <w:rPr>
                <w:sz w:val="22"/>
                <w:szCs w:val="22"/>
              </w:rPr>
            </w:pPr>
          </w:p>
        </w:tc>
        <w:tc>
          <w:tcPr>
            <w:tcW w:w="2643" w:type="dxa"/>
          </w:tcPr>
          <w:p w:rsidR="001737D0" w:rsidRPr="00B27F7E" w:rsidRDefault="001737D0" w:rsidP="001737D0">
            <w:pPr>
              <w:rPr>
                <w:sz w:val="22"/>
                <w:szCs w:val="22"/>
              </w:rPr>
            </w:pPr>
          </w:p>
        </w:tc>
        <w:tc>
          <w:tcPr>
            <w:tcW w:w="3126" w:type="dxa"/>
          </w:tcPr>
          <w:p w:rsidR="001737D0" w:rsidRPr="00B27F7E" w:rsidRDefault="001737D0" w:rsidP="001737D0">
            <w:pPr>
              <w:rPr>
                <w:sz w:val="22"/>
                <w:szCs w:val="22"/>
              </w:rPr>
            </w:pPr>
          </w:p>
        </w:tc>
        <w:tc>
          <w:tcPr>
            <w:tcW w:w="2773" w:type="dxa"/>
            <w:shd w:val="clear" w:color="auto" w:fill="auto"/>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3126" w:type="dxa"/>
          </w:tcPr>
          <w:p w:rsidR="001737D0" w:rsidRPr="00B27F7E" w:rsidRDefault="001737D0" w:rsidP="001737D0">
            <w:pPr>
              <w:rPr>
                <w:sz w:val="22"/>
                <w:szCs w:val="22"/>
              </w:rPr>
            </w:pPr>
          </w:p>
        </w:tc>
        <w:tc>
          <w:tcPr>
            <w:tcW w:w="2773" w:type="dxa"/>
            <w:shd w:val="clear" w:color="auto" w:fill="auto"/>
          </w:tcPr>
          <w:p w:rsidR="001737D0" w:rsidRPr="00B27F7E" w:rsidRDefault="001737D0" w:rsidP="001737D0">
            <w:pPr>
              <w:rPr>
                <w:sz w:val="22"/>
                <w:szCs w:val="22"/>
              </w:rPr>
            </w:pPr>
          </w:p>
        </w:tc>
      </w:tr>
    </w:tbl>
    <w:p w:rsidR="001737D0" w:rsidRPr="00002A0C" w:rsidRDefault="001737D0" w:rsidP="00B4524E">
      <w:pPr>
        <w:ind w:left="-90"/>
        <w:contextualSpacing/>
        <w:rPr>
          <w:b/>
        </w:rPr>
      </w:pPr>
      <w:r w:rsidRPr="00E81C4A">
        <w:br/>
      </w:r>
      <w:r w:rsidRPr="00002A0C">
        <w:rPr>
          <w:b/>
        </w:rPr>
        <w:t>Or</w:t>
      </w:r>
    </w:p>
    <w:p w:rsidR="001737D0" w:rsidRPr="00E81C4A" w:rsidRDefault="001737D0" w:rsidP="00B4524E">
      <w:pPr>
        <w:ind w:left="-90"/>
        <w:contextualSpacing/>
        <w:jc w:val="both"/>
      </w:pPr>
    </w:p>
    <w:p w:rsidR="001737D0" w:rsidRDefault="001737D0" w:rsidP="00B4524E">
      <w:pPr>
        <w:ind w:left="-90"/>
      </w:pPr>
      <w:r w:rsidRPr="00E81C4A">
        <w:t>Hold a comparable and relevant third level qualification of at least level 6 on the National Qualifications Framework maintained by Qualifications and Quality Ireland, (QQI).</w:t>
      </w:r>
    </w:p>
    <w:p w:rsidR="00B4524E" w:rsidRDefault="00B4524E" w:rsidP="00B4524E">
      <w:pPr>
        <w:ind w:left="-90"/>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2643"/>
        <w:gridCol w:w="3126"/>
        <w:gridCol w:w="2773"/>
      </w:tblGrid>
      <w:tr w:rsidR="001737D0" w:rsidRPr="00102B3F" w:rsidTr="001737D0">
        <w:tc>
          <w:tcPr>
            <w:tcW w:w="1631" w:type="dxa"/>
            <w:shd w:val="clear" w:color="auto" w:fill="D9D9D9"/>
          </w:tcPr>
          <w:p w:rsidR="001737D0" w:rsidRPr="00102B3F" w:rsidRDefault="001737D0" w:rsidP="001737D0">
            <w:pPr>
              <w:jc w:val="center"/>
              <w:rPr>
                <w:b/>
                <w:bCs/>
                <w:color w:val="000000"/>
                <w:lang w:eastAsia="en-GB"/>
              </w:rPr>
            </w:pPr>
            <w:r w:rsidRPr="00102B3F">
              <w:rPr>
                <w:b/>
                <w:bCs/>
                <w:color w:val="000000"/>
                <w:lang w:eastAsia="en-GB"/>
              </w:rPr>
              <w:t>Date of Award</w:t>
            </w:r>
          </w:p>
          <w:p w:rsidR="001737D0" w:rsidRPr="00102B3F" w:rsidRDefault="001737D0" w:rsidP="001737D0">
            <w:pPr>
              <w:jc w:val="center"/>
              <w:rPr>
                <w:b/>
                <w:bCs/>
                <w:color w:val="000000"/>
                <w:lang w:eastAsia="en-GB"/>
              </w:rPr>
            </w:pPr>
            <w:r w:rsidRPr="00102B3F">
              <w:rPr>
                <w:b/>
                <w:bCs/>
                <w:color w:val="000000"/>
                <w:lang w:eastAsia="en-GB"/>
              </w:rPr>
              <w:t>DD/MM/YYYY</w:t>
            </w:r>
          </w:p>
        </w:tc>
        <w:tc>
          <w:tcPr>
            <w:tcW w:w="2643" w:type="dxa"/>
            <w:shd w:val="clear" w:color="auto" w:fill="D9D9D9"/>
          </w:tcPr>
          <w:p w:rsidR="001737D0" w:rsidRPr="00102B3F" w:rsidRDefault="001737D0" w:rsidP="001737D0">
            <w:pPr>
              <w:jc w:val="center"/>
              <w:rPr>
                <w:b/>
              </w:rPr>
            </w:pPr>
            <w:r w:rsidRPr="00102B3F">
              <w:rPr>
                <w:b/>
              </w:rPr>
              <w:t xml:space="preserve"> Educational Institution</w:t>
            </w:r>
          </w:p>
          <w:p w:rsidR="001737D0" w:rsidRPr="00102B3F" w:rsidRDefault="001737D0" w:rsidP="001737D0">
            <w:pPr>
              <w:jc w:val="center"/>
              <w:rPr>
                <w:b/>
                <w:sz w:val="16"/>
                <w:szCs w:val="16"/>
              </w:rPr>
            </w:pPr>
          </w:p>
        </w:tc>
        <w:tc>
          <w:tcPr>
            <w:tcW w:w="3126" w:type="dxa"/>
            <w:shd w:val="clear" w:color="auto" w:fill="D9D9D9"/>
          </w:tcPr>
          <w:p w:rsidR="001737D0" w:rsidRPr="00102B3F" w:rsidRDefault="001737D0" w:rsidP="001737D0">
            <w:pPr>
              <w:jc w:val="center"/>
              <w:rPr>
                <w:b/>
              </w:rPr>
            </w:pPr>
            <w:r>
              <w:rPr>
                <w:b/>
              </w:rPr>
              <w:t>Name of Course</w:t>
            </w:r>
          </w:p>
        </w:tc>
        <w:tc>
          <w:tcPr>
            <w:tcW w:w="2773" w:type="dxa"/>
            <w:shd w:val="clear" w:color="auto" w:fill="D9D9D9"/>
          </w:tcPr>
          <w:p w:rsidR="001737D0" w:rsidRPr="00102B3F" w:rsidRDefault="001737D0" w:rsidP="001737D0">
            <w:pPr>
              <w:jc w:val="center"/>
              <w:rPr>
                <w:b/>
              </w:rPr>
            </w:pPr>
            <w:r>
              <w:rPr>
                <w:b/>
              </w:rPr>
              <w:t>Award</w:t>
            </w:r>
          </w:p>
          <w:p w:rsidR="001737D0" w:rsidRPr="00102B3F" w:rsidRDefault="001737D0" w:rsidP="001737D0">
            <w:pPr>
              <w:jc w:val="center"/>
              <w:rPr>
                <w:b/>
              </w:rPr>
            </w:pPr>
          </w:p>
        </w:tc>
      </w:tr>
      <w:tr w:rsidR="001737D0" w:rsidRPr="00B27F7E" w:rsidTr="001737D0">
        <w:tc>
          <w:tcPr>
            <w:tcW w:w="1631" w:type="dxa"/>
          </w:tcPr>
          <w:p w:rsidR="001737D0" w:rsidRDefault="001737D0" w:rsidP="001737D0">
            <w:pPr>
              <w:rPr>
                <w:sz w:val="22"/>
                <w:szCs w:val="22"/>
              </w:rPr>
            </w:pPr>
          </w:p>
          <w:p w:rsidR="001737D0" w:rsidRPr="00B27F7E" w:rsidRDefault="001737D0" w:rsidP="001737D0">
            <w:pPr>
              <w:rPr>
                <w:sz w:val="22"/>
                <w:szCs w:val="22"/>
              </w:rPr>
            </w:pPr>
          </w:p>
        </w:tc>
        <w:tc>
          <w:tcPr>
            <w:tcW w:w="2643" w:type="dxa"/>
          </w:tcPr>
          <w:p w:rsidR="001737D0" w:rsidRPr="00B27F7E" w:rsidRDefault="001737D0" w:rsidP="001737D0">
            <w:pPr>
              <w:rPr>
                <w:sz w:val="22"/>
                <w:szCs w:val="22"/>
              </w:rPr>
            </w:pPr>
          </w:p>
        </w:tc>
        <w:tc>
          <w:tcPr>
            <w:tcW w:w="3126" w:type="dxa"/>
          </w:tcPr>
          <w:p w:rsidR="001737D0" w:rsidRPr="00B27F7E" w:rsidRDefault="001737D0" w:rsidP="001737D0">
            <w:pPr>
              <w:rPr>
                <w:sz w:val="22"/>
                <w:szCs w:val="22"/>
              </w:rPr>
            </w:pPr>
          </w:p>
        </w:tc>
        <w:tc>
          <w:tcPr>
            <w:tcW w:w="2773" w:type="dxa"/>
            <w:shd w:val="clear" w:color="auto" w:fill="auto"/>
          </w:tcPr>
          <w:p w:rsidR="001737D0" w:rsidRPr="00B27F7E" w:rsidRDefault="001737D0" w:rsidP="001737D0">
            <w:pPr>
              <w:rPr>
                <w:sz w:val="22"/>
                <w:szCs w:val="22"/>
              </w:rPr>
            </w:pPr>
          </w:p>
        </w:tc>
      </w:tr>
      <w:tr w:rsidR="001737D0" w:rsidRPr="00B27F7E" w:rsidTr="001737D0">
        <w:tc>
          <w:tcPr>
            <w:tcW w:w="1631" w:type="dxa"/>
          </w:tcPr>
          <w:p w:rsidR="001737D0" w:rsidRDefault="001737D0" w:rsidP="001737D0">
            <w:pPr>
              <w:rPr>
                <w:sz w:val="22"/>
                <w:szCs w:val="22"/>
              </w:rPr>
            </w:pPr>
          </w:p>
          <w:p w:rsidR="001737D0" w:rsidRDefault="001737D0" w:rsidP="001737D0">
            <w:pPr>
              <w:rPr>
                <w:sz w:val="22"/>
                <w:szCs w:val="22"/>
              </w:rPr>
            </w:pPr>
          </w:p>
        </w:tc>
        <w:tc>
          <w:tcPr>
            <w:tcW w:w="2643" w:type="dxa"/>
          </w:tcPr>
          <w:p w:rsidR="001737D0" w:rsidRPr="00B27F7E" w:rsidRDefault="001737D0" w:rsidP="001737D0">
            <w:pPr>
              <w:rPr>
                <w:sz w:val="22"/>
                <w:szCs w:val="22"/>
              </w:rPr>
            </w:pPr>
          </w:p>
        </w:tc>
        <w:tc>
          <w:tcPr>
            <w:tcW w:w="3126" w:type="dxa"/>
          </w:tcPr>
          <w:p w:rsidR="001737D0" w:rsidRPr="00B27F7E" w:rsidRDefault="001737D0" w:rsidP="001737D0">
            <w:pPr>
              <w:rPr>
                <w:sz w:val="22"/>
                <w:szCs w:val="22"/>
              </w:rPr>
            </w:pPr>
          </w:p>
        </w:tc>
        <w:tc>
          <w:tcPr>
            <w:tcW w:w="2773" w:type="dxa"/>
            <w:shd w:val="clear" w:color="auto" w:fill="auto"/>
          </w:tcPr>
          <w:p w:rsidR="001737D0" w:rsidRPr="00B27F7E" w:rsidRDefault="001737D0" w:rsidP="001737D0">
            <w:pPr>
              <w:rPr>
                <w:sz w:val="22"/>
                <w:szCs w:val="22"/>
              </w:rPr>
            </w:pPr>
          </w:p>
        </w:tc>
      </w:tr>
    </w:tbl>
    <w:p w:rsidR="001737D0" w:rsidRPr="00E81C4A" w:rsidRDefault="001737D0" w:rsidP="001737D0">
      <w:pPr>
        <w:ind w:left="773"/>
      </w:pPr>
    </w:p>
    <w:p w:rsidR="001737D0" w:rsidRPr="00E81C4A" w:rsidRDefault="001737D0" w:rsidP="001737D0">
      <w:pPr>
        <w:ind w:left="720"/>
        <w:contextualSpacing/>
        <w:jc w:val="both"/>
      </w:pPr>
    </w:p>
    <w:p w:rsidR="001737D0" w:rsidRPr="00E81C4A" w:rsidRDefault="001737D0" w:rsidP="001737D0">
      <w:pPr>
        <w:contextualSpacing/>
        <w:jc w:val="both"/>
      </w:pPr>
      <w:r w:rsidRPr="00E81C4A">
        <w:t>Note1: Candidates must achieve a pass in Ordinary or Higher level papers. A pass in a foundation level paper is not acceptable.  Candidates must have achieved these grades on the Leaving Certificate Established programme or the Leaving Certificate Vocational programme.  The Leaving Certification Applied Programme does not fulfil the eligibility criteria.</w:t>
      </w:r>
    </w:p>
    <w:p w:rsidR="001737D0" w:rsidRPr="005A29C0" w:rsidRDefault="001737D0" w:rsidP="001737D0">
      <w:pPr>
        <w:pStyle w:val="ListParagraph"/>
        <w:ind w:left="1080"/>
        <w:jc w:val="both"/>
        <w:rPr>
          <w:bCs/>
          <w:iCs/>
        </w:rPr>
      </w:pPr>
    </w:p>
    <w:p w:rsidR="001737D0" w:rsidRDefault="001737D0" w:rsidP="001737D0">
      <w:pPr>
        <w:jc w:val="both"/>
        <w:rPr>
          <w:bCs/>
          <w:iCs/>
        </w:rPr>
      </w:pPr>
    </w:p>
    <w:p w:rsidR="001737D0" w:rsidRDefault="001737D0" w:rsidP="001737D0">
      <w:pPr>
        <w:jc w:val="both"/>
        <w:rPr>
          <w:bCs/>
          <w:iCs/>
        </w:rPr>
      </w:pPr>
    </w:p>
    <w:p w:rsidR="001737D0" w:rsidRDefault="001737D0" w:rsidP="001737D0">
      <w:pPr>
        <w:jc w:val="both"/>
        <w:rPr>
          <w:bCs/>
          <w:iCs/>
        </w:rPr>
      </w:pPr>
    </w:p>
    <w:p w:rsidR="001737D0" w:rsidRDefault="001737D0" w:rsidP="001737D0">
      <w:pPr>
        <w:jc w:val="both"/>
        <w:rPr>
          <w:bCs/>
          <w:iCs/>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1737D0" w:rsidRDefault="001737D0"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B4524E" w:rsidRDefault="00B4524E" w:rsidP="001737D0">
      <w:pPr>
        <w:jc w:val="center"/>
        <w:rPr>
          <w:b/>
          <w:bCs/>
          <w:color w:val="008000"/>
          <w:sz w:val="22"/>
          <w:szCs w:val="22"/>
        </w:rPr>
      </w:pPr>
    </w:p>
    <w:p w:rsidR="001737D0" w:rsidRDefault="001737D0" w:rsidP="001737D0">
      <w:pPr>
        <w:suppressAutoHyphens w:val="0"/>
        <w:jc w:val="both"/>
        <w:rPr>
          <w:b/>
          <w:bCs/>
        </w:rPr>
      </w:pPr>
    </w:p>
    <w:p w:rsidR="001737D0" w:rsidRDefault="001737D0" w:rsidP="001737D0">
      <w:pPr>
        <w:jc w:val="center"/>
        <w:rPr>
          <w:b/>
          <w:bCs/>
          <w:color w:val="008000"/>
          <w:sz w:val="22"/>
          <w:szCs w:val="22"/>
        </w:rPr>
      </w:pPr>
      <w:r>
        <w:rPr>
          <w:b/>
          <w:bCs/>
          <w:color w:val="008000"/>
          <w:sz w:val="22"/>
          <w:szCs w:val="22"/>
        </w:rPr>
        <w:t>POST SPECIFIC REQUIREMENTS</w:t>
      </w:r>
    </w:p>
    <w:p w:rsidR="001737D0" w:rsidRDefault="001737D0" w:rsidP="001737D0">
      <w:pPr>
        <w:jc w:val="both"/>
        <w:rPr>
          <w:b/>
          <w:bCs/>
          <w:color w:val="008000"/>
          <w:sz w:val="22"/>
          <w:szCs w:val="22"/>
        </w:rPr>
      </w:pPr>
    </w:p>
    <w:p w:rsidR="00E979C5" w:rsidRDefault="001737D0" w:rsidP="00E979C5">
      <w:pPr>
        <w:rPr>
          <w:iCs/>
        </w:rPr>
      </w:pPr>
      <w:r w:rsidRPr="00EF4BB9">
        <w:rPr>
          <w:b/>
          <w:bCs/>
        </w:rPr>
        <w:t>Please indicate below how your professional experience meet</w:t>
      </w:r>
      <w:r>
        <w:rPr>
          <w:b/>
          <w:bCs/>
        </w:rPr>
        <w:t>s</w:t>
      </w:r>
      <w:r w:rsidRPr="00EF4BB9">
        <w:rPr>
          <w:b/>
          <w:bCs/>
        </w:rPr>
        <w:t xml:space="preserve"> the </w:t>
      </w:r>
      <w:r>
        <w:rPr>
          <w:b/>
          <w:bCs/>
        </w:rPr>
        <w:t xml:space="preserve">post specific requirements for the </w:t>
      </w:r>
      <w:r w:rsidRPr="00E979C5">
        <w:rPr>
          <w:b/>
          <w:bCs/>
        </w:rPr>
        <w:t xml:space="preserve">post of </w:t>
      </w:r>
      <w:r w:rsidR="00E979C5" w:rsidRPr="00E979C5">
        <w:rPr>
          <w:b/>
          <w:iCs/>
        </w:rPr>
        <w:t>Grade VI Business Process Analyst – Individual Health Identifiers, Primary Care Division.</w:t>
      </w:r>
    </w:p>
    <w:p w:rsidR="001737D0" w:rsidRDefault="001737D0" w:rsidP="001737D0">
      <w:pPr>
        <w:jc w:val="both"/>
        <w:rPr>
          <w:b/>
          <w:bCs/>
        </w:rPr>
      </w:pPr>
    </w:p>
    <w:p w:rsidR="001737D0" w:rsidRDefault="001737D0" w:rsidP="001737D0">
      <w:pPr>
        <w:jc w:val="both"/>
        <w:rPr>
          <w:b/>
          <w:bCs/>
        </w:rPr>
      </w:pPr>
      <w:r>
        <w:rPr>
          <w:b/>
          <w:bCs/>
        </w:rPr>
        <w:t xml:space="preserve">This section will be assessed by a board of Senior Managers to consider your experience as it is relevant to the eligibility criteria. </w:t>
      </w:r>
      <w:r w:rsidRPr="00EF4BB9">
        <w:rPr>
          <w:b/>
          <w:bCs/>
        </w:rPr>
        <w:t xml:space="preserve"> </w:t>
      </w:r>
    </w:p>
    <w:p w:rsidR="001737D0" w:rsidRDefault="001737D0" w:rsidP="001737D0">
      <w:pPr>
        <w:numPr>
          <w:ilvl w:val="0"/>
          <w:numId w:val="17"/>
        </w:numPr>
        <w:suppressAutoHyphens w:val="0"/>
        <w:jc w:val="both"/>
        <w:rPr>
          <w:b/>
          <w:bCs/>
        </w:rPr>
      </w:pPr>
      <w:r w:rsidRPr="00EF4BB9">
        <w:rPr>
          <w:b/>
          <w:bCs/>
        </w:rPr>
        <w:t xml:space="preserve">Please note that if you omit information in this section pertinent to the </w:t>
      </w:r>
      <w:r>
        <w:rPr>
          <w:b/>
          <w:bCs/>
        </w:rPr>
        <w:t>post specific requirements section</w:t>
      </w:r>
      <w:r w:rsidRPr="00EF4BB9">
        <w:rPr>
          <w:b/>
          <w:bCs/>
        </w:rPr>
        <w:t xml:space="preserve"> you </w:t>
      </w:r>
      <w:r>
        <w:rPr>
          <w:b/>
          <w:bCs/>
        </w:rPr>
        <w:t xml:space="preserve">may </w:t>
      </w:r>
      <w:r w:rsidRPr="00EF4BB9">
        <w:rPr>
          <w:b/>
          <w:bCs/>
        </w:rPr>
        <w:t xml:space="preserve">be deemed ineligible and subsequently not called forward to interview.  </w:t>
      </w:r>
    </w:p>
    <w:p w:rsidR="001737D0" w:rsidRDefault="001737D0" w:rsidP="001737D0">
      <w:pPr>
        <w:numPr>
          <w:ilvl w:val="0"/>
          <w:numId w:val="17"/>
        </w:numPr>
        <w:suppressAutoHyphens w:val="0"/>
        <w:jc w:val="both"/>
        <w:rPr>
          <w:b/>
          <w:bCs/>
        </w:rPr>
      </w:pPr>
      <w:r>
        <w:rPr>
          <w:b/>
          <w:bCs/>
        </w:rPr>
        <w:t xml:space="preserve">Short listing may occur based on the information provided here and in the other areas of this application form. </w:t>
      </w:r>
    </w:p>
    <w:p w:rsidR="001737D0" w:rsidRDefault="001737D0" w:rsidP="001737D0">
      <w:pPr>
        <w:numPr>
          <w:ilvl w:val="0"/>
          <w:numId w:val="17"/>
        </w:numPr>
        <w:suppressAutoHyphens w:val="0"/>
        <w:jc w:val="both"/>
        <w:rPr>
          <w:bCs/>
          <w:iCs/>
        </w:rPr>
      </w:pPr>
      <w:r w:rsidRPr="00EF4BB9">
        <w:rPr>
          <w:b/>
          <w:bCs/>
        </w:rPr>
        <w:t>Ple</w:t>
      </w:r>
      <w:r>
        <w:rPr>
          <w:b/>
          <w:bCs/>
        </w:rPr>
        <w:t xml:space="preserve">ase complete each section below. As you complete each section we recognise there will be overlap in the employer and date periods. </w:t>
      </w:r>
    </w:p>
    <w:p w:rsidR="001737D0" w:rsidRPr="00344048" w:rsidRDefault="001737D0" w:rsidP="001737D0">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1737D0" w:rsidRPr="00344048" w:rsidTr="001737D0">
        <w:tc>
          <w:tcPr>
            <w:tcW w:w="10368" w:type="dxa"/>
            <w:gridSpan w:val="2"/>
            <w:shd w:val="clear" w:color="auto" w:fill="E0E0E0"/>
          </w:tcPr>
          <w:p w:rsidR="001737D0" w:rsidRPr="00344048" w:rsidRDefault="001737D0" w:rsidP="001737D0">
            <w:pPr>
              <w:suppressAutoHyphens w:val="0"/>
              <w:spacing w:after="120"/>
              <w:jc w:val="both"/>
              <w:rPr>
                <w:b/>
                <w:lang w:val="en-IE"/>
              </w:rPr>
            </w:pPr>
            <w:r w:rsidRPr="00344048">
              <w:rPr>
                <w:b/>
                <w:bCs/>
              </w:rPr>
              <w:t xml:space="preserve">1. Please demonstrate your </w:t>
            </w:r>
            <w:r w:rsidR="00E979C5" w:rsidRPr="00344048">
              <w:rPr>
                <w:b/>
              </w:rPr>
              <w:t>experience in business and process design relating to demographic data for example registers/record indexes</w:t>
            </w:r>
            <w:r w:rsidRPr="00344048">
              <w:rPr>
                <w:b/>
              </w:rPr>
              <w:t>, as relevant to the role.</w:t>
            </w:r>
          </w:p>
        </w:tc>
      </w:tr>
      <w:tr w:rsidR="001737D0" w:rsidRPr="00A45D5E" w:rsidTr="001737D0">
        <w:tc>
          <w:tcPr>
            <w:tcW w:w="4264" w:type="dxa"/>
          </w:tcPr>
          <w:p w:rsidR="001737D0" w:rsidRDefault="001737D0" w:rsidP="001737D0">
            <w:r w:rsidRPr="00A45D5E">
              <w:rPr>
                <w:b/>
              </w:rPr>
              <w:t>Date(s) from – Date(s) to</w:t>
            </w:r>
          </w:p>
        </w:tc>
        <w:tc>
          <w:tcPr>
            <w:tcW w:w="6104" w:type="dxa"/>
          </w:tcPr>
          <w:p w:rsidR="001737D0" w:rsidRPr="00A45D5E" w:rsidRDefault="001737D0" w:rsidP="001737D0">
            <w:pPr>
              <w:rPr>
                <w:b/>
              </w:rPr>
            </w:pPr>
            <w:r w:rsidRPr="00A45D5E">
              <w:rPr>
                <w:b/>
              </w:rPr>
              <w:t>Employer(s) &amp; Department Name</w:t>
            </w:r>
          </w:p>
          <w:p w:rsidR="001737D0" w:rsidRPr="00A45D5E" w:rsidRDefault="001737D0" w:rsidP="001737D0">
            <w:pPr>
              <w:rPr>
                <w:b/>
              </w:rPr>
            </w:pPr>
          </w:p>
        </w:tc>
      </w:tr>
      <w:tr w:rsidR="001737D0" w:rsidTr="001737D0">
        <w:trPr>
          <w:trHeight w:val="774"/>
        </w:trPr>
        <w:tc>
          <w:tcPr>
            <w:tcW w:w="4264" w:type="dxa"/>
          </w:tcPr>
          <w:p w:rsidR="001737D0" w:rsidRDefault="001737D0" w:rsidP="001737D0"/>
          <w:p w:rsidR="001737D0" w:rsidRDefault="001737D0" w:rsidP="001737D0"/>
        </w:tc>
        <w:tc>
          <w:tcPr>
            <w:tcW w:w="6104" w:type="dxa"/>
          </w:tcPr>
          <w:p w:rsidR="001737D0" w:rsidRDefault="001737D0" w:rsidP="001737D0"/>
        </w:tc>
      </w:tr>
      <w:tr w:rsidR="001737D0" w:rsidTr="001737D0">
        <w:tc>
          <w:tcPr>
            <w:tcW w:w="10368" w:type="dxa"/>
            <w:gridSpan w:val="2"/>
          </w:tcPr>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tc>
      </w:tr>
    </w:tbl>
    <w:p w:rsidR="001737D0" w:rsidRPr="00EF4BB9" w:rsidRDefault="001737D0" w:rsidP="001737D0">
      <w:pPr>
        <w:rPr>
          <w:b/>
          <w:bCs/>
        </w:rPr>
      </w:pPr>
    </w:p>
    <w:p w:rsidR="001737D0" w:rsidRDefault="001737D0" w:rsidP="001737D0">
      <w:pPr>
        <w:rPr>
          <w:b/>
          <w:bCs/>
        </w:rPr>
      </w:pPr>
    </w:p>
    <w:p w:rsidR="001737D0" w:rsidRDefault="001737D0" w:rsidP="001737D0">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1737D0" w:rsidRPr="00A45D5E" w:rsidTr="001737D0">
        <w:tc>
          <w:tcPr>
            <w:tcW w:w="10368" w:type="dxa"/>
            <w:gridSpan w:val="2"/>
            <w:shd w:val="clear" w:color="auto" w:fill="E0E0E0"/>
          </w:tcPr>
          <w:p w:rsidR="001737D0" w:rsidRPr="00344048" w:rsidRDefault="001737D0" w:rsidP="00344048">
            <w:pPr>
              <w:suppressAutoHyphens w:val="0"/>
              <w:jc w:val="both"/>
              <w:rPr>
                <w:b/>
              </w:rPr>
            </w:pPr>
            <w:r w:rsidRPr="00344048">
              <w:rPr>
                <w:b/>
                <w:bCs/>
              </w:rPr>
              <w:t xml:space="preserve">2. Please demonstrate </w:t>
            </w:r>
            <w:r w:rsidR="00344048" w:rsidRPr="00344048">
              <w:rPr>
                <w:b/>
              </w:rPr>
              <w:t>e</w:t>
            </w:r>
            <w:r w:rsidR="00E979C5" w:rsidRPr="00344048">
              <w:rPr>
                <w:b/>
              </w:rPr>
              <w:t>xperience working within and adapting to an evolving and complex environment</w:t>
            </w:r>
            <w:r w:rsidRPr="00344048">
              <w:rPr>
                <w:b/>
              </w:rPr>
              <w:t xml:space="preserve">, as relevant to the role. </w:t>
            </w:r>
          </w:p>
          <w:p w:rsidR="001737D0" w:rsidRPr="00A45D5E" w:rsidRDefault="001737D0" w:rsidP="001737D0">
            <w:pPr>
              <w:tabs>
                <w:tab w:val="left" w:pos="6494"/>
              </w:tabs>
              <w:rPr>
                <w:b/>
              </w:rPr>
            </w:pPr>
            <w:r>
              <w:rPr>
                <w:b/>
              </w:rPr>
              <w:tab/>
            </w:r>
          </w:p>
        </w:tc>
      </w:tr>
      <w:tr w:rsidR="001737D0" w:rsidRPr="00A45D5E" w:rsidTr="001737D0">
        <w:tc>
          <w:tcPr>
            <w:tcW w:w="4264" w:type="dxa"/>
          </w:tcPr>
          <w:p w:rsidR="001737D0" w:rsidRDefault="001737D0" w:rsidP="001737D0">
            <w:r w:rsidRPr="00A45D5E">
              <w:rPr>
                <w:b/>
              </w:rPr>
              <w:t>Date(s) from – Date(s) to</w:t>
            </w:r>
          </w:p>
        </w:tc>
        <w:tc>
          <w:tcPr>
            <w:tcW w:w="6104" w:type="dxa"/>
          </w:tcPr>
          <w:p w:rsidR="001737D0" w:rsidRPr="00A45D5E" w:rsidRDefault="001737D0" w:rsidP="001737D0">
            <w:pPr>
              <w:rPr>
                <w:b/>
              </w:rPr>
            </w:pPr>
            <w:r w:rsidRPr="00A45D5E">
              <w:rPr>
                <w:b/>
              </w:rPr>
              <w:t>Employer(s) &amp; Department Name</w:t>
            </w:r>
          </w:p>
          <w:p w:rsidR="001737D0" w:rsidRPr="00A45D5E" w:rsidRDefault="001737D0" w:rsidP="001737D0">
            <w:pPr>
              <w:rPr>
                <w:b/>
              </w:rPr>
            </w:pPr>
          </w:p>
        </w:tc>
      </w:tr>
      <w:tr w:rsidR="001737D0" w:rsidTr="001737D0">
        <w:trPr>
          <w:trHeight w:val="774"/>
        </w:trPr>
        <w:tc>
          <w:tcPr>
            <w:tcW w:w="4264" w:type="dxa"/>
          </w:tcPr>
          <w:p w:rsidR="001737D0" w:rsidRDefault="001737D0" w:rsidP="001737D0"/>
          <w:p w:rsidR="001737D0" w:rsidRDefault="001737D0" w:rsidP="001737D0"/>
          <w:p w:rsidR="001737D0" w:rsidRDefault="001737D0" w:rsidP="001737D0"/>
        </w:tc>
        <w:tc>
          <w:tcPr>
            <w:tcW w:w="6104" w:type="dxa"/>
          </w:tcPr>
          <w:p w:rsidR="001737D0" w:rsidRDefault="001737D0" w:rsidP="001737D0"/>
        </w:tc>
      </w:tr>
      <w:tr w:rsidR="001737D0" w:rsidTr="001737D0">
        <w:tc>
          <w:tcPr>
            <w:tcW w:w="10368" w:type="dxa"/>
            <w:gridSpan w:val="2"/>
          </w:tcPr>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tc>
      </w:tr>
    </w:tbl>
    <w:p w:rsidR="001737D0" w:rsidRDefault="001737D0" w:rsidP="001737D0">
      <w:pPr>
        <w:pStyle w:val="BodyText3"/>
        <w:jc w:val="both"/>
        <w:rPr>
          <w:b/>
          <w:sz w:val="18"/>
          <w:szCs w:val="18"/>
        </w:rPr>
      </w:pPr>
    </w:p>
    <w:p w:rsidR="001737D0" w:rsidRDefault="001737D0" w:rsidP="001737D0">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1737D0" w:rsidRPr="00753A0B" w:rsidTr="001737D0">
        <w:tc>
          <w:tcPr>
            <w:tcW w:w="10368" w:type="dxa"/>
            <w:gridSpan w:val="2"/>
            <w:shd w:val="clear" w:color="auto" w:fill="E0E0E0"/>
          </w:tcPr>
          <w:p w:rsidR="001737D0" w:rsidRPr="003E525E" w:rsidRDefault="001737D0" w:rsidP="00344048">
            <w:pPr>
              <w:suppressAutoHyphens w:val="0"/>
              <w:ind w:left="180" w:hanging="180"/>
              <w:jc w:val="both"/>
            </w:pPr>
            <w:r w:rsidRPr="00D23DCF">
              <w:rPr>
                <w:b/>
                <w:bCs/>
              </w:rPr>
              <w:t xml:space="preserve">3. </w:t>
            </w:r>
            <w:r w:rsidRPr="00344048">
              <w:rPr>
                <w:b/>
                <w:bCs/>
              </w:rPr>
              <w:t xml:space="preserve">Please demonstrate </w:t>
            </w:r>
            <w:r w:rsidR="00344048" w:rsidRPr="00344048">
              <w:rPr>
                <w:b/>
              </w:rPr>
              <w:t>your experience managing and working collaboratively with multiple internal and external stakeholders</w:t>
            </w:r>
            <w:r w:rsidRPr="00344048">
              <w:rPr>
                <w:b/>
                <w:lang w:val="en-IE" w:eastAsia="en-IE"/>
              </w:rPr>
              <w:t xml:space="preserve">, </w:t>
            </w:r>
            <w:r w:rsidRPr="00344048">
              <w:rPr>
                <w:b/>
              </w:rPr>
              <w:t>as relevant to the role.</w:t>
            </w:r>
          </w:p>
        </w:tc>
      </w:tr>
      <w:tr w:rsidR="001737D0" w:rsidRPr="00A45D5E" w:rsidTr="001737D0">
        <w:tc>
          <w:tcPr>
            <w:tcW w:w="4264" w:type="dxa"/>
          </w:tcPr>
          <w:p w:rsidR="001737D0" w:rsidRDefault="001737D0" w:rsidP="001737D0">
            <w:r w:rsidRPr="00A45D5E">
              <w:rPr>
                <w:b/>
              </w:rPr>
              <w:t>Date(s) from – Date(s) to</w:t>
            </w:r>
          </w:p>
        </w:tc>
        <w:tc>
          <w:tcPr>
            <w:tcW w:w="6104" w:type="dxa"/>
          </w:tcPr>
          <w:p w:rsidR="001737D0" w:rsidRPr="00A45D5E" w:rsidRDefault="001737D0" w:rsidP="001737D0">
            <w:pPr>
              <w:rPr>
                <w:b/>
              </w:rPr>
            </w:pPr>
            <w:r w:rsidRPr="00A45D5E">
              <w:rPr>
                <w:b/>
              </w:rPr>
              <w:t>Employer(s) &amp; Department Name</w:t>
            </w:r>
          </w:p>
          <w:p w:rsidR="001737D0" w:rsidRPr="00A45D5E" w:rsidRDefault="001737D0" w:rsidP="001737D0">
            <w:pPr>
              <w:rPr>
                <w:b/>
              </w:rPr>
            </w:pPr>
          </w:p>
        </w:tc>
      </w:tr>
      <w:tr w:rsidR="001737D0" w:rsidTr="001737D0">
        <w:trPr>
          <w:trHeight w:val="774"/>
        </w:trPr>
        <w:tc>
          <w:tcPr>
            <w:tcW w:w="4264" w:type="dxa"/>
          </w:tcPr>
          <w:p w:rsidR="001737D0" w:rsidRDefault="001737D0" w:rsidP="001737D0"/>
          <w:p w:rsidR="001737D0" w:rsidRDefault="001737D0" w:rsidP="001737D0"/>
        </w:tc>
        <w:tc>
          <w:tcPr>
            <w:tcW w:w="6104" w:type="dxa"/>
          </w:tcPr>
          <w:p w:rsidR="001737D0" w:rsidRDefault="001737D0" w:rsidP="001737D0"/>
        </w:tc>
      </w:tr>
      <w:tr w:rsidR="001737D0" w:rsidTr="001737D0">
        <w:tc>
          <w:tcPr>
            <w:tcW w:w="10368" w:type="dxa"/>
            <w:gridSpan w:val="2"/>
          </w:tcPr>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A21205" w:rsidRDefault="00A21205"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p w:rsidR="001737D0" w:rsidRDefault="001737D0" w:rsidP="001737D0"/>
        </w:tc>
      </w:tr>
    </w:tbl>
    <w:p w:rsidR="001737D0" w:rsidRDefault="001737D0" w:rsidP="001737D0">
      <w:pPr>
        <w:pStyle w:val="BodyText3"/>
        <w:jc w:val="both"/>
        <w:rPr>
          <w:b/>
          <w:sz w:val="18"/>
          <w:szCs w:val="18"/>
        </w:rPr>
      </w:pPr>
    </w:p>
    <w:p w:rsidR="002212CD" w:rsidRDefault="002212CD">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344048" w:rsidRDefault="00344048">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Supplementary Questions 1 - 4</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B93937">
        <w:rPr>
          <w:b/>
          <w:bCs/>
          <w:color w:val="000000"/>
          <w:sz w:val="18"/>
          <w:szCs w:val="18"/>
        </w:rPr>
        <w:t>y in each of the skill areas 1-x</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27"/>
        <w:gridCol w:w="9846"/>
      </w:tblGrid>
      <w:tr w:rsidR="002212CD" w:rsidTr="00945587">
        <w:trPr>
          <w:gridBefore w:val="1"/>
          <w:wBefore w:w="27" w:type="dxa"/>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344048" w:rsidRPr="00393748" w:rsidRDefault="00393748" w:rsidP="00393748">
            <w:pPr>
              <w:jc w:val="both"/>
              <w:rPr>
                <w:b/>
                <w:iCs/>
                <w:u w:val="single"/>
              </w:rPr>
            </w:pPr>
            <w:r w:rsidRPr="00393748">
              <w:rPr>
                <w:b/>
                <w:bCs/>
                <w:iCs/>
                <w:color w:val="000000"/>
                <w:u w:val="single"/>
              </w:rPr>
              <w:t>1.</w:t>
            </w:r>
            <w:r w:rsidRPr="00393748">
              <w:rPr>
                <w:b/>
                <w:iCs/>
                <w:u w:val="single"/>
              </w:rPr>
              <w:t xml:space="preserve"> </w:t>
            </w:r>
            <w:r w:rsidR="00344048" w:rsidRPr="00393748">
              <w:rPr>
                <w:b/>
                <w:iCs/>
                <w:u w:val="single"/>
              </w:rPr>
              <w:t>Planning &amp; Managing Resources including Commitment to a Quality Service</w:t>
            </w:r>
          </w:p>
          <w:p w:rsidR="00393748" w:rsidRPr="00393748" w:rsidRDefault="00393748" w:rsidP="00393748"/>
          <w:p w:rsidR="00344048" w:rsidRPr="00393748" w:rsidRDefault="00393748" w:rsidP="00393748">
            <w:pPr>
              <w:jc w:val="both"/>
              <w:rPr>
                <w:iCs/>
              </w:rPr>
            </w:pPr>
            <w:r w:rsidRPr="00393748">
              <w:rPr>
                <w:iCs/>
              </w:rPr>
              <w:t xml:space="preserve">The effective </w:t>
            </w:r>
            <w:r w:rsidR="00344048" w:rsidRPr="00393748">
              <w:rPr>
                <w:iCs/>
              </w:rPr>
              <w:t>Grade VI Business Process Analyst – Individual Health Identifiers, Primary Care Division</w:t>
            </w:r>
            <w:r w:rsidRPr="00393748">
              <w:rPr>
                <w:iCs/>
              </w:rPr>
              <w:t xml:space="preserve"> demonstrates s</w:t>
            </w:r>
            <w:r w:rsidR="00344048" w:rsidRPr="00393748">
              <w:rPr>
                <w:iCs/>
              </w:rPr>
              <w:t>trong planning and organising skills including, structuring and organising own work load and that of others effectively</w:t>
            </w:r>
            <w:r w:rsidRPr="00393748">
              <w:rPr>
                <w:iCs/>
              </w:rPr>
              <w:t>. S/he demonstrates t</w:t>
            </w:r>
            <w:r w:rsidR="00344048" w:rsidRPr="00393748">
              <w:rPr>
                <w:iCs/>
              </w:rPr>
              <w:t>he ability to use computer technology effectively for the management and delivery of results</w:t>
            </w:r>
            <w:r w:rsidRPr="00393748">
              <w:rPr>
                <w:iCs/>
              </w:rPr>
              <w:t>. S/he demonstrates t</w:t>
            </w:r>
            <w:r w:rsidR="00344048" w:rsidRPr="00393748">
              <w:rPr>
                <w:iCs/>
              </w:rPr>
              <w:t>he ability to take responsibility and be accountable for the delivery of agreed objectives</w:t>
            </w:r>
            <w:r w:rsidRPr="00393748">
              <w:rPr>
                <w:iCs/>
              </w:rPr>
              <w:t>. S/he demonstrates a</w:t>
            </w:r>
            <w:r w:rsidR="00344048" w:rsidRPr="00393748">
              <w:rPr>
                <w:iCs/>
              </w:rPr>
              <w:t xml:space="preserve"> logical and pragmatic approach to workload, delivering the best possible results with the resources available</w:t>
            </w:r>
            <w:r w:rsidRPr="00393748">
              <w:rPr>
                <w:iCs/>
              </w:rPr>
              <w:t>. S/he demonstrates e</w:t>
            </w:r>
            <w:r w:rsidR="00344048" w:rsidRPr="00393748">
              <w:rPr>
                <w:iCs/>
              </w:rPr>
              <w:t xml:space="preserve">vidence of incorporating the needs of the service user into service delivery </w:t>
            </w:r>
            <w:r w:rsidRPr="00393748">
              <w:rPr>
                <w:iCs/>
              </w:rPr>
              <w:t>and of</w:t>
            </w:r>
            <w:r w:rsidR="00344048" w:rsidRPr="00393748">
              <w:rPr>
                <w:iCs/>
              </w:rPr>
              <w:t xml:space="preserve"> proactively identifying areas for improvement and the development of practical solutions for their implementation</w:t>
            </w:r>
            <w:r w:rsidRPr="00393748">
              <w:rPr>
                <w:iCs/>
              </w:rPr>
              <w:t>. S/he demonstrates e</w:t>
            </w:r>
            <w:r w:rsidR="00344048" w:rsidRPr="00393748">
              <w:rPr>
                <w:iCs/>
              </w:rPr>
              <w:t>vidence of practicing and promoting a strong focus on delivering high quality customer service for internal and external customers</w:t>
            </w:r>
            <w:r w:rsidRPr="00393748">
              <w:rPr>
                <w:iCs/>
              </w:rPr>
              <w:t xml:space="preserve"> and a c</w:t>
            </w:r>
            <w:r w:rsidR="00344048" w:rsidRPr="00393748">
              <w:rPr>
                <w:iCs/>
              </w:rPr>
              <w:t>ommitment to developing own knowledge and expertise</w:t>
            </w:r>
            <w:r w:rsidRPr="00393748">
              <w:rPr>
                <w:iCs/>
              </w:rPr>
              <w:t>.</w:t>
            </w:r>
          </w:p>
          <w:p w:rsidR="00B93937" w:rsidRPr="00393748" w:rsidRDefault="00B93937" w:rsidP="00393748">
            <w:pPr>
              <w:pStyle w:val="BodyText2"/>
              <w:spacing w:before="120"/>
              <w:ind w:right="176"/>
              <w:jc w:val="both"/>
              <w:rPr>
                <w:i/>
                <w:color w:val="000000"/>
                <w:sz w:val="20"/>
              </w:rPr>
            </w:pPr>
          </w:p>
          <w:p w:rsidR="002212CD" w:rsidRPr="00393748" w:rsidRDefault="00B63A8F" w:rsidP="00393748">
            <w:pPr>
              <w:jc w:val="both"/>
              <w:rPr>
                <w:i/>
              </w:rPr>
            </w:pPr>
            <w:r w:rsidRPr="00393748">
              <w:rPr>
                <w:i/>
                <w:color w:val="000000"/>
              </w:rPr>
              <w:t>In the space below, please give an example of a situation where you best demonstrated your ability in this area.</w:t>
            </w:r>
          </w:p>
          <w:p w:rsidR="002212CD" w:rsidRDefault="002212CD">
            <w:pPr>
              <w:jc w:val="both"/>
              <w:rPr>
                <w:i/>
                <w:sz w:val="18"/>
                <w:szCs w:val="18"/>
              </w:rPr>
            </w:pPr>
          </w:p>
        </w:tc>
      </w:tr>
      <w:tr w:rsidR="002212CD" w:rsidTr="00945587">
        <w:trPr>
          <w:gridBefore w:val="1"/>
          <w:wBefore w:w="27" w:type="dxa"/>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p w:rsidR="00393748" w:rsidRDefault="00393748" w:rsidP="00B93937">
            <w:pPr>
              <w:tabs>
                <w:tab w:val="left" w:pos="508"/>
              </w:tabs>
              <w:ind w:firstLine="363"/>
              <w:rPr>
                <w:b/>
                <w:bCs/>
                <w:u w:val="single"/>
              </w:rPr>
            </w:pPr>
          </w:p>
        </w:tc>
      </w:tr>
      <w:tr w:rsidR="002212CD" w:rsidRPr="00393748" w:rsidTr="00945587">
        <w:trPr>
          <w:trHeight w:val="956"/>
        </w:trPr>
        <w:tc>
          <w:tcPr>
            <w:tcW w:w="9873" w:type="dxa"/>
            <w:gridSpan w:val="2"/>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344048" w:rsidRPr="00393748" w:rsidRDefault="00B63A8F" w:rsidP="00393748">
            <w:pPr>
              <w:jc w:val="both"/>
              <w:rPr>
                <w:b/>
                <w:iCs/>
                <w:u w:val="single"/>
              </w:rPr>
            </w:pPr>
            <w:r>
              <w:lastRenderedPageBreak/>
              <w:br w:type="page"/>
            </w:r>
            <w:r w:rsidR="00393748" w:rsidRPr="00393748">
              <w:rPr>
                <w:b/>
                <w:iCs/>
                <w:u w:val="single"/>
              </w:rPr>
              <w:t xml:space="preserve">2. </w:t>
            </w:r>
            <w:r w:rsidR="00344048" w:rsidRPr="00393748">
              <w:rPr>
                <w:b/>
                <w:iCs/>
                <w:u w:val="single"/>
              </w:rPr>
              <w:t xml:space="preserve">Evaluating Information, Problem Solving &amp; Decision Making </w:t>
            </w:r>
          </w:p>
          <w:p w:rsidR="00393748" w:rsidRPr="00393748" w:rsidRDefault="00393748" w:rsidP="00393748">
            <w:pPr>
              <w:jc w:val="both"/>
            </w:pPr>
          </w:p>
          <w:p w:rsidR="00344048" w:rsidRPr="00393748" w:rsidRDefault="00393748" w:rsidP="00393748">
            <w:pPr>
              <w:suppressAutoHyphens w:val="0"/>
              <w:jc w:val="both"/>
              <w:rPr>
                <w:iCs/>
              </w:rPr>
            </w:pPr>
            <w:r w:rsidRPr="00393748">
              <w:rPr>
                <w:iCs/>
              </w:rPr>
              <w:t xml:space="preserve">The effective </w:t>
            </w:r>
            <w:r w:rsidR="00344048" w:rsidRPr="00393748">
              <w:rPr>
                <w:iCs/>
              </w:rPr>
              <w:t>Grade VI Business Process Analyst – Individual Health Identifiers, Primary Care Division</w:t>
            </w:r>
            <w:r w:rsidRPr="00393748">
              <w:rPr>
                <w:iCs/>
              </w:rPr>
              <w:t xml:space="preserve"> demonstrates t</w:t>
            </w:r>
            <w:r w:rsidR="00344048" w:rsidRPr="00393748">
              <w:rPr>
                <w:iCs/>
              </w:rPr>
              <w:t>he ability to gather and analyse information from relevant sources, weighing up a range of critical factors to develop solutions and make decisions as appropriate</w:t>
            </w:r>
            <w:r w:rsidRPr="00393748">
              <w:rPr>
                <w:iCs/>
              </w:rPr>
              <w:t>. S/he demonstrates the a</w:t>
            </w:r>
            <w:r w:rsidR="00344048" w:rsidRPr="00393748">
              <w:rPr>
                <w:iCs/>
              </w:rPr>
              <w:t>bility to make sound decisions with a well-reasoned rationale and to stand by these</w:t>
            </w:r>
            <w:r w:rsidRPr="00393748">
              <w:rPr>
                <w:iCs/>
              </w:rPr>
              <w:t>. S/he demonstrates i</w:t>
            </w:r>
            <w:r w:rsidR="00344048" w:rsidRPr="00393748">
              <w:rPr>
                <w:iCs/>
              </w:rPr>
              <w:t>nitiative in the resolution of complex issues</w:t>
            </w:r>
            <w:r w:rsidRPr="00393748">
              <w:rPr>
                <w:iCs/>
              </w:rPr>
              <w:t xml:space="preserve"> and has a</w:t>
            </w:r>
            <w:r w:rsidR="00344048" w:rsidRPr="00393748">
              <w:rPr>
                <w:iCs/>
              </w:rPr>
              <w:t xml:space="preserve"> capacity to develop new proposals and put forward solutions to address problems</w:t>
            </w:r>
            <w:r w:rsidRPr="00393748">
              <w:rPr>
                <w:iCs/>
              </w:rPr>
              <w:t>.</w:t>
            </w:r>
          </w:p>
          <w:p w:rsidR="00B93937" w:rsidRPr="00393748" w:rsidRDefault="00B93937" w:rsidP="00393748">
            <w:pPr>
              <w:pStyle w:val="BodyText2"/>
              <w:spacing w:before="120"/>
              <w:ind w:right="176"/>
              <w:jc w:val="both"/>
              <w:rPr>
                <w:i/>
                <w:color w:val="000000"/>
                <w:sz w:val="20"/>
              </w:rPr>
            </w:pPr>
          </w:p>
          <w:p w:rsidR="002212CD" w:rsidRPr="00393748" w:rsidRDefault="00B63A8F" w:rsidP="00393748">
            <w:pPr>
              <w:jc w:val="both"/>
              <w:rPr>
                <w:i/>
                <w:iCs/>
                <w:color w:val="000000"/>
              </w:rPr>
            </w:pPr>
            <w:r w:rsidRPr="00393748">
              <w:rPr>
                <w:i/>
                <w:color w:val="000000"/>
              </w:rPr>
              <w:t>In the space below, please give an example of a situation where you best demonstrated your ability in this area</w:t>
            </w:r>
          </w:p>
          <w:p w:rsidR="002212CD" w:rsidRPr="00393748" w:rsidRDefault="002212CD" w:rsidP="00393748">
            <w:pPr>
              <w:jc w:val="both"/>
              <w:rPr>
                <w:i/>
                <w:iCs/>
                <w:color w:val="000000"/>
              </w:rPr>
            </w:pPr>
          </w:p>
        </w:tc>
      </w:tr>
      <w:tr w:rsidR="002212CD" w:rsidTr="00945587">
        <w:trPr>
          <w:trHeight w:val="4675"/>
        </w:trPr>
        <w:tc>
          <w:tcPr>
            <w:tcW w:w="9873" w:type="dxa"/>
            <w:gridSpan w:val="2"/>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p w:rsidR="00393748" w:rsidRDefault="00393748" w:rsidP="00B93937">
            <w:pPr>
              <w:tabs>
                <w:tab w:val="left" w:pos="360"/>
              </w:tabs>
              <w:ind w:right="173"/>
            </w:pPr>
          </w:p>
        </w:tc>
      </w:tr>
    </w:tbl>
    <w:p w:rsidR="002212CD" w:rsidRDefault="00B63A8F">
      <w:pPr>
        <w:tabs>
          <w:tab w:val="left" w:pos="360"/>
        </w:tabs>
        <w:rPr>
          <w:b/>
        </w:rPr>
      </w:pPr>
      <w:r>
        <w:br w:type="page"/>
      </w:r>
    </w:p>
    <w:p w:rsidR="002212CD" w:rsidRPr="00393748" w:rsidRDefault="002212CD" w:rsidP="00393748">
      <w:pPr>
        <w:tabs>
          <w:tab w:val="left" w:pos="360"/>
        </w:tabs>
        <w:jc w:val="both"/>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rsidRPr="00393748">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344048" w:rsidRPr="00393748" w:rsidRDefault="00393748" w:rsidP="00393748">
            <w:pPr>
              <w:jc w:val="both"/>
              <w:rPr>
                <w:b/>
                <w:iCs/>
                <w:u w:val="single"/>
              </w:rPr>
            </w:pPr>
            <w:r w:rsidRPr="00393748">
              <w:rPr>
                <w:b/>
                <w:bCs/>
                <w:iCs/>
                <w:color w:val="000000"/>
                <w:u w:val="single"/>
              </w:rPr>
              <w:t>3.</w:t>
            </w:r>
            <w:r w:rsidRPr="00393748">
              <w:rPr>
                <w:b/>
                <w:iCs/>
                <w:u w:val="single"/>
              </w:rPr>
              <w:t xml:space="preserve"> </w:t>
            </w:r>
            <w:r w:rsidR="00344048" w:rsidRPr="00393748">
              <w:rPr>
                <w:b/>
                <w:iCs/>
                <w:u w:val="single"/>
              </w:rPr>
              <w:t>Team Working</w:t>
            </w:r>
          </w:p>
          <w:p w:rsidR="00393748" w:rsidRPr="00393748" w:rsidRDefault="00393748" w:rsidP="00393748">
            <w:pPr>
              <w:jc w:val="both"/>
            </w:pPr>
          </w:p>
          <w:p w:rsidR="00344048" w:rsidRPr="00393748" w:rsidRDefault="00393748" w:rsidP="00393748">
            <w:pPr>
              <w:jc w:val="both"/>
              <w:rPr>
                <w:iCs/>
              </w:rPr>
            </w:pPr>
            <w:r w:rsidRPr="00393748">
              <w:rPr>
                <w:iCs/>
              </w:rPr>
              <w:t xml:space="preserve">The effective </w:t>
            </w:r>
            <w:r w:rsidR="00344048" w:rsidRPr="00393748">
              <w:rPr>
                <w:iCs/>
              </w:rPr>
              <w:t>Grade VI Business Process Analyst – Individual Health Identifiers, Primary Care Division</w:t>
            </w:r>
            <w:r w:rsidRPr="00393748">
              <w:rPr>
                <w:iCs/>
              </w:rPr>
              <w:t xml:space="preserve"> demonstrates t</w:t>
            </w:r>
            <w:r w:rsidR="00344048" w:rsidRPr="00393748">
              <w:rPr>
                <w:iCs/>
              </w:rPr>
              <w:t>he ability to lead the team by example, coaching and supporting individuals as required.</w:t>
            </w:r>
            <w:r w:rsidRPr="00393748">
              <w:rPr>
                <w:iCs/>
              </w:rPr>
              <w:t xml:space="preserve"> S/he demonstrates t</w:t>
            </w:r>
            <w:r w:rsidR="008E41C9">
              <w:rPr>
                <w:iCs/>
              </w:rPr>
              <w:t xml:space="preserve">he ability to work </w:t>
            </w:r>
            <w:r w:rsidR="00344048" w:rsidRPr="00393748">
              <w:rPr>
                <w:iCs/>
              </w:rPr>
              <w:t>with the team to facilitate high performance, developing clear and realistic objectives</w:t>
            </w:r>
            <w:r w:rsidRPr="00393748">
              <w:rPr>
                <w:iCs/>
              </w:rPr>
              <w:t>. S/he demonstrates t</w:t>
            </w:r>
            <w:r w:rsidR="00344048" w:rsidRPr="00393748">
              <w:rPr>
                <w:iCs/>
              </w:rPr>
              <w:t>he ability to address performance issues as they arise</w:t>
            </w:r>
            <w:r w:rsidRPr="00393748">
              <w:rPr>
                <w:iCs/>
              </w:rPr>
              <w:t xml:space="preserve"> and demonstrates f</w:t>
            </w:r>
            <w:r w:rsidR="00344048" w:rsidRPr="00393748">
              <w:rPr>
                <w:iCs/>
              </w:rPr>
              <w:t>lexibi</w:t>
            </w:r>
            <w:r w:rsidR="008E41C9">
              <w:rPr>
                <w:iCs/>
              </w:rPr>
              <w:t xml:space="preserve">lity and willingness to adapt, </w:t>
            </w:r>
            <w:r w:rsidR="00344048" w:rsidRPr="00393748">
              <w:rPr>
                <w:iCs/>
              </w:rPr>
              <w:t>positively contributing to the implementation of change</w:t>
            </w:r>
            <w:r w:rsidRPr="00393748">
              <w:rPr>
                <w:iCs/>
              </w:rPr>
              <w:t>.</w:t>
            </w:r>
          </w:p>
          <w:p w:rsidR="00B93937" w:rsidRPr="00393748" w:rsidRDefault="00B93937" w:rsidP="00393748">
            <w:pPr>
              <w:pStyle w:val="BodyText2"/>
              <w:spacing w:before="120"/>
              <w:ind w:right="176"/>
              <w:jc w:val="both"/>
              <w:rPr>
                <w:i/>
                <w:color w:val="000000"/>
                <w:sz w:val="20"/>
              </w:rPr>
            </w:pPr>
          </w:p>
          <w:p w:rsidR="002212CD" w:rsidRPr="00393748" w:rsidRDefault="00B63A8F" w:rsidP="00393748">
            <w:pPr>
              <w:ind w:right="162"/>
              <w:jc w:val="both"/>
              <w:rPr>
                <w:i/>
                <w:color w:val="000000"/>
              </w:rPr>
            </w:pPr>
            <w:r w:rsidRPr="00393748">
              <w:rPr>
                <w:i/>
                <w:color w:val="000000"/>
              </w:rPr>
              <w:t>In the space below, please give an example of a situation where you demonstrated your ability in this area.</w:t>
            </w:r>
          </w:p>
          <w:p w:rsidR="002212CD" w:rsidRPr="00393748" w:rsidRDefault="002212CD" w:rsidP="00393748">
            <w:pPr>
              <w:jc w:val="both"/>
              <w:rPr>
                <w:i/>
                <w:color w:val="000000"/>
              </w:rPr>
            </w:pP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p w:rsidR="00393748" w:rsidRDefault="00393748">
            <w:pPr>
              <w:spacing w:before="60" w:after="60"/>
              <w:ind w:right="-274"/>
            </w:pPr>
          </w:p>
        </w:tc>
      </w:tr>
    </w:tbl>
    <w:p w:rsidR="002212CD" w:rsidRDefault="00B63A8F" w:rsidP="00945587">
      <w:pPr>
        <w:rPr>
          <w:b/>
          <w:color w:val="008000"/>
          <w:sz w:val="18"/>
          <w:szCs w:val="18"/>
        </w:rPr>
      </w:pPr>
      <w:r>
        <w:br w:type="page"/>
      </w:r>
      <w:r>
        <w:rPr>
          <w:b/>
        </w:rPr>
        <w:lastRenderedPageBreak/>
        <w:t>General Declaration</w:t>
      </w:r>
    </w:p>
    <w:p w:rsidR="002212CD" w:rsidRDefault="002212CD" w:rsidP="00393748">
      <w:pPr>
        <w:jc w:val="both"/>
        <w:rPr>
          <w:b/>
          <w:color w:val="008000"/>
          <w:sz w:val="18"/>
          <w:szCs w:val="18"/>
        </w:rPr>
      </w:pPr>
    </w:p>
    <w:p w:rsidR="002212CD" w:rsidRDefault="00B63A8F" w:rsidP="00393748">
      <w:pPr>
        <w:jc w:val="both"/>
        <w:rPr>
          <w:b/>
          <w:sz w:val="16"/>
          <w:szCs w:val="16"/>
        </w:rPr>
      </w:pPr>
      <w:r>
        <w:t>It is important that you read this Declaration carefully and then sign it in the space below.</w:t>
      </w:r>
    </w:p>
    <w:p w:rsidR="002212CD" w:rsidRDefault="002212CD" w:rsidP="00393748">
      <w:pPr>
        <w:jc w:val="both"/>
        <w:rPr>
          <w:b/>
          <w:sz w:val="16"/>
          <w:szCs w:val="16"/>
        </w:rPr>
      </w:pPr>
    </w:p>
    <w:p w:rsidR="002212CD" w:rsidRDefault="00B63A8F" w:rsidP="00393748">
      <w:pPr>
        <w:jc w:val="both"/>
        <w:rPr>
          <w:sz w:val="16"/>
          <w:szCs w:val="16"/>
        </w:rPr>
      </w:pPr>
      <w:r>
        <w:rPr>
          <w:b/>
        </w:rPr>
        <w:t xml:space="preserve">Part 1: </w:t>
      </w:r>
      <w:r>
        <w:t>Obligations Placed on Candidates who participate in The Recruitment Process.</w:t>
      </w:r>
    </w:p>
    <w:p w:rsidR="002212CD" w:rsidRDefault="002212CD" w:rsidP="00393748">
      <w:pPr>
        <w:jc w:val="both"/>
        <w:rPr>
          <w:sz w:val="16"/>
          <w:szCs w:val="16"/>
        </w:rPr>
      </w:pPr>
    </w:p>
    <w:p w:rsidR="002212CD" w:rsidRDefault="00B63A8F" w:rsidP="00393748">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rsidP="00393748">
      <w:pPr>
        <w:jc w:val="both"/>
        <w:rPr>
          <w:sz w:val="16"/>
          <w:szCs w:val="16"/>
        </w:rPr>
      </w:pPr>
    </w:p>
    <w:p w:rsidR="002212CD" w:rsidRDefault="00B63A8F" w:rsidP="00393748">
      <w:pPr>
        <w:jc w:val="both"/>
      </w:pPr>
      <w:r>
        <w:t>These obligations are as follows:</w:t>
      </w:r>
    </w:p>
    <w:p w:rsidR="002212CD" w:rsidRDefault="00B63A8F" w:rsidP="00393748">
      <w:pPr>
        <w:jc w:val="both"/>
      </w:pPr>
      <w:r>
        <w:t>Any canvassing by or on behalf of candidates shall result in disqualification and exclusion from the recruitment process. Candidates shall not:</w:t>
      </w:r>
    </w:p>
    <w:p w:rsidR="002212CD" w:rsidRDefault="00B63A8F" w:rsidP="00393748">
      <w:pPr>
        <w:numPr>
          <w:ilvl w:val="0"/>
          <w:numId w:val="7"/>
        </w:numPr>
        <w:jc w:val="both"/>
      </w:pPr>
      <w:r>
        <w:t>knowingly or recklessly make a false or a misleading application</w:t>
      </w:r>
    </w:p>
    <w:p w:rsidR="002212CD" w:rsidRDefault="00B63A8F" w:rsidP="00393748">
      <w:pPr>
        <w:numPr>
          <w:ilvl w:val="0"/>
          <w:numId w:val="7"/>
        </w:numPr>
        <w:jc w:val="both"/>
      </w:pPr>
      <w:r>
        <w:t>knowingly or recklessly provide false information or documentation</w:t>
      </w:r>
    </w:p>
    <w:p w:rsidR="002212CD" w:rsidRDefault="00B63A8F" w:rsidP="00393748">
      <w:pPr>
        <w:numPr>
          <w:ilvl w:val="0"/>
          <w:numId w:val="7"/>
        </w:numPr>
        <w:jc w:val="both"/>
      </w:pPr>
      <w:r>
        <w:t>canvass any person with or without inducements</w:t>
      </w:r>
    </w:p>
    <w:p w:rsidR="002212CD" w:rsidRDefault="00B63A8F" w:rsidP="00393748">
      <w:pPr>
        <w:numPr>
          <w:ilvl w:val="0"/>
          <w:numId w:val="7"/>
        </w:numPr>
        <w:jc w:val="both"/>
      </w:pPr>
      <w:r>
        <w:t>impersonate a candidate at any stage of the process</w:t>
      </w:r>
    </w:p>
    <w:p w:rsidR="002212CD" w:rsidRDefault="00B63A8F" w:rsidP="00393748">
      <w:pPr>
        <w:numPr>
          <w:ilvl w:val="0"/>
          <w:numId w:val="7"/>
        </w:numPr>
        <w:jc w:val="both"/>
      </w:pPr>
      <w:r>
        <w:t>knowingly or maliciously obstruct or interfere with the recruitment process</w:t>
      </w:r>
    </w:p>
    <w:p w:rsidR="002212CD" w:rsidRDefault="00B63A8F" w:rsidP="00393748">
      <w:pPr>
        <w:numPr>
          <w:ilvl w:val="0"/>
          <w:numId w:val="7"/>
        </w:numPr>
        <w:jc w:val="both"/>
      </w:pPr>
      <w:r>
        <w:t>knowingly and without lawful authority take any action that could result in the compromising of any test material or of any evaluation of it</w:t>
      </w:r>
    </w:p>
    <w:p w:rsidR="002212CD" w:rsidRDefault="00B63A8F" w:rsidP="00393748">
      <w:pPr>
        <w:numPr>
          <w:ilvl w:val="0"/>
          <w:numId w:val="7"/>
        </w:numPr>
        <w:jc w:val="both"/>
        <w:rPr>
          <w:sz w:val="16"/>
          <w:szCs w:val="16"/>
        </w:rPr>
      </w:pPr>
      <w:r>
        <w:t>interfere with or compromise the process in any way</w:t>
      </w:r>
    </w:p>
    <w:p w:rsidR="002212CD" w:rsidRDefault="002212CD" w:rsidP="00393748">
      <w:pPr>
        <w:jc w:val="both"/>
        <w:rPr>
          <w:sz w:val="16"/>
          <w:szCs w:val="16"/>
        </w:rPr>
      </w:pPr>
    </w:p>
    <w:p w:rsidR="002212CD" w:rsidRDefault="00B63A8F" w:rsidP="00393748">
      <w:pPr>
        <w:jc w:val="both"/>
        <w:rPr>
          <w:sz w:val="16"/>
          <w:szCs w:val="16"/>
        </w:rPr>
      </w:pPr>
      <w:r>
        <w:t>Any person who contravenes the above provisions, or who assists another person in contravening the above provisions, shall be guilty of an offence.</w:t>
      </w:r>
    </w:p>
    <w:p w:rsidR="002212CD" w:rsidRDefault="002212CD" w:rsidP="00393748">
      <w:pPr>
        <w:jc w:val="both"/>
        <w:rPr>
          <w:sz w:val="16"/>
          <w:szCs w:val="16"/>
        </w:rPr>
      </w:pPr>
    </w:p>
    <w:p w:rsidR="002212CD" w:rsidRDefault="00B63A8F" w:rsidP="00393748">
      <w:pPr>
        <w:jc w:val="both"/>
        <w:rPr>
          <w:sz w:val="16"/>
          <w:szCs w:val="16"/>
        </w:rPr>
      </w:pPr>
      <w:r>
        <w:t>It is the policy of the HSE to report any such above contraventions to An Garda Siochana.</w:t>
      </w:r>
    </w:p>
    <w:p w:rsidR="002212CD" w:rsidRDefault="002212CD" w:rsidP="00393748">
      <w:pPr>
        <w:jc w:val="both"/>
        <w:rPr>
          <w:sz w:val="16"/>
          <w:szCs w:val="16"/>
        </w:rPr>
      </w:pPr>
    </w:p>
    <w:p w:rsidR="002212CD" w:rsidRDefault="00B63A8F" w:rsidP="00393748">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rsidP="00393748">
      <w:pPr>
        <w:jc w:val="both"/>
        <w:rPr>
          <w:sz w:val="22"/>
          <w:szCs w:val="22"/>
        </w:rPr>
      </w:pPr>
    </w:p>
    <w:p w:rsidR="002212CD" w:rsidRDefault="00B63A8F" w:rsidP="00393748">
      <w:pPr>
        <w:numPr>
          <w:ilvl w:val="0"/>
          <w:numId w:val="10"/>
        </w:numPr>
        <w:jc w:val="both"/>
      </w:pPr>
      <w:r>
        <w:t>where he / she has not been appointed to a post, he / shall be disqualified as a candidate; and</w:t>
      </w:r>
    </w:p>
    <w:p w:rsidR="002212CD" w:rsidRDefault="00B63A8F" w:rsidP="00393748">
      <w:pPr>
        <w:numPr>
          <w:ilvl w:val="0"/>
          <w:numId w:val="10"/>
        </w:numPr>
        <w:jc w:val="both"/>
        <w:rPr>
          <w:sz w:val="16"/>
          <w:szCs w:val="16"/>
        </w:rPr>
      </w:pPr>
      <w:r>
        <w:t>where he / she has been appointed as a result of that process, he / she shall forfeit that appointment</w:t>
      </w:r>
    </w:p>
    <w:p w:rsidR="002212CD" w:rsidRDefault="002212CD" w:rsidP="00393748">
      <w:pPr>
        <w:jc w:val="both"/>
        <w:rPr>
          <w:sz w:val="16"/>
          <w:szCs w:val="16"/>
        </w:rPr>
      </w:pPr>
    </w:p>
    <w:p w:rsidR="002212CD" w:rsidRDefault="00B63A8F" w:rsidP="00393748">
      <w:pPr>
        <w:jc w:val="both"/>
        <w:rPr>
          <w:b/>
        </w:rPr>
      </w:pPr>
      <w:r>
        <w:rPr>
          <w:b/>
        </w:rPr>
        <w:t>Part 2</w:t>
      </w:r>
    </w:p>
    <w:p w:rsidR="002212CD" w:rsidRDefault="00B63A8F" w:rsidP="00393748">
      <w:pPr>
        <w:jc w:val="both"/>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rsidP="00393748">
      <w:pPr>
        <w:jc w:val="both"/>
        <w:rPr>
          <w:sz w:val="16"/>
          <w:szCs w:val="16"/>
        </w:rPr>
      </w:pPr>
    </w:p>
    <w:p w:rsidR="002212CD" w:rsidRDefault="00B63A8F" w:rsidP="00393748">
      <w:pPr>
        <w:jc w:val="both"/>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rsidP="00393748">
      <w:pPr>
        <w:jc w:val="both"/>
        <w:rPr>
          <w:sz w:val="16"/>
          <w:szCs w:val="16"/>
        </w:rPr>
      </w:pPr>
    </w:p>
    <w:p w:rsidR="002212CD" w:rsidRDefault="00B63A8F" w:rsidP="00393748">
      <w:pPr>
        <w:jc w:val="both"/>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Pr="003A11F5" w:rsidRDefault="00B63A8F" w:rsidP="003A11F5">
      <w:pPr>
        <w:jc w:val="both"/>
      </w:pPr>
      <w:r w:rsidRPr="003A11F5">
        <w:t xml:space="preserve">Please give </w:t>
      </w:r>
      <w:r w:rsidRPr="003A11F5">
        <w:rPr>
          <w:b/>
          <w:u w:val="single"/>
        </w:rPr>
        <w:t>three</w:t>
      </w:r>
      <w:r w:rsidRPr="003A11F5">
        <w:t xml:space="preserve"> referees (including your current employer).  Please ensure that the </w:t>
      </w:r>
      <w:r w:rsidR="003A11F5" w:rsidRPr="003A11F5">
        <w:t xml:space="preserve">referees you provide are from a </w:t>
      </w:r>
      <w:r w:rsidR="0086368E" w:rsidRPr="003A11F5">
        <w:rPr>
          <w:rFonts w:eastAsia="SimSun"/>
          <w:lang w:val="en-IE"/>
        </w:rPr>
        <w:t>professional perspective</w:t>
      </w:r>
      <w:r w:rsidRPr="003A11F5">
        <w:t xml:space="preserve">.  We retain the right to contact all previous employers.  Do you wish us to contact you prior to contacting your referees? </w:t>
      </w:r>
    </w:p>
    <w:p w:rsidR="002212CD" w:rsidRDefault="00B63A8F">
      <w:r>
        <w:tab/>
      </w:r>
      <w:r>
        <w:tab/>
      </w:r>
      <w:r>
        <w:tab/>
        <w:t xml:space="preserve">            </w:t>
      </w: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3A11F5" w:rsidRDefault="003A11F5" w:rsidP="003A11F5">
      <w:pPr>
        <w:rPr>
          <w:b/>
          <w:bCs/>
          <w:sz w:val="24"/>
          <w:szCs w:val="24"/>
        </w:rPr>
      </w:pPr>
      <w:r>
        <w:rPr>
          <w:b/>
          <w:bCs/>
          <w:sz w:val="24"/>
          <w:szCs w:val="24"/>
        </w:rPr>
        <w:t>Equality Monitoring Form</w:t>
      </w:r>
    </w:p>
    <w:p w:rsidR="003A11F5" w:rsidRDefault="003A11F5" w:rsidP="003A11F5">
      <w:pPr>
        <w:rPr>
          <w:b/>
          <w:bCs/>
          <w:sz w:val="24"/>
          <w:szCs w:val="24"/>
        </w:rPr>
      </w:pPr>
    </w:p>
    <w:p w:rsidR="003A11F5" w:rsidRDefault="003A11F5" w:rsidP="003A11F5">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3A11F5" w:rsidRDefault="003A11F5" w:rsidP="003A11F5">
      <w:pPr>
        <w:rPr>
          <w:bCs/>
        </w:rPr>
      </w:pPr>
    </w:p>
    <w:tbl>
      <w:tblPr>
        <w:tblW w:w="9710" w:type="dxa"/>
        <w:tblLook w:val="0000"/>
      </w:tblPr>
      <w:tblGrid>
        <w:gridCol w:w="1908"/>
        <w:gridCol w:w="2574"/>
        <w:gridCol w:w="2574"/>
        <w:gridCol w:w="2654"/>
      </w:tblGrid>
      <w:tr w:rsidR="003A11F5" w:rsidTr="004C2E28">
        <w:tc>
          <w:tcPr>
            <w:tcW w:w="1908" w:type="dxa"/>
            <w:shd w:val="clear" w:color="auto" w:fill="auto"/>
          </w:tcPr>
          <w:p w:rsidR="003A11F5" w:rsidRDefault="003A11F5" w:rsidP="004C2E28">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3A11F5" w:rsidRDefault="003A11F5" w:rsidP="004C2E28">
            <w:pPr>
              <w:spacing w:before="40" w:after="40"/>
            </w:pPr>
          </w:p>
        </w:tc>
        <w:tc>
          <w:tcPr>
            <w:tcW w:w="2574" w:type="dxa"/>
            <w:tcBorders>
              <w:left w:val="single" w:sz="4" w:space="0" w:color="000000"/>
            </w:tcBorders>
            <w:shd w:val="clear" w:color="auto" w:fill="auto"/>
            <w:tcMar>
              <w:left w:w="103" w:type="dxa"/>
            </w:tcMar>
          </w:tcPr>
          <w:p w:rsidR="003A11F5" w:rsidRDefault="003A11F5" w:rsidP="004C2E28">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A11F5" w:rsidRDefault="003A11F5" w:rsidP="004C2E28">
            <w:pPr>
              <w:spacing w:before="40" w:after="40"/>
            </w:pPr>
          </w:p>
        </w:tc>
      </w:tr>
    </w:tbl>
    <w:p w:rsidR="003A11F5" w:rsidRDefault="003A11F5" w:rsidP="003A11F5"/>
    <w:tbl>
      <w:tblPr>
        <w:tblW w:w="4562" w:type="dxa"/>
        <w:tblLook w:val="0000"/>
      </w:tblPr>
      <w:tblGrid>
        <w:gridCol w:w="1908"/>
        <w:gridCol w:w="2654"/>
      </w:tblGrid>
      <w:tr w:rsidR="003A11F5" w:rsidTr="004C2E28">
        <w:tc>
          <w:tcPr>
            <w:tcW w:w="1908" w:type="dxa"/>
            <w:shd w:val="clear" w:color="auto" w:fill="auto"/>
          </w:tcPr>
          <w:p w:rsidR="003A11F5" w:rsidRDefault="003A11F5" w:rsidP="004C2E28">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A11F5" w:rsidRDefault="003A11F5" w:rsidP="004C2E28">
            <w:pPr>
              <w:spacing w:before="40" w:after="40"/>
              <w:rPr>
                <w:color w:val="000000"/>
              </w:rPr>
            </w:pPr>
          </w:p>
        </w:tc>
      </w:tr>
    </w:tbl>
    <w:p w:rsidR="003A11F5" w:rsidRDefault="003A11F5" w:rsidP="003A11F5"/>
    <w:tbl>
      <w:tblPr>
        <w:tblW w:w="9710" w:type="dxa"/>
        <w:tblLook w:val="0000"/>
      </w:tblPr>
      <w:tblGrid>
        <w:gridCol w:w="1908"/>
        <w:gridCol w:w="2574"/>
        <w:gridCol w:w="2574"/>
        <w:gridCol w:w="2654"/>
      </w:tblGrid>
      <w:tr w:rsidR="003A11F5" w:rsidTr="004C2E28">
        <w:tc>
          <w:tcPr>
            <w:tcW w:w="1908" w:type="dxa"/>
            <w:shd w:val="clear" w:color="auto" w:fill="auto"/>
          </w:tcPr>
          <w:p w:rsidR="003A11F5" w:rsidRDefault="003A11F5" w:rsidP="004C2E28">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3A11F5" w:rsidRDefault="003A11F5" w:rsidP="004C2E28">
            <w:pPr>
              <w:snapToGrid w:val="0"/>
              <w:spacing w:before="40" w:after="40"/>
            </w:pPr>
          </w:p>
        </w:tc>
        <w:tc>
          <w:tcPr>
            <w:tcW w:w="2574" w:type="dxa"/>
            <w:tcBorders>
              <w:left w:val="single" w:sz="4" w:space="0" w:color="000000"/>
            </w:tcBorders>
            <w:shd w:val="clear" w:color="auto" w:fill="auto"/>
            <w:tcMar>
              <w:left w:w="103" w:type="dxa"/>
            </w:tcMar>
          </w:tcPr>
          <w:p w:rsidR="003A11F5" w:rsidRDefault="003A11F5" w:rsidP="004C2E28">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A11F5" w:rsidRDefault="003A11F5" w:rsidP="004C2E28">
            <w:pPr>
              <w:spacing w:before="40" w:after="40"/>
              <w:jc w:val="center"/>
            </w:pPr>
          </w:p>
        </w:tc>
      </w:tr>
    </w:tbl>
    <w:p w:rsidR="003A11F5" w:rsidRDefault="003A11F5" w:rsidP="003A11F5"/>
    <w:p w:rsidR="003A11F5" w:rsidRDefault="003A11F5" w:rsidP="003A11F5"/>
    <w:p w:rsidR="003A11F5" w:rsidRDefault="003A11F5" w:rsidP="003A11F5"/>
    <w:p w:rsidR="003A11F5" w:rsidRDefault="003A11F5" w:rsidP="003A11F5">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3A11F5" w:rsidRDefault="003A11F5" w:rsidP="003A11F5">
      <w:pPr>
        <w:rPr>
          <w:b/>
        </w:rPr>
      </w:pPr>
    </w:p>
    <w:p w:rsidR="003A11F5" w:rsidRDefault="003A11F5" w:rsidP="003A11F5">
      <w:r>
        <w:t>We recommend that you check your application form carefully to ensure that you have included / clearly illustrated / answered:</w:t>
      </w:r>
    </w:p>
    <w:p w:rsidR="003A11F5" w:rsidRDefault="003A11F5" w:rsidP="003A11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3A11F5" w:rsidRPr="002F7DF3" w:rsidTr="004C2E28">
        <w:trPr>
          <w:trHeight w:val="1133"/>
        </w:trPr>
        <w:tc>
          <w:tcPr>
            <w:tcW w:w="648" w:type="dxa"/>
            <w:vAlign w:val="center"/>
          </w:tcPr>
          <w:p w:rsidR="003A11F5" w:rsidRPr="002F7DF3" w:rsidRDefault="003A11F5" w:rsidP="004C2E28">
            <w:pPr>
              <w:jc w:val="center"/>
            </w:pPr>
            <w:r w:rsidRPr="002F7DF3">
              <w:t>1</w:t>
            </w:r>
          </w:p>
          <w:p w:rsidR="003A11F5" w:rsidRPr="002F7DF3" w:rsidRDefault="003A11F5" w:rsidP="004C2E28">
            <w:pPr>
              <w:jc w:val="center"/>
            </w:pPr>
          </w:p>
        </w:tc>
        <w:tc>
          <w:tcPr>
            <w:tcW w:w="6480" w:type="dxa"/>
            <w:vAlign w:val="center"/>
          </w:tcPr>
          <w:p w:rsidR="003A11F5" w:rsidRPr="002F7DF3" w:rsidRDefault="003A11F5" w:rsidP="004C2E28">
            <w:r w:rsidRPr="002F7DF3">
              <w:t>Mobile Telephone Number</w:t>
            </w:r>
          </w:p>
          <w:p w:rsidR="003A11F5" w:rsidRPr="002F7DF3" w:rsidRDefault="003A11F5" w:rsidP="004C2E28">
            <w:r w:rsidRPr="002F7DF3">
              <w:t>Email Address</w:t>
            </w:r>
          </w:p>
          <w:p w:rsidR="003A11F5" w:rsidRPr="002F7DF3" w:rsidRDefault="003A11F5" w:rsidP="004C2E28">
            <w:r w:rsidRPr="002F7DF3">
              <w:t>Postal Address</w:t>
            </w:r>
          </w:p>
        </w:tc>
        <w:tc>
          <w:tcPr>
            <w:tcW w:w="1260" w:type="dxa"/>
            <w:shd w:val="clear" w:color="auto" w:fill="auto"/>
            <w:vAlign w:val="center"/>
          </w:tcPr>
          <w:p w:rsidR="003A11F5" w:rsidRPr="002F7DF3" w:rsidRDefault="00F13773" w:rsidP="004C2E28">
            <w:pPr>
              <w:jc w:val="center"/>
            </w:pPr>
            <w:r w:rsidRPr="002F7DF3">
              <w:fldChar w:fldCharType="begin">
                <w:ffData>
                  <w:name w:val="Check8"/>
                  <w:enabled/>
                  <w:calcOnExit w:val="0"/>
                  <w:checkBox>
                    <w:sizeAuto/>
                    <w:default w:val="0"/>
                  </w:checkBox>
                </w:ffData>
              </w:fldChar>
            </w:r>
            <w:bookmarkStart w:id="9" w:name="Check8"/>
            <w:r w:rsidR="003A11F5" w:rsidRPr="002F7DF3">
              <w:instrText xml:space="preserve"> FORMCHECKBOX </w:instrText>
            </w:r>
            <w:r>
              <w:fldChar w:fldCharType="separate"/>
            </w:r>
            <w:r w:rsidRPr="002F7DF3">
              <w:fldChar w:fldCharType="end"/>
            </w:r>
          </w:p>
          <w:bookmarkEnd w:id="9"/>
          <w:p w:rsidR="003A11F5" w:rsidRPr="002F7DF3" w:rsidRDefault="00F13773" w:rsidP="004C2E28">
            <w:pPr>
              <w:jc w:val="center"/>
            </w:pPr>
            <w:r w:rsidRPr="002F7DF3">
              <w:fldChar w:fldCharType="begin">
                <w:ffData>
                  <w:name w:val="Check9"/>
                  <w:enabled/>
                  <w:calcOnExit w:val="0"/>
                  <w:checkBox>
                    <w:sizeAuto/>
                    <w:default w:val="0"/>
                  </w:checkBox>
                </w:ffData>
              </w:fldChar>
            </w:r>
            <w:bookmarkStart w:id="10" w:name="Check9"/>
            <w:r w:rsidR="003A11F5" w:rsidRPr="002F7DF3">
              <w:instrText xml:space="preserve"> FORMCHECKBOX </w:instrText>
            </w:r>
            <w:r>
              <w:fldChar w:fldCharType="separate"/>
            </w:r>
            <w:r w:rsidRPr="002F7DF3">
              <w:fldChar w:fldCharType="end"/>
            </w:r>
          </w:p>
          <w:bookmarkEnd w:id="10"/>
          <w:p w:rsidR="003A11F5" w:rsidRDefault="00F13773" w:rsidP="004C2E28">
            <w:pPr>
              <w:jc w:val="center"/>
            </w:pPr>
            <w:r w:rsidRPr="002F7DF3">
              <w:fldChar w:fldCharType="begin">
                <w:ffData>
                  <w:name w:val="Check10"/>
                  <w:enabled/>
                  <w:calcOnExit w:val="0"/>
                  <w:checkBox>
                    <w:sizeAuto/>
                    <w:default w:val="0"/>
                  </w:checkBox>
                </w:ffData>
              </w:fldChar>
            </w:r>
            <w:bookmarkStart w:id="11" w:name="Check10"/>
            <w:r w:rsidR="003A11F5" w:rsidRPr="002F7DF3">
              <w:instrText xml:space="preserve"> FORMCHECKBOX </w:instrText>
            </w:r>
            <w:r>
              <w:fldChar w:fldCharType="separate"/>
            </w:r>
            <w:r w:rsidRPr="002F7DF3">
              <w:fldChar w:fldCharType="end"/>
            </w:r>
            <w:bookmarkEnd w:id="11"/>
          </w:p>
          <w:p w:rsidR="003A11F5" w:rsidRPr="002F7DF3" w:rsidRDefault="003A11F5" w:rsidP="004C2E28">
            <w:pPr>
              <w:jc w:val="center"/>
            </w:pPr>
          </w:p>
        </w:tc>
        <w:tc>
          <w:tcPr>
            <w:tcW w:w="1800" w:type="dxa"/>
            <w:vMerge w:val="restart"/>
            <w:shd w:val="clear" w:color="auto" w:fill="auto"/>
            <w:vAlign w:val="center"/>
          </w:tcPr>
          <w:p w:rsidR="003A11F5" w:rsidRPr="002F7DF3" w:rsidRDefault="003A11F5" w:rsidP="004C2E28">
            <w:pPr>
              <w:rPr>
                <w:b/>
              </w:rPr>
            </w:pPr>
            <w:r w:rsidRPr="002F7DF3">
              <w:rPr>
                <w:b/>
              </w:rPr>
              <w:t>Mandatory</w:t>
            </w:r>
          </w:p>
        </w:tc>
      </w:tr>
      <w:tr w:rsidR="003A11F5" w:rsidRPr="002F7DF3" w:rsidTr="004C2E28">
        <w:trPr>
          <w:trHeight w:val="915"/>
        </w:trPr>
        <w:tc>
          <w:tcPr>
            <w:tcW w:w="648" w:type="dxa"/>
            <w:vAlign w:val="center"/>
          </w:tcPr>
          <w:p w:rsidR="003A11F5" w:rsidRPr="003A11F5" w:rsidRDefault="003A11F5" w:rsidP="004C2E28">
            <w:pPr>
              <w:jc w:val="center"/>
            </w:pPr>
            <w:r w:rsidRPr="003A11F5">
              <w:t>2</w:t>
            </w:r>
          </w:p>
        </w:tc>
        <w:tc>
          <w:tcPr>
            <w:tcW w:w="6480" w:type="dxa"/>
            <w:vAlign w:val="center"/>
          </w:tcPr>
          <w:p w:rsidR="003A11F5" w:rsidRPr="003A11F5" w:rsidRDefault="003A11F5" w:rsidP="004C2E28">
            <w:r w:rsidRPr="003A11F5">
              <w:t>That the information you have provided with regard to eligibility to apply on page 4  shows clear dates e.g. DD/MM/YY, education courses, job titles, college names, qualification titles</w:t>
            </w:r>
          </w:p>
        </w:tc>
        <w:tc>
          <w:tcPr>
            <w:tcW w:w="1260" w:type="dxa"/>
            <w:shd w:val="clear" w:color="auto" w:fill="auto"/>
            <w:vAlign w:val="center"/>
          </w:tcPr>
          <w:p w:rsidR="003A11F5" w:rsidRPr="002F7DF3" w:rsidRDefault="00F13773" w:rsidP="004C2E28">
            <w:pPr>
              <w:jc w:val="center"/>
            </w:pPr>
            <w:r w:rsidRPr="002F7DF3">
              <w:fldChar w:fldCharType="begin">
                <w:ffData>
                  <w:name w:val="Check11"/>
                  <w:enabled/>
                  <w:calcOnExit w:val="0"/>
                  <w:checkBox>
                    <w:sizeAuto/>
                    <w:default w:val="0"/>
                  </w:checkBox>
                </w:ffData>
              </w:fldChar>
            </w:r>
            <w:bookmarkStart w:id="12" w:name="Check11"/>
            <w:r w:rsidR="003A11F5" w:rsidRPr="002F7DF3">
              <w:instrText xml:space="preserve"> FORMCHECKBOX </w:instrText>
            </w:r>
            <w:r>
              <w:fldChar w:fldCharType="separate"/>
            </w:r>
            <w:r w:rsidRPr="002F7DF3">
              <w:fldChar w:fldCharType="end"/>
            </w:r>
            <w:bookmarkEnd w:id="12"/>
          </w:p>
        </w:tc>
        <w:tc>
          <w:tcPr>
            <w:tcW w:w="1800" w:type="dxa"/>
            <w:vMerge/>
            <w:shd w:val="clear" w:color="auto" w:fill="auto"/>
            <w:vAlign w:val="center"/>
          </w:tcPr>
          <w:p w:rsidR="003A11F5" w:rsidRPr="002F7DF3" w:rsidRDefault="003A11F5" w:rsidP="004C2E28"/>
        </w:tc>
      </w:tr>
      <w:tr w:rsidR="003A11F5" w:rsidRPr="002F7DF3" w:rsidTr="004C2E28">
        <w:trPr>
          <w:trHeight w:val="915"/>
        </w:trPr>
        <w:tc>
          <w:tcPr>
            <w:tcW w:w="648" w:type="dxa"/>
            <w:vAlign w:val="center"/>
          </w:tcPr>
          <w:p w:rsidR="003A11F5" w:rsidRPr="003A11F5" w:rsidRDefault="003A11F5" w:rsidP="004C2E28">
            <w:pPr>
              <w:jc w:val="center"/>
            </w:pPr>
            <w:r w:rsidRPr="003A11F5">
              <w:t>3</w:t>
            </w:r>
          </w:p>
        </w:tc>
        <w:tc>
          <w:tcPr>
            <w:tcW w:w="6480" w:type="dxa"/>
            <w:vAlign w:val="center"/>
          </w:tcPr>
          <w:p w:rsidR="003A11F5" w:rsidRPr="003A11F5" w:rsidRDefault="003A11F5" w:rsidP="004C2E28">
            <w:pPr>
              <w:rPr>
                <w:lang w:val="en-IE"/>
              </w:rPr>
            </w:pPr>
            <w:r w:rsidRPr="003A11F5">
              <w:rPr>
                <w:lang w:val="en-IE"/>
              </w:rPr>
              <w:t>Eligibility Criteria Question</w:t>
            </w:r>
            <w:r w:rsidR="00C74692">
              <w:rPr>
                <w:lang w:val="en-IE"/>
              </w:rPr>
              <w:t>1</w:t>
            </w:r>
          </w:p>
          <w:p w:rsidR="003A11F5" w:rsidRPr="003A11F5" w:rsidRDefault="003A11F5" w:rsidP="004C2E28">
            <w:pPr>
              <w:rPr>
                <w:lang w:val="en-IE"/>
              </w:rPr>
            </w:pPr>
            <w:r w:rsidRPr="003A11F5">
              <w:rPr>
                <w:lang w:val="en-IE"/>
              </w:rPr>
              <w:t>(Each question must be fully completed to ensure eligibility to progress in this campaign).</w:t>
            </w:r>
          </w:p>
        </w:tc>
        <w:tc>
          <w:tcPr>
            <w:tcW w:w="1260" w:type="dxa"/>
            <w:shd w:val="clear" w:color="auto" w:fill="auto"/>
            <w:vAlign w:val="center"/>
          </w:tcPr>
          <w:p w:rsidR="003A11F5" w:rsidRPr="002F7DF3" w:rsidRDefault="003A11F5" w:rsidP="004C2E28">
            <w:pPr>
              <w:jc w:val="center"/>
            </w:pPr>
          </w:p>
        </w:tc>
        <w:tc>
          <w:tcPr>
            <w:tcW w:w="1800" w:type="dxa"/>
            <w:vMerge/>
            <w:shd w:val="clear" w:color="auto" w:fill="auto"/>
            <w:vAlign w:val="center"/>
          </w:tcPr>
          <w:p w:rsidR="003A11F5" w:rsidRPr="002F7DF3" w:rsidRDefault="003A11F5" w:rsidP="004C2E28"/>
        </w:tc>
      </w:tr>
      <w:tr w:rsidR="003A11F5" w:rsidRPr="002F7DF3" w:rsidTr="004C2E28">
        <w:trPr>
          <w:trHeight w:val="915"/>
        </w:trPr>
        <w:tc>
          <w:tcPr>
            <w:tcW w:w="648" w:type="dxa"/>
            <w:vAlign w:val="center"/>
          </w:tcPr>
          <w:p w:rsidR="003A11F5" w:rsidRPr="003A11F5" w:rsidRDefault="003A11F5" w:rsidP="004C2E28">
            <w:pPr>
              <w:jc w:val="center"/>
            </w:pPr>
            <w:r w:rsidRPr="003A11F5">
              <w:t>4</w:t>
            </w:r>
          </w:p>
        </w:tc>
        <w:tc>
          <w:tcPr>
            <w:tcW w:w="6480" w:type="dxa"/>
            <w:vAlign w:val="center"/>
          </w:tcPr>
          <w:p w:rsidR="003A11F5" w:rsidRPr="003A11F5" w:rsidRDefault="003A11F5" w:rsidP="004C2E28">
            <w:pPr>
              <w:rPr>
                <w:lang w:val="en-IE"/>
              </w:rPr>
            </w:pPr>
            <w:r w:rsidRPr="003A11F5">
              <w:rPr>
                <w:lang w:val="en-IE"/>
              </w:rPr>
              <w:t>Post Specific Questions 1 – 3</w:t>
            </w:r>
          </w:p>
          <w:p w:rsidR="003A11F5" w:rsidRPr="003A11F5" w:rsidRDefault="003A11F5" w:rsidP="004C2E28">
            <w:pPr>
              <w:rPr>
                <w:lang w:val="en-IE"/>
              </w:rPr>
            </w:pPr>
            <w:r w:rsidRPr="003A11F5">
              <w:rPr>
                <w:lang w:val="en-IE"/>
              </w:rPr>
              <w:t>(Each question must be fully completed to ensure eligibility to progress in this campaign).</w:t>
            </w:r>
          </w:p>
        </w:tc>
        <w:tc>
          <w:tcPr>
            <w:tcW w:w="1260" w:type="dxa"/>
            <w:shd w:val="clear" w:color="auto" w:fill="auto"/>
            <w:vAlign w:val="center"/>
          </w:tcPr>
          <w:p w:rsidR="003A11F5" w:rsidRPr="002F7DF3" w:rsidRDefault="003A11F5" w:rsidP="004C2E28">
            <w:pPr>
              <w:jc w:val="center"/>
            </w:pPr>
          </w:p>
        </w:tc>
        <w:tc>
          <w:tcPr>
            <w:tcW w:w="1800" w:type="dxa"/>
            <w:vMerge/>
            <w:shd w:val="clear" w:color="auto" w:fill="auto"/>
            <w:vAlign w:val="center"/>
          </w:tcPr>
          <w:p w:rsidR="003A11F5" w:rsidRPr="002F7DF3" w:rsidRDefault="003A11F5" w:rsidP="004C2E28"/>
        </w:tc>
      </w:tr>
      <w:tr w:rsidR="003A11F5" w:rsidRPr="002F7DF3" w:rsidTr="004C2E28">
        <w:trPr>
          <w:trHeight w:val="915"/>
        </w:trPr>
        <w:tc>
          <w:tcPr>
            <w:tcW w:w="648" w:type="dxa"/>
            <w:vAlign w:val="center"/>
          </w:tcPr>
          <w:p w:rsidR="003A11F5" w:rsidRPr="003A11F5" w:rsidRDefault="003A11F5" w:rsidP="004C2E28">
            <w:pPr>
              <w:jc w:val="center"/>
            </w:pPr>
            <w:r w:rsidRPr="003A11F5">
              <w:t>5</w:t>
            </w:r>
          </w:p>
        </w:tc>
        <w:tc>
          <w:tcPr>
            <w:tcW w:w="6480" w:type="dxa"/>
            <w:vAlign w:val="center"/>
          </w:tcPr>
          <w:p w:rsidR="003A11F5" w:rsidRPr="003A11F5" w:rsidRDefault="003A11F5" w:rsidP="004C2E28">
            <w:pPr>
              <w:rPr>
                <w:lang w:val="en-IE"/>
              </w:rPr>
            </w:pPr>
            <w:r w:rsidRPr="003A11F5">
              <w:rPr>
                <w:lang w:val="en-IE"/>
              </w:rPr>
              <w:t>Supplementary Questions 1 – 3</w:t>
            </w:r>
          </w:p>
          <w:p w:rsidR="003A11F5" w:rsidRPr="003A11F5" w:rsidRDefault="003A11F5" w:rsidP="004C2E28">
            <w:r w:rsidRPr="003A11F5">
              <w:rPr>
                <w:lang w:val="en-IE"/>
              </w:rPr>
              <w:t>(Each question must be fully completed to ensure eligibility to progress in this campaign).</w:t>
            </w:r>
          </w:p>
        </w:tc>
        <w:tc>
          <w:tcPr>
            <w:tcW w:w="1260" w:type="dxa"/>
            <w:shd w:val="clear" w:color="auto" w:fill="auto"/>
            <w:vAlign w:val="center"/>
          </w:tcPr>
          <w:p w:rsidR="003A11F5" w:rsidRPr="002F7DF3" w:rsidRDefault="00F13773" w:rsidP="004C2E28">
            <w:pPr>
              <w:jc w:val="center"/>
            </w:pPr>
            <w:r w:rsidRPr="002F7DF3">
              <w:fldChar w:fldCharType="begin">
                <w:ffData>
                  <w:name w:val="Check12"/>
                  <w:enabled/>
                  <w:calcOnExit w:val="0"/>
                  <w:checkBox>
                    <w:sizeAuto/>
                    <w:default w:val="0"/>
                  </w:checkBox>
                </w:ffData>
              </w:fldChar>
            </w:r>
            <w:bookmarkStart w:id="13" w:name="Check12"/>
            <w:r w:rsidR="003A11F5" w:rsidRPr="002F7DF3">
              <w:instrText xml:space="preserve"> FORMCHECKBOX </w:instrText>
            </w:r>
            <w:r>
              <w:fldChar w:fldCharType="separate"/>
            </w:r>
            <w:r w:rsidRPr="002F7DF3">
              <w:fldChar w:fldCharType="end"/>
            </w:r>
            <w:bookmarkEnd w:id="13"/>
          </w:p>
        </w:tc>
        <w:tc>
          <w:tcPr>
            <w:tcW w:w="1800" w:type="dxa"/>
            <w:vMerge/>
            <w:shd w:val="clear" w:color="auto" w:fill="auto"/>
            <w:vAlign w:val="center"/>
          </w:tcPr>
          <w:p w:rsidR="003A11F5" w:rsidRPr="002F7DF3" w:rsidRDefault="003A11F5" w:rsidP="004C2E28"/>
        </w:tc>
      </w:tr>
      <w:tr w:rsidR="003A11F5" w:rsidRPr="002F7DF3" w:rsidTr="004C2E28">
        <w:trPr>
          <w:trHeight w:val="915"/>
        </w:trPr>
        <w:tc>
          <w:tcPr>
            <w:tcW w:w="648" w:type="dxa"/>
            <w:vAlign w:val="center"/>
          </w:tcPr>
          <w:p w:rsidR="003A11F5" w:rsidRPr="002F7DF3" w:rsidRDefault="003A11F5" w:rsidP="004C2E28">
            <w:pPr>
              <w:jc w:val="center"/>
            </w:pPr>
            <w:r>
              <w:t>6</w:t>
            </w:r>
          </w:p>
        </w:tc>
        <w:tc>
          <w:tcPr>
            <w:tcW w:w="6480" w:type="dxa"/>
            <w:vAlign w:val="center"/>
          </w:tcPr>
          <w:p w:rsidR="003A11F5" w:rsidRPr="002F7DF3" w:rsidRDefault="003A11F5" w:rsidP="004C2E28">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3A11F5" w:rsidRPr="002F7DF3" w:rsidRDefault="00F13773" w:rsidP="004C2E28">
            <w:pPr>
              <w:jc w:val="center"/>
            </w:pPr>
            <w:r w:rsidRPr="002F7DF3">
              <w:fldChar w:fldCharType="begin">
                <w:ffData>
                  <w:name w:val="Check13"/>
                  <w:enabled/>
                  <w:calcOnExit w:val="0"/>
                  <w:checkBox>
                    <w:sizeAuto/>
                    <w:default w:val="0"/>
                  </w:checkBox>
                </w:ffData>
              </w:fldChar>
            </w:r>
            <w:r w:rsidR="003A11F5" w:rsidRPr="002F7DF3">
              <w:instrText xml:space="preserve"> FORMCHECKBOX </w:instrText>
            </w:r>
            <w:r>
              <w:fldChar w:fldCharType="separate"/>
            </w:r>
            <w:r w:rsidRPr="002F7DF3">
              <w:fldChar w:fldCharType="end"/>
            </w:r>
          </w:p>
        </w:tc>
        <w:tc>
          <w:tcPr>
            <w:tcW w:w="1800" w:type="dxa"/>
            <w:vMerge/>
            <w:shd w:val="clear" w:color="auto" w:fill="auto"/>
            <w:vAlign w:val="center"/>
          </w:tcPr>
          <w:p w:rsidR="003A11F5" w:rsidRPr="002F7DF3" w:rsidRDefault="003A11F5" w:rsidP="004C2E28"/>
        </w:tc>
      </w:tr>
      <w:tr w:rsidR="003A11F5" w:rsidRPr="002F7DF3" w:rsidTr="004C2E28">
        <w:trPr>
          <w:trHeight w:val="915"/>
        </w:trPr>
        <w:tc>
          <w:tcPr>
            <w:tcW w:w="648" w:type="dxa"/>
            <w:vAlign w:val="center"/>
          </w:tcPr>
          <w:p w:rsidR="003A11F5" w:rsidRPr="002F7DF3" w:rsidRDefault="003A11F5" w:rsidP="004C2E28">
            <w:pPr>
              <w:jc w:val="center"/>
            </w:pPr>
            <w:r>
              <w:t>7</w:t>
            </w:r>
          </w:p>
        </w:tc>
        <w:tc>
          <w:tcPr>
            <w:tcW w:w="6480" w:type="dxa"/>
            <w:vAlign w:val="center"/>
          </w:tcPr>
          <w:p w:rsidR="003A11F5" w:rsidRPr="00415D7F" w:rsidRDefault="003A11F5" w:rsidP="004C2E28">
            <w:pPr>
              <w:rPr>
                <w:lang w:val="en-IE"/>
              </w:rPr>
            </w:pPr>
            <w:r w:rsidRPr="00415D7F">
              <w:rPr>
                <w:lang w:val="en-IE"/>
              </w:rPr>
              <w:t xml:space="preserve">That your application is submitted by the closing date and time of </w:t>
            </w:r>
            <w:r w:rsidR="00E418E8" w:rsidRPr="00E418E8">
              <w:rPr>
                <w:b/>
                <w:iCs/>
              </w:rPr>
              <w:t>Monday 6 November 2017 at  12 Noon</w:t>
            </w:r>
          </w:p>
        </w:tc>
        <w:tc>
          <w:tcPr>
            <w:tcW w:w="1260" w:type="dxa"/>
            <w:shd w:val="clear" w:color="auto" w:fill="auto"/>
            <w:vAlign w:val="center"/>
          </w:tcPr>
          <w:p w:rsidR="003A11F5" w:rsidRPr="002F7DF3" w:rsidRDefault="00F13773" w:rsidP="004C2E28">
            <w:pPr>
              <w:jc w:val="center"/>
            </w:pPr>
            <w:r w:rsidRPr="002F7DF3">
              <w:fldChar w:fldCharType="begin">
                <w:ffData>
                  <w:name w:val="Check14"/>
                  <w:enabled/>
                  <w:calcOnExit w:val="0"/>
                  <w:checkBox>
                    <w:sizeAuto/>
                    <w:default w:val="0"/>
                  </w:checkBox>
                </w:ffData>
              </w:fldChar>
            </w:r>
            <w:r w:rsidR="003A11F5" w:rsidRPr="002F7DF3">
              <w:instrText xml:space="preserve"> FORMCHECKBOX </w:instrText>
            </w:r>
            <w:r>
              <w:fldChar w:fldCharType="separate"/>
            </w:r>
            <w:r w:rsidRPr="002F7DF3">
              <w:fldChar w:fldCharType="end"/>
            </w:r>
          </w:p>
        </w:tc>
        <w:tc>
          <w:tcPr>
            <w:tcW w:w="1800" w:type="dxa"/>
            <w:vMerge/>
            <w:shd w:val="clear" w:color="auto" w:fill="auto"/>
            <w:vAlign w:val="center"/>
          </w:tcPr>
          <w:p w:rsidR="003A11F5" w:rsidRPr="002F7DF3" w:rsidRDefault="003A11F5" w:rsidP="004C2E28"/>
        </w:tc>
      </w:tr>
      <w:tr w:rsidR="003A11F5" w:rsidRPr="002F7DF3" w:rsidTr="004C2E28">
        <w:trPr>
          <w:trHeight w:val="915"/>
        </w:trPr>
        <w:tc>
          <w:tcPr>
            <w:tcW w:w="648" w:type="dxa"/>
            <w:vAlign w:val="center"/>
          </w:tcPr>
          <w:p w:rsidR="003A11F5" w:rsidRPr="002F7DF3" w:rsidRDefault="003A11F5" w:rsidP="004C2E28">
            <w:pPr>
              <w:jc w:val="center"/>
            </w:pPr>
            <w:r>
              <w:t>8</w:t>
            </w:r>
          </w:p>
        </w:tc>
        <w:tc>
          <w:tcPr>
            <w:tcW w:w="9540" w:type="dxa"/>
            <w:gridSpan w:val="3"/>
            <w:vAlign w:val="center"/>
          </w:tcPr>
          <w:p w:rsidR="003A11F5" w:rsidRPr="002F7DF3" w:rsidRDefault="003A11F5" w:rsidP="004C2E28">
            <w:r w:rsidRPr="002F7DF3">
              <w:rPr>
                <w:lang w:val="en-IE"/>
              </w:rPr>
              <w:t>That you have downloaded the job specification and Additional Campaign Information for future reference.</w:t>
            </w:r>
          </w:p>
        </w:tc>
      </w:tr>
    </w:tbl>
    <w:p w:rsidR="003A11F5" w:rsidRDefault="003A11F5" w:rsidP="003A11F5">
      <w:pPr>
        <w:jc w:val="both"/>
        <w:rPr>
          <w:b/>
        </w:rPr>
      </w:pPr>
    </w:p>
    <w:p w:rsidR="003A11F5" w:rsidRDefault="003A11F5" w:rsidP="003A11F5">
      <w:pPr>
        <w:jc w:val="both"/>
        <w:rPr>
          <w:b/>
        </w:rPr>
      </w:pPr>
      <w:r>
        <w:rPr>
          <w:b/>
        </w:rPr>
        <w:t>If all required details / documentation (as above) are not submitted with your application we will be unable to process your application to the next stage of the process i.e. short listing / interview</w:t>
      </w:r>
    </w:p>
    <w:p w:rsidR="003A11F5" w:rsidRDefault="003A11F5" w:rsidP="003A11F5">
      <w:pPr>
        <w:rPr>
          <w:b/>
        </w:rPr>
      </w:pPr>
    </w:p>
    <w:p w:rsidR="002212CD" w:rsidRDefault="00B63A8F">
      <w:pPr>
        <w:jc w:val="both"/>
        <w:rPr>
          <w:b/>
        </w:rPr>
      </w:pPr>
      <w:r>
        <w:br w:type="page"/>
      </w:r>
    </w:p>
    <w:p w:rsidR="002212CD" w:rsidRDefault="002212CD">
      <w:pPr>
        <w:jc w:val="both"/>
        <w:rPr>
          <w:b/>
        </w:rPr>
      </w:pP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Pr="003A11F5" w:rsidRDefault="00B63A8F" w:rsidP="003A11F5">
      <w:pPr>
        <w:pStyle w:val="Heading8"/>
        <w:jc w:val="both"/>
        <w:rPr>
          <w:rFonts w:ascii="Arial" w:hAnsi="Arial" w:cs="Arial"/>
          <w:b/>
          <w:sz w:val="20"/>
        </w:rPr>
      </w:pPr>
      <w:r w:rsidRPr="003A11F5">
        <w:rPr>
          <w:rFonts w:ascii="Arial" w:hAnsi="Arial" w:cs="Arial"/>
          <w:b/>
          <w:sz w:val="20"/>
        </w:rPr>
        <w:t>Information on completing the Supplementary Questions:</w:t>
      </w:r>
    </w:p>
    <w:p w:rsidR="002212CD" w:rsidRPr="003A11F5" w:rsidRDefault="002212CD" w:rsidP="003A11F5">
      <w:pPr>
        <w:jc w:val="both"/>
        <w:rPr>
          <w:b/>
        </w:rPr>
      </w:pPr>
    </w:p>
    <w:p w:rsidR="002212CD" w:rsidRPr="003A11F5" w:rsidRDefault="00B63A8F" w:rsidP="003A11F5">
      <w:pPr>
        <w:pStyle w:val="TextBodyIndent"/>
        <w:jc w:val="both"/>
        <w:rPr>
          <w:rFonts w:ascii="Arial" w:hAnsi="Arial" w:cs="Arial"/>
          <w:sz w:val="20"/>
        </w:rPr>
      </w:pPr>
      <w:r w:rsidRPr="003A11F5">
        <w:rPr>
          <w:rFonts w:ascii="Arial" w:hAnsi="Arial" w:cs="Arial"/>
          <w:sz w:val="20"/>
        </w:rPr>
        <w:t>In the supplementary questions section, you are required to describe some of your personal achievements to date that demonstrate certain necessary skills and qualities required for the position</w:t>
      </w:r>
      <w:r w:rsidRPr="003A11F5">
        <w:rPr>
          <w:rFonts w:ascii="Arial" w:hAnsi="Arial" w:cs="Arial"/>
          <w:color w:val="000000"/>
          <w:sz w:val="20"/>
        </w:rPr>
        <w:t xml:space="preserve"> of </w:t>
      </w:r>
      <w:r w:rsidR="003A11F5" w:rsidRPr="003A11F5">
        <w:rPr>
          <w:rFonts w:ascii="Arial" w:hAnsi="Arial" w:cs="Arial"/>
          <w:iCs/>
          <w:sz w:val="20"/>
        </w:rPr>
        <w:t>Grade VI Business Process Analyst – Individual Health Identifiers, Primary Care Division</w:t>
      </w:r>
      <w:r w:rsidRPr="003A11F5">
        <w:rPr>
          <w:rFonts w:ascii="Arial" w:hAnsi="Arial" w:cs="Arial"/>
          <w:color w:val="000000"/>
          <w:sz w:val="20"/>
        </w:rPr>
        <w:t xml:space="preserve">.  </w:t>
      </w:r>
      <w:r w:rsidRPr="003A11F5">
        <w:rPr>
          <w:rFonts w:ascii="Arial" w:hAnsi="Arial" w:cs="Arial"/>
          <w:sz w:val="20"/>
        </w:rPr>
        <w:t xml:space="preserve">The skills and qualities are outlined in the </w:t>
      </w:r>
      <w:r w:rsidRPr="003A11F5">
        <w:rPr>
          <w:rFonts w:ascii="Arial" w:hAnsi="Arial" w:cs="Arial"/>
          <w:color w:val="000000"/>
          <w:sz w:val="20"/>
        </w:rPr>
        <w:t xml:space="preserve">Questions Areas 1 – </w:t>
      </w:r>
      <w:r w:rsidR="003A11F5">
        <w:rPr>
          <w:rFonts w:ascii="Arial" w:hAnsi="Arial" w:cs="Arial"/>
          <w:color w:val="C00000"/>
          <w:sz w:val="20"/>
        </w:rPr>
        <w:t>3</w:t>
      </w:r>
      <w:r w:rsidRPr="003A11F5">
        <w:rPr>
          <w:rFonts w:ascii="Arial" w:hAnsi="Arial" w:cs="Arial"/>
          <w:sz w:val="20"/>
        </w:rPr>
        <w:t>.</w:t>
      </w:r>
    </w:p>
    <w:p w:rsidR="002212CD" w:rsidRPr="003A11F5" w:rsidRDefault="002212CD" w:rsidP="003A11F5">
      <w:pPr>
        <w:pStyle w:val="TextBodyIndent"/>
        <w:jc w:val="both"/>
        <w:rPr>
          <w:rFonts w:ascii="Arial" w:hAnsi="Arial" w:cs="Arial"/>
          <w:sz w:val="20"/>
        </w:rPr>
      </w:pPr>
    </w:p>
    <w:p w:rsidR="002212CD" w:rsidRPr="003A11F5" w:rsidRDefault="00B63A8F" w:rsidP="003A11F5">
      <w:pPr>
        <w:pStyle w:val="TextBodyIndent"/>
        <w:jc w:val="both"/>
        <w:rPr>
          <w:rFonts w:ascii="Arial" w:hAnsi="Arial" w:cs="Arial"/>
          <w:sz w:val="20"/>
        </w:rPr>
      </w:pPr>
      <w:r w:rsidRPr="003A11F5">
        <w:rPr>
          <w:rFonts w:ascii="Arial" w:hAnsi="Arial" w:cs="Arial"/>
          <w:sz w:val="20"/>
        </w:rPr>
        <w:t xml:space="preserve">All question areas must be completed and remember that you will be questioned on </w:t>
      </w:r>
      <w:r w:rsidRPr="003A11F5">
        <w:rPr>
          <w:rFonts w:ascii="Arial" w:hAnsi="Arial" w:cs="Arial"/>
          <w:sz w:val="20"/>
          <w:u w:val="single"/>
        </w:rPr>
        <w:t>all</w:t>
      </w:r>
      <w:r w:rsidRPr="003A11F5">
        <w:rPr>
          <w:rFonts w:ascii="Arial" w:hAnsi="Arial" w:cs="Arial"/>
          <w:sz w:val="20"/>
        </w:rPr>
        <w:t xml:space="preserve"> areas at interview</w:t>
      </w:r>
      <w:r w:rsidRPr="003A11F5">
        <w:rPr>
          <w:rFonts w:ascii="Arial" w:hAnsi="Arial" w:cs="Arial"/>
          <w:b/>
          <w:sz w:val="20"/>
        </w:rPr>
        <w:t xml:space="preserve">. </w:t>
      </w:r>
      <w:r w:rsidRPr="003A11F5">
        <w:rPr>
          <w:rFonts w:ascii="Arial" w:hAnsi="Arial" w:cs="Arial"/>
          <w:sz w:val="20"/>
        </w:rPr>
        <w:t>The instructions below will help you to complete your answers, but you should also consider these instructions when you are preparing for interview.</w:t>
      </w:r>
    </w:p>
    <w:p w:rsidR="002212CD" w:rsidRPr="003A11F5" w:rsidRDefault="002212CD" w:rsidP="003A11F5">
      <w:pPr>
        <w:jc w:val="both"/>
      </w:pPr>
    </w:p>
    <w:p w:rsidR="002212CD" w:rsidRPr="003A11F5" w:rsidRDefault="00B93937" w:rsidP="003A11F5">
      <w:pPr>
        <w:jc w:val="both"/>
      </w:pPr>
      <w:r w:rsidRPr="003A11F5">
        <w:t>For each Question Area 1</w:t>
      </w:r>
      <w:r w:rsidRPr="003A11F5">
        <w:rPr>
          <w:color w:val="C00000"/>
        </w:rPr>
        <w:t>-</w:t>
      </w:r>
      <w:r w:rsidR="003A11F5">
        <w:rPr>
          <w:color w:val="C00000"/>
        </w:rPr>
        <w:t>3</w:t>
      </w:r>
      <w:r w:rsidR="00B63A8F" w:rsidRPr="003A11F5">
        <w:rPr>
          <w:color w:val="FF6600"/>
        </w:rPr>
        <w:t xml:space="preserve">, </w:t>
      </w:r>
      <w:r w:rsidR="00B63A8F" w:rsidRPr="003A11F5">
        <w:t xml:space="preserve">you are given a description of a skill or quality.  You are then asked to describe a situation, from your own experience, which you think is the best example of what </w:t>
      </w:r>
      <w:r w:rsidR="00B63A8F" w:rsidRPr="003A11F5">
        <w:rPr>
          <w:b/>
        </w:rPr>
        <w:t>YOU</w:t>
      </w:r>
      <w:r w:rsidR="00B63A8F" w:rsidRPr="003A11F5">
        <w:t xml:space="preserve"> </w:t>
      </w:r>
      <w:proofErr w:type="gramStart"/>
      <w:r w:rsidR="00B63A8F" w:rsidRPr="003A11F5">
        <w:t>have</w:t>
      </w:r>
      <w:proofErr w:type="gramEnd"/>
      <w:r w:rsidR="00B63A8F" w:rsidRPr="003A11F5">
        <w:t xml:space="preserve"> done which demonstrates this skill or quality.  It is essential that you describe how </w:t>
      </w:r>
      <w:r w:rsidR="00B63A8F" w:rsidRPr="003A11F5">
        <w:rPr>
          <w:b/>
        </w:rPr>
        <w:t>you</w:t>
      </w:r>
      <w:r w:rsidR="00B63A8F" w:rsidRPr="003A11F5">
        <w:t xml:space="preserve"> demonstrated the skill or quality in question. </w:t>
      </w:r>
    </w:p>
    <w:p w:rsidR="002212CD" w:rsidRPr="003A11F5" w:rsidRDefault="002212CD" w:rsidP="003A11F5">
      <w:pPr>
        <w:jc w:val="both"/>
      </w:pPr>
    </w:p>
    <w:p w:rsidR="002212CD" w:rsidRPr="003A11F5" w:rsidRDefault="00B63A8F" w:rsidP="003A11F5">
      <w:pPr>
        <w:jc w:val="both"/>
        <w:rPr>
          <w:color w:val="FF0000"/>
        </w:rPr>
      </w:pPr>
      <w:r w:rsidRPr="003A11F5">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Pr="003A11F5" w:rsidRDefault="002212CD" w:rsidP="003A11F5">
      <w:pPr>
        <w:jc w:val="both"/>
        <w:rPr>
          <w:color w:val="FF0000"/>
        </w:rPr>
      </w:pPr>
    </w:p>
    <w:p w:rsidR="002212CD" w:rsidRPr="003A11F5" w:rsidRDefault="00B63A8F" w:rsidP="003A11F5">
      <w:pPr>
        <w:jc w:val="both"/>
        <w:rPr>
          <w:b/>
        </w:rPr>
      </w:pPr>
      <w:r w:rsidRPr="003A11F5">
        <w:t>Therefore, compose your replies carefully in this section and try to structure what you write so that you give specific information about what you</w:t>
      </w:r>
      <w:r w:rsidRPr="003A11F5">
        <w:rPr>
          <w:b/>
        </w:rPr>
        <w:t xml:space="preserve"> </w:t>
      </w:r>
      <w:r w:rsidRPr="003A11F5">
        <w:t>have done - for example, do not simply say that “X was successful”, describe exactly what</w:t>
      </w:r>
      <w:r w:rsidRPr="003A11F5">
        <w:rPr>
          <w:b/>
        </w:rPr>
        <w:t xml:space="preserve"> </w:t>
      </w:r>
      <w:r w:rsidRPr="003A11F5">
        <w:t>you did and how you demonstrated the skill or quality in question.</w:t>
      </w:r>
    </w:p>
    <w:p w:rsidR="002212CD" w:rsidRPr="003A11F5" w:rsidRDefault="002212CD" w:rsidP="003A11F5">
      <w:pPr>
        <w:jc w:val="both"/>
        <w:rPr>
          <w:b/>
        </w:rPr>
      </w:pPr>
    </w:p>
    <w:p w:rsidR="002212CD" w:rsidRPr="003A11F5" w:rsidRDefault="00B63A8F" w:rsidP="003A11F5">
      <w:pPr>
        <w:jc w:val="both"/>
      </w:pPr>
      <w:r w:rsidRPr="003A11F5">
        <w:rPr>
          <w:b/>
          <w:u w:val="single"/>
        </w:rPr>
        <w:t>Do not exceed the space allowed in the boxes</w:t>
      </w:r>
      <w:r w:rsidRPr="003A11F5">
        <w:rPr>
          <w:b/>
        </w:rPr>
        <w:t xml:space="preserve">.  </w:t>
      </w:r>
      <w:r w:rsidRPr="003A11F5">
        <w:t>One of the key skills r</w:t>
      </w:r>
      <w:r w:rsidR="00B93937" w:rsidRPr="003A11F5">
        <w:t xml:space="preserve">equired of the </w:t>
      </w:r>
      <w:r w:rsidR="003A11F5" w:rsidRPr="003A11F5">
        <w:rPr>
          <w:iCs/>
        </w:rPr>
        <w:t>Grade VI Business Process Analyst – Individual Health Identifiers, Primary Care Division</w:t>
      </w:r>
      <w:r w:rsidR="003A11F5" w:rsidRPr="003A11F5">
        <w:t xml:space="preserve"> </w:t>
      </w:r>
      <w:r w:rsidRPr="003A11F5">
        <w:t xml:space="preserve">is the ability to </w:t>
      </w:r>
      <w:r w:rsidRPr="003A11F5">
        <w:rPr>
          <w:b/>
        </w:rPr>
        <w:t>write clearly and concisely and your written communication skills will be assessed against what you write on your application form</w:t>
      </w:r>
      <w:r w:rsidRPr="003A11F5">
        <w:t xml:space="preserve">. </w:t>
      </w:r>
    </w:p>
    <w:p w:rsidR="002212CD" w:rsidRDefault="002212CD" w:rsidP="003A11F5">
      <w:pPr>
        <w:jc w:val="both"/>
        <w:rPr>
          <w:sz w:val="16"/>
          <w:szCs w:val="16"/>
        </w:rPr>
      </w:pPr>
    </w:p>
    <w:p w:rsidR="002212CD" w:rsidRDefault="00B63A8F" w:rsidP="003A11F5">
      <w:pPr>
        <w:jc w:val="both"/>
        <w:rPr>
          <w:sz w:val="16"/>
          <w:szCs w:val="16"/>
        </w:rPr>
      </w:pPr>
      <w:r>
        <w:t>For each example please include the following:</w:t>
      </w:r>
    </w:p>
    <w:p w:rsidR="002212CD" w:rsidRDefault="002212CD" w:rsidP="003A11F5">
      <w:pPr>
        <w:jc w:val="both"/>
        <w:rPr>
          <w:sz w:val="16"/>
          <w:szCs w:val="16"/>
        </w:rPr>
      </w:pPr>
    </w:p>
    <w:p w:rsidR="002212CD" w:rsidRDefault="00B63A8F" w:rsidP="003A11F5">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rsidP="003A11F5">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rsidP="003A11F5">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rsidP="003A11F5">
      <w:pPr>
        <w:tabs>
          <w:tab w:val="left" w:pos="540"/>
        </w:tabs>
        <w:ind w:left="540" w:hanging="540"/>
        <w:jc w:val="both"/>
        <w:rPr>
          <w:b/>
        </w:rPr>
      </w:pPr>
    </w:p>
    <w:p w:rsidR="002212CD" w:rsidRDefault="00B63A8F" w:rsidP="003A11F5">
      <w:pPr>
        <w:tabs>
          <w:tab w:val="left" w:pos="360"/>
        </w:tabs>
        <w:jc w:val="both"/>
        <w:rPr>
          <w:sz w:val="16"/>
          <w:szCs w:val="16"/>
        </w:rPr>
      </w:pPr>
      <w:r>
        <w:t>Please do not use the same example to illustrate your answer to more than two skill areas.</w:t>
      </w:r>
    </w:p>
    <w:p w:rsidR="002212CD" w:rsidRDefault="002212CD" w:rsidP="003A11F5">
      <w:pPr>
        <w:tabs>
          <w:tab w:val="left" w:pos="360"/>
        </w:tabs>
        <w:jc w:val="both"/>
        <w:rPr>
          <w:sz w:val="16"/>
          <w:szCs w:val="16"/>
        </w:rPr>
      </w:pPr>
    </w:p>
    <w:p w:rsidR="002212CD" w:rsidRDefault="00B63A8F" w:rsidP="003A11F5">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rsidP="003A11F5">
      <w:pPr>
        <w:tabs>
          <w:tab w:val="left" w:pos="360"/>
        </w:tabs>
        <w:jc w:val="both"/>
      </w:pPr>
    </w:p>
    <w:p w:rsidR="002212CD" w:rsidRDefault="002212CD" w:rsidP="003A11F5">
      <w:pPr>
        <w:tabs>
          <w:tab w:val="left" w:pos="360"/>
        </w:tabs>
        <w:jc w:val="both"/>
      </w:pPr>
    </w:p>
    <w:p w:rsidR="002212CD" w:rsidRDefault="00B63A8F" w:rsidP="003A11F5">
      <w:pPr>
        <w:tabs>
          <w:tab w:val="left" w:pos="360"/>
        </w:tabs>
        <w:jc w:val="both"/>
      </w:pPr>
      <w:r>
        <w:t>Notes:</w:t>
      </w:r>
    </w:p>
    <w:p w:rsidR="002212CD" w:rsidRDefault="00B63A8F" w:rsidP="003A11F5">
      <w:pPr>
        <w:numPr>
          <w:ilvl w:val="0"/>
          <w:numId w:val="13"/>
        </w:numPr>
        <w:tabs>
          <w:tab w:val="left" w:pos="360"/>
        </w:tabs>
        <w:jc w:val="both"/>
      </w:pPr>
      <w:r>
        <w:t>You may use a word processor to reproduce these pages and type your replies</w:t>
      </w:r>
    </w:p>
    <w:p w:rsidR="002212CD" w:rsidRDefault="00B63A8F" w:rsidP="003A11F5">
      <w:pPr>
        <w:numPr>
          <w:ilvl w:val="0"/>
          <w:numId w:val="5"/>
        </w:numPr>
        <w:jc w:val="both"/>
      </w:pPr>
      <w:r>
        <w:t>It is recommended that you keep a copy of this section of the application form</w:t>
      </w:r>
      <w:r>
        <w:br w:type="page"/>
      </w:r>
    </w:p>
    <w:p w:rsidR="002212CD" w:rsidRDefault="002212CD" w:rsidP="003A11F5">
      <w:pPr>
        <w:jc w:val="both"/>
      </w:pPr>
    </w:p>
    <w:p w:rsidR="002212CD" w:rsidRDefault="00B63A8F" w:rsidP="003A11F5">
      <w:pPr>
        <w:pStyle w:val="Heading"/>
        <w:pBdr>
          <w:top w:val="single" w:sz="4" w:space="1" w:color="000000"/>
          <w:left w:val="single" w:sz="4" w:space="4" w:color="000000"/>
          <w:bottom w:val="single" w:sz="4" w:space="1" w:color="000000"/>
          <w:right w:val="single" w:sz="4" w:space="4" w:color="000000"/>
        </w:pBdr>
        <w:jc w:val="both"/>
        <w:rPr>
          <w:rFonts w:cs="Arial"/>
          <w:sz w:val="20"/>
        </w:rPr>
      </w:pPr>
      <w:r>
        <w:rPr>
          <w:rFonts w:ascii="Arial" w:hAnsi="Arial" w:cs="Arial"/>
          <w:i w:val="0"/>
          <w:smallCaps w:val="0"/>
          <w:sz w:val="20"/>
        </w:rPr>
        <w:t>Guidelines for Completing the Supplementary Questions</w:t>
      </w:r>
    </w:p>
    <w:p w:rsidR="002212CD" w:rsidRDefault="002212CD" w:rsidP="003A11F5">
      <w:pPr>
        <w:jc w:val="both"/>
        <w:rPr>
          <w:i/>
          <w:smallCaps/>
        </w:rPr>
      </w:pPr>
    </w:p>
    <w:p w:rsidR="002212CD" w:rsidRDefault="00B63A8F" w:rsidP="003A11F5">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rsidP="003A11F5">
      <w:pPr>
        <w:jc w:val="both"/>
      </w:pPr>
    </w:p>
    <w:p w:rsidR="002212CD" w:rsidRDefault="00B63A8F" w:rsidP="003A11F5">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rsidP="003A11F5">
      <w:pPr>
        <w:jc w:val="both"/>
      </w:pPr>
    </w:p>
    <w:p w:rsidR="002212CD" w:rsidRDefault="00B63A8F" w:rsidP="003A11F5">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rsidP="003A11F5">
      <w:pPr>
        <w:jc w:val="both"/>
      </w:pPr>
    </w:p>
    <w:p w:rsidR="002212CD" w:rsidRDefault="00B63A8F" w:rsidP="003A11F5">
      <w:pPr>
        <w:jc w:val="both"/>
      </w:pPr>
      <w:r>
        <w:t>Some guidelines for presenting yourself well are given below:-</w:t>
      </w:r>
    </w:p>
    <w:p w:rsidR="002212CD" w:rsidRDefault="002212CD" w:rsidP="003A11F5">
      <w:pPr>
        <w:jc w:val="both"/>
      </w:pPr>
    </w:p>
    <w:p w:rsidR="002212CD" w:rsidRDefault="00B63A8F" w:rsidP="003A11F5">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rsidP="003A11F5">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rsidP="003A11F5">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rsidP="003A11F5">
      <w:pPr>
        <w:jc w:val="both"/>
        <w:rPr>
          <w:i/>
        </w:rPr>
      </w:pPr>
    </w:p>
    <w:p w:rsidR="002212CD" w:rsidRDefault="00B63A8F" w:rsidP="003A11F5">
      <w:pPr>
        <w:pStyle w:val="Heading1"/>
        <w:spacing w:before="120"/>
        <w:ind w:left="0" w:right="249" w:firstLine="0"/>
        <w:jc w:val="both"/>
        <w:rPr>
          <w:rFonts w:cs="Arial"/>
          <w:sz w:val="20"/>
        </w:rPr>
      </w:pPr>
      <w:r>
        <w:rPr>
          <w:rFonts w:ascii="Arial" w:hAnsi="Arial" w:cs="Arial"/>
          <w:sz w:val="20"/>
        </w:rPr>
        <w:t>Examples on how to complete this section of the application form</w:t>
      </w:r>
    </w:p>
    <w:p w:rsidR="002212CD" w:rsidRDefault="002212CD" w:rsidP="003A11F5">
      <w:pPr>
        <w:jc w:val="both"/>
      </w:pPr>
    </w:p>
    <w:p w:rsidR="002212CD" w:rsidRDefault="00B63A8F" w:rsidP="003A11F5">
      <w:pPr>
        <w:tabs>
          <w:tab w:val="left" w:pos="1080"/>
        </w:tabs>
        <w:ind w:left="1080" w:right="252" w:hanging="1080"/>
        <w:jc w:val="both"/>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rsidP="003A11F5">
      <w:pPr>
        <w:ind w:right="252"/>
        <w:jc w:val="both"/>
        <w:rPr>
          <w:b/>
        </w:rPr>
      </w:pPr>
    </w:p>
    <w:p w:rsidR="002212CD" w:rsidRDefault="00B63A8F" w:rsidP="003A11F5">
      <w:pPr>
        <w:pBdr>
          <w:top w:val="double" w:sz="4" w:space="1" w:color="000000"/>
          <w:left w:val="double" w:sz="4" w:space="4" w:color="000000"/>
          <w:bottom w:val="double" w:sz="4" w:space="1" w:color="000000"/>
          <w:right w:val="double" w:sz="4" w:space="4" w:color="000000"/>
        </w:pBdr>
        <w:jc w:val="both"/>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rsidP="003A11F5">
      <w:pPr>
        <w:jc w:val="both"/>
        <w:rPr>
          <w:i/>
          <w:sz w:val="18"/>
          <w:szCs w:val="18"/>
        </w:rPr>
      </w:pPr>
    </w:p>
    <w:p w:rsidR="002212CD" w:rsidRDefault="00B63A8F" w:rsidP="003A11F5">
      <w:pPr>
        <w:pBdr>
          <w:top w:val="double" w:sz="4" w:space="1" w:color="000000"/>
          <w:left w:val="double" w:sz="4" w:space="4" w:color="000000"/>
          <w:bottom w:val="double" w:sz="4" w:space="1" w:color="000000"/>
          <w:right w:val="double" w:sz="4" w:space="4" w:color="000000"/>
        </w:pBdr>
        <w:jc w:val="both"/>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rsidP="003A11F5">
      <w:pPr>
        <w:pBdr>
          <w:top w:val="double" w:sz="4" w:space="1" w:color="000000"/>
          <w:left w:val="double" w:sz="4" w:space="4" w:color="000000"/>
          <w:bottom w:val="double" w:sz="4" w:space="1" w:color="000000"/>
          <w:right w:val="double" w:sz="4" w:space="4" w:color="000000"/>
        </w:pBdr>
        <w:jc w:val="both"/>
        <w:rPr>
          <w:i/>
          <w:sz w:val="18"/>
          <w:szCs w:val="18"/>
        </w:rPr>
      </w:pPr>
    </w:p>
    <w:p w:rsidR="002212CD" w:rsidRDefault="00B63A8F" w:rsidP="003A11F5">
      <w:pPr>
        <w:pBdr>
          <w:top w:val="double" w:sz="4" w:space="1" w:color="000000"/>
          <w:left w:val="double" w:sz="4" w:space="4" w:color="000000"/>
          <w:bottom w:val="double" w:sz="4" w:space="1" w:color="000000"/>
          <w:right w:val="double" w:sz="4" w:space="4" w:color="000000"/>
        </w:pBdr>
        <w:jc w:val="both"/>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rsidP="003A11F5">
      <w:pPr>
        <w:pBdr>
          <w:top w:val="double" w:sz="4" w:space="1" w:color="000000"/>
          <w:left w:val="double" w:sz="4" w:space="4" w:color="000000"/>
          <w:bottom w:val="double" w:sz="4" w:space="1" w:color="000000"/>
          <w:right w:val="double" w:sz="4" w:space="4" w:color="000000"/>
        </w:pBdr>
        <w:jc w:val="both"/>
        <w:rPr>
          <w:i/>
          <w:sz w:val="18"/>
          <w:szCs w:val="18"/>
        </w:rPr>
      </w:pPr>
    </w:p>
    <w:p w:rsidR="002212CD" w:rsidRDefault="00B63A8F" w:rsidP="003A11F5">
      <w:pPr>
        <w:pBdr>
          <w:top w:val="double" w:sz="4" w:space="1" w:color="000000"/>
          <w:left w:val="double" w:sz="4" w:space="4" w:color="000000"/>
          <w:bottom w:val="double" w:sz="4" w:space="1" w:color="000000"/>
          <w:right w:val="double" w:sz="4" w:space="4" w:color="000000"/>
        </w:pBdr>
        <w:jc w:val="both"/>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rsidP="003A11F5">
      <w:pPr>
        <w:pStyle w:val="Heading8"/>
        <w:ind w:left="0" w:right="252" w:firstLine="0"/>
        <w:jc w:val="both"/>
        <w:rPr>
          <w:rFonts w:ascii="Arial" w:hAnsi="Arial" w:cs="Arial"/>
          <w:i/>
          <w:sz w:val="20"/>
          <w:szCs w:val="18"/>
        </w:rPr>
      </w:pPr>
    </w:p>
    <w:p w:rsidR="002212CD" w:rsidRDefault="002212CD" w:rsidP="003A11F5">
      <w:pPr>
        <w:jc w:val="both"/>
        <w:rPr>
          <w:i/>
          <w:szCs w:val="18"/>
        </w:rPr>
      </w:pPr>
    </w:p>
    <w:p w:rsidR="002212CD" w:rsidRDefault="002212CD" w:rsidP="003A11F5">
      <w:pPr>
        <w:jc w:val="both"/>
        <w:rPr>
          <w:i/>
          <w:szCs w:val="18"/>
        </w:rPr>
      </w:pPr>
    </w:p>
    <w:p w:rsidR="002212CD" w:rsidRDefault="00B63A8F" w:rsidP="003A11F5">
      <w:pPr>
        <w:pStyle w:val="Heading8"/>
        <w:ind w:left="0" w:right="252" w:firstLine="0"/>
        <w:jc w:val="both"/>
        <w:rPr>
          <w:rFonts w:cs="Arial"/>
          <w:b/>
          <w:sz w:val="20"/>
          <w:u w:val="single"/>
        </w:rPr>
      </w:pPr>
      <w:r>
        <w:rPr>
          <w:rFonts w:ascii="Arial" w:hAnsi="Arial" w:cs="Arial"/>
          <w:b/>
          <w:sz w:val="20"/>
          <w:u w:val="single"/>
        </w:rPr>
        <w:t>Example 1 (above):</w:t>
      </w:r>
    </w:p>
    <w:p w:rsidR="002212CD" w:rsidRDefault="002212CD" w:rsidP="003A11F5">
      <w:pPr>
        <w:jc w:val="both"/>
        <w:rPr>
          <w:b/>
          <w:u w:val="single"/>
        </w:rPr>
      </w:pPr>
    </w:p>
    <w:p w:rsidR="002212CD" w:rsidRDefault="00B63A8F" w:rsidP="003A11F5">
      <w:pPr>
        <w:pStyle w:val="Header"/>
        <w:ind w:right="252"/>
        <w:jc w:val="both"/>
      </w:pPr>
      <w:r>
        <w:t xml:space="preserve">This is </w:t>
      </w:r>
      <w:r>
        <w:rPr>
          <w:b/>
        </w:rPr>
        <w:t>not</w:t>
      </w:r>
      <w:r>
        <w:t xml:space="preserve"> a good example because it:</w:t>
      </w:r>
    </w:p>
    <w:p w:rsidR="002212CD" w:rsidRDefault="00B63A8F" w:rsidP="003A11F5">
      <w:pPr>
        <w:numPr>
          <w:ilvl w:val="0"/>
          <w:numId w:val="12"/>
        </w:numPr>
        <w:ind w:right="252"/>
        <w:jc w:val="both"/>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rsidP="003A11F5">
      <w:pPr>
        <w:tabs>
          <w:tab w:val="left" w:pos="450"/>
          <w:tab w:val="left" w:pos="1080"/>
        </w:tabs>
        <w:ind w:left="450" w:right="252" w:hanging="450"/>
        <w:jc w:val="both"/>
        <w:rPr>
          <w:i/>
        </w:rPr>
      </w:pPr>
    </w:p>
    <w:p w:rsidR="002212CD" w:rsidRDefault="00B63A8F" w:rsidP="003A11F5">
      <w:pPr>
        <w:numPr>
          <w:ilvl w:val="0"/>
          <w:numId w:val="12"/>
        </w:numPr>
        <w:ind w:right="252"/>
        <w:jc w:val="both"/>
      </w:pPr>
      <w:proofErr w:type="gramStart"/>
      <w:r>
        <w:t>also</w:t>
      </w:r>
      <w:proofErr w:type="gramEnd"/>
      <w:r>
        <w:t>, it is not clear where the information requested at (a), (b) and (c) (supplementary section) is presented.</w:t>
      </w:r>
    </w:p>
    <w:p w:rsidR="002212CD" w:rsidRDefault="002212CD" w:rsidP="003A11F5">
      <w:pPr>
        <w:tabs>
          <w:tab w:val="left" w:pos="450"/>
        </w:tabs>
        <w:ind w:left="450" w:right="252" w:hanging="450"/>
        <w:jc w:val="both"/>
      </w:pPr>
    </w:p>
    <w:p w:rsidR="002212CD" w:rsidRDefault="00B63A8F" w:rsidP="003A11F5">
      <w:pPr>
        <w:tabs>
          <w:tab w:val="left" w:pos="450"/>
        </w:tabs>
        <w:ind w:left="450" w:right="252" w:hanging="450"/>
        <w:jc w:val="both"/>
        <w:rPr>
          <w:b/>
          <w:smallCaps/>
          <w:u w:val="single"/>
        </w:rPr>
      </w:pPr>
      <w:r>
        <w:rPr>
          <w:b/>
          <w:smallCaps/>
          <w:u w:val="single"/>
        </w:rPr>
        <w:t>Example 2 (above):</w:t>
      </w:r>
    </w:p>
    <w:p w:rsidR="002212CD" w:rsidRDefault="002212CD" w:rsidP="003A11F5">
      <w:pPr>
        <w:tabs>
          <w:tab w:val="left" w:pos="450"/>
        </w:tabs>
        <w:ind w:left="450" w:right="252" w:hanging="450"/>
        <w:jc w:val="both"/>
        <w:rPr>
          <w:b/>
          <w:smallCaps/>
          <w:u w:val="single"/>
        </w:rPr>
      </w:pPr>
    </w:p>
    <w:p w:rsidR="002212CD" w:rsidRDefault="00B63A8F" w:rsidP="003A11F5">
      <w:pPr>
        <w:tabs>
          <w:tab w:val="left" w:pos="450"/>
        </w:tabs>
        <w:ind w:left="450" w:right="252" w:hanging="450"/>
        <w:jc w:val="both"/>
      </w:pPr>
      <w:r>
        <w:t xml:space="preserve">This is a </w:t>
      </w:r>
      <w:r>
        <w:rPr>
          <w:b/>
        </w:rPr>
        <w:t>better</w:t>
      </w:r>
      <w:r>
        <w:t xml:space="preserve"> example because it:</w:t>
      </w:r>
    </w:p>
    <w:p w:rsidR="002212CD" w:rsidRDefault="00B63A8F" w:rsidP="003A11F5">
      <w:pPr>
        <w:numPr>
          <w:ilvl w:val="0"/>
          <w:numId w:val="8"/>
        </w:numPr>
        <w:ind w:right="252"/>
        <w:jc w:val="both"/>
      </w:pPr>
      <w:r>
        <w:t xml:space="preserve">describes </w:t>
      </w:r>
      <w:r>
        <w:rPr>
          <w:u w:val="single"/>
        </w:rPr>
        <w:t>exactly</w:t>
      </w:r>
      <w:r>
        <w:t xml:space="preserve"> what the person did and </w:t>
      </w:r>
      <w:r>
        <w:rPr>
          <w:u w:val="single"/>
        </w:rPr>
        <w:t>how</w:t>
      </w:r>
      <w:r>
        <w:t xml:space="preserve"> they communicated, for example</w:t>
      </w:r>
    </w:p>
    <w:p w:rsidR="002212CD" w:rsidRDefault="00B63A8F" w:rsidP="003A11F5">
      <w:pPr>
        <w:ind w:right="252"/>
        <w:jc w:val="both"/>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rsidP="003A11F5">
      <w:pPr>
        <w:ind w:right="252"/>
        <w:jc w:val="both"/>
        <w:rPr>
          <w:b/>
          <w:i/>
        </w:rPr>
      </w:pPr>
    </w:p>
    <w:p w:rsidR="002212CD" w:rsidRDefault="00B63A8F" w:rsidP="003A11F5">
      <w:pPr>
        <w:numPr>
          <w:ilvl w:val="0"/>
          <w:numId w:val="8"/>
        </w:numPr>
        <w:ind w:right="252"/>
        <w:jc w:val="both"/>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ind w:right="252"/>
      </w:pPr>
    </w:p>
    <w:sectPr w:rsidR="002212CD" w:rsidSect="002212CD">
      <w:headerReference w:type="default" r:id="rId14"/>
      <w:footerReference w:type="default" r:id="rId15"/>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1F5" w:rsidRDefault="00DB21F5" w:rsidP="002212CD">
      <w:r>
        <w:separator/>
      </w:r>
    </w:p>
  </w:endnote>
  <w:endnote w:type="continuationSeparator" w:id="0">
    <w:p w:rsidR="00DB21F5" w:rsidRDefault="00DB21F5" w:rsidP="00221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1F5" w:rsidRDefault="00DB21F5" w:rsidP="004826EA">
    <w:pPr>
      <w:pStyle w:val="Footer"/>
      <w:ind w:left="-1276"/>
      <w:jc w:val="right"/>
      <w:rPr>
        <w:rFonts w:ascii="Arial" w:hAnsi="Arial" w:cs="Arial"/>
      </w:rPr>
    </w:pPr>
  </w:p>
  <w:p w:rsidR="00DB21F5" w:rsidRPr="006E65FD" w:rsidRDefault="00DB21F5" w:rsidP="00451779">
    <w:pPr>
      <w:rPr>
        <w:iCs/>
      </w:rPr>
    </w:pPr>
    <w:r w:rsidRPr="00451779">
      <w:rPr>
        <w:iCs/>
        <w:sz w:val="18"/>
      </w:rPr>
      <w:t>NRS05203 Grade VI Business Process Analyst – Individual Health Identifiers, Primary Care Division</w:t>
    </w:r>
  </w:p>
  <w:p w:rsidR="00DB21F5" w:rsidRPr="00702326" w:rsidRDefault="00DB21F5" w:rsidP="004826EA">
    <w:pPr>
      <w:pStyle w:val="Footer"/>
      <w:ind w:left="-1276"/>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F13773" w:rsidRPr="00702326">
      <w:rPr>
        <w:rFonts w:ascii="Arial" w:hAnsi="Arial" w:cs="Arial"/>
      </w:rPr>
      <w:fldChar w:fldCharType="begin"/>
    </w:r>
    <w:r w:rsidRPr="00702326">
      <w:rPr>
        <w:rFonts w:ascii="Arial" w:hAnsi="Arial" w:cs="Arial"/>
      </w:rPr>
      <w:instrText xml:space="preserve"> PAGE   \* MERGEFORMAT </w:instrText>
    </w:r>
    <w:r w:rsidR="00F13773" w:rsidRPr="00702326">
      <w:rPr>
        <w:rFonts w:ascii="Arial" w:hAnsi="Arial" w:cs="Arial"/>
      </w:rPr>
      <w:fldChar w:fldCharType="separate"/>
    </w:r>
    <w:r w:rsidR="00E418E8">
      <w:rPr>
        <w:rFonts w:ascii="Arial" w:hAnsi="Arial" w:cs="Arial"/>
        <w:noProof/>
      </w:rPr>
      <w:t>1</w:t>
    </w:r>
    <w:r w:rsidR="00F13773" w:rsidRPr="00702326">
      <w:rPr>
        <w:rFonts w:ascii="Arial" w:hAnsi="Arial" w:cs="Arial"/>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1F5" w:rsidRDefault="00DB21F5">
      <w:r>
        <w:separator/>
      </w:r>
    </w:p>
  </w:footnote>
  <w:footnote w:type="continuationSeparator" w:id="0">
    <w:p w:rsidR="00DB21F5" w:rsidRDefault="00DB21F5">
      <w:r>
        <w:continuationSeparator/>
      </w:r>
    </w:p>
  </w:footnote>
  <w:footnote w:id="1">
    <w:p w:rsidR="00DB21F5" w:rsidRDefault="00DB21F5">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DB21F5" w:rsidRDefault="00DB21F5">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1F5" w:rsidRDefault="00DB21F5" w:rsidP="00945587">
    <w:pPr>
      <w:pStyle w:val="Header"/>
      <w:jc w:val="right"/>
    </w:pPr>
    <w:r>
      <w:rPr>
        <w:rFonts w:eastAsia="Arial"/>
      </w:rPr>
      <w:t xml:space="preserve">                                                                                               </w:t>
    </w:r>
    <w:r w:rsidR="00945587">
      <w:rPr>
        <w:rFonts w:eastAsia="Arial"/>
      </w:rPr>
      <w:t xml:space="preserve"> </w:t>
    </w:r>
    <w:r w:rsidR="00945587" w:rsidRPr="00945587">
      <w:rPr>
        <w:rFonts w:eastAsia="Arial"/>
        <w:color w:val="FF0000"/>
      </w:rPr>
      <w:t>AMENDED DOCUMENT</w:t>
    </w:r>
    <w:r w:rsidR="00945587">
      <w:rPr>
        <w:rFonts w:eastAsia="Arial"/>
      </w:rPr>
      <w:t xml:space="preserve"> </w:t>
    </w:r>
    <w:r>
      <w:t xml:space="preserve">Candidate ID Number </w:t>
    </w:r>
    <w:r w:rsidRPr="00451779">
      <w:t>NRS05203-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5A377D"/>
    <w:multiLevelType w:val="hybridMultilevel"/>
    <w:tmpl w:val="C178A7C6"/>
    <w:lvl w:ilvl="0" w:tplc="95CAFBD4">
      <w:start w:val="1"/>
      <w:numFmt w:val="decimal"/>
      <w:lvlText w:val="%1."/>
      <w:lvlJc w:val="left"/>
      <w:pPr>
        <w:ind w:left="720" w:hanging="360"/>
      </w:pPr>
      <w:rPr>
        <w:rFonts w:hint="default"/>
        <w:b w:val="0"/>
        <w:color w:val="000000"/>
        <w:sz w:val="18"/>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5C2300"/>
    <w:multiLevelType w:val="hybridMultilevel"/>
    <w:tmpl w:val="F730997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0F5E3E55"/>
    <w:multiLevelType w:val="hybridMultilevel"/>
    <w:tmpl w:val="9FF2A092"/>
    <w:lvl w:ilvl="0" w:tplc="08A85B7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1">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4D1B3D69"/>
    <w:multiLevelType w:val="hybridMultilevel"/>
    <w:tmpl w:val="91C83778"/>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13">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16"/>
  </w:num>
  <w:num w:numId="4">
    <w:abstractNumId w:val="19"/>
  </w:num>
  <w:num w:numId="5">
    <w:abstractNumId w:val="17"/>
  </w:num>
  <w:num w:numId="6">
    <w:abstractNumId w:val="9"/>
  </w:num>
  <w:num w:numId="7">
    <w:abstractNumId w:val="18"/>
  </w:num>
  <w:num w:numId="8">
    <w:abstractNumId w:val="22"/>
  </w:num>
  <w:num w:numId="9">
    <w:abstractNumId w:val="6"/>
  </w:num>
  <w:num w:numId="10">
    <w:abstractNumId w:val="2"/>
  </w:num>
  <w:num w:numId="11">
    <w:abstractNumId w:val="21"/>
  </w:num>
  <w:num w:numId="12">
    <w:abstractNumId w:val="20"/>
  </w:num>
  <w:num w:numId="13">
    <w:abstractNumId w:val="14"/>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0"/>
  </w:num>
  <w:num w:numId="16">
    <w:abstractNumId w:val="11"/>
  </w:num>
  <w:num w:numId="17">
    <w:abstractNumId w:val="5"/>
  </w:num>
  <w:num w:numId="18">
    <w:abstractNumId w:val="4"/>
  </w:num>
  <w:num w:numId="19">
    <w:abstractNumId w:val="3"/>
  </w:num>
  <w:num w:numId="20">
    <w:abstractNumId w:val="12"/>
  </w:num>
  <w:num w:numId="21">
    <w:abstractNumId w:val="15"/>
  </w:num>
  <w:num w:numId="22">
    <w:abstractNumId w:val="7"/>
  </w:num>
  <w:num w:numId="23">
    <w:abstractNumId w:val="13"/>
  </w:num>
  <w:num w:numId="24">
    <w:abstractNumId w:val="23"/>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oNotTrackFormatting/>
  <w:defaultTabStop w:val="720"/>
  <w:characterSpacingControl w:val="doNotCompress"/>
  <w:hdrShapeDefaults>
    <o:shapedefaults v:ext="edit" spidmax="63489"/>
  </w:hdrShapeDefaults>
  <w:footnotePr>
    <w:footnote w:id="-1"/>
    <w:footnote w:id="0"/>
  </w:footnotePr>
  <w:endnotePr>
    <w:endnote w:id="-1"/>
    <w:endnote w:id="0"/>
  </w:endnotePr>
  <w:compat>
    <w:useFELayout/>
  </w:compat>
  <w:rsids>
    <w:rsidRoot w:val="002212CD"/>
    <w:rsid w:val="00015AF0"/>
    <w:rsid w:val="00075CA1"/>
    <w:rsid w:val="00094C52"/>
    <w:rsid w:val="000A463C"/>
    <w:rsid w:val="000A7E67"/>
    <w:rsid w:val="00105A2C"/>
    <w:rsid w:val="00112563"/>
    <w:rsid w:val="001212DC"/>
    <w:rsid w:val="00124AB0"/>
    <w:rsid w:val="00147A70"/>
    <w:rsid w:val="001737D0"/>
    <w:rsid w:val="001909EA"/>
    <w:rsid w:val="001A7C69"/>
    <w:rsid w:val="001C01ED"/>
    <w:rsid w:val="002158C5"/>
    <w:rsid w:val="002212CD"/>
    <w:rsid w:val="002A3720"/>
    <w:rsid w:val="002A531B"/>
    <w:rsid w:val="002B34BE"/>
    <w:rsid w:val="002C315F"/>
    <w:rsid w:val="002E4EB9"/>
    <w:rsid w:val="002F282A"/>
    <w:rsid w:val="00301F07"/>
    <w:rsid w:val="00307844"/>
    <w:rsid w:val="00344048"/>
    <w:rsid w:val="00393748"/>
    <w:rsid w:val="003A11F5"/>
    <w:rsid w:val="003A37DD"/>
    <w:rsid w:val="003C79C6"/>
    <w:rsid w:val="0040050D"/>
    <w:rsid w:val="00451779"/>
    <w:rsid w:val="004826EA"/>
    <w:rsid w:val="004A5535"/>
    <w:rsid w:val="004C2E28"/>
    <w:rsid w:val="004D7FD2"/>
    <w:rsid w:val="004F23BC"/>
    <w:rsid w:val="00501BAA"/>
    <w:rsid w:val="005176F4"/>
    <w:rsid w:val="00530811"/>
    <w:rsid w:val="0055435C"/>
    <w:rsid w:val="00571E9F"/>
    <w:rsid w:val="0057730C"/>
    <w:rsid w:val="005842CA"/>
    <w:rsid w:val="005976C6"/>
    <w:rsid w:val="005A77CA"/>
    <w:rsid w:val="005B0225"/>
    <w:rsid w:val="005B3A84"/>
    <w:rsid w:val="005D4830"/>
    <w:rsid w:val="00656D74"/>
    <w:rsid w:val="0067322B"/>
    <w:rsid w:val="006C0D2F"/>
    <w:rsid w:val="006C3E47"/>
    <w:rsid w:val="006F7E75"/>
    <w:rsid w:val="0074690A"/>
    <w:rsid w:val="00764F93"/>
    <w:rsid w:val="00790093"/>
    <w:rsid w:val="00790F26"/>
    <w:rsid w:val="007A4322"/>
    <w:rsid w:val="007B38B1"/>
    <w:rsid w:val="007C54F0"/>
    <w:rsid w:val="007C6BC4"/>
    <w:rsid w:val="007D509F"/>
    <w:rsid w:val="00800916"/>
    <w:rsid w:val="008072DC"/>
    <w:rsid w:val="0082654B"/>
    <w:rsid w:val="00832860"/>
    <w:rsid w:val="0084411F"/>
    <w:rsid w:val="008456B0"/>
    <w:rsid w:val="00861694"/>
    <w:rsid w:val="0086368E"/>
    <w:rsid w:val="00872F36"/>
    <w:rsid w:val="00875770"/>
    <w:rsid w:val="00880DD9"/>
    <w:rsid w:val="008B21FF"/>
    <w:rsid w:val="008B5965"/>
    <w:rsid w:val="008E41C9"/>
    <w:rsid w:val="008E7FD9"/>
    <w:rsid w:val="00920B78"/>
    <w:rsid w:val="00945587"/>
    <w:rsid w:val="00950154"/>
    <w:rsid w:val="009A1388"/>
    <w:rsid w:val="009B02E7"/>
    <w:rsid w:val="009B13B1"/>
    <w:rsid w:val="009C31E9"/>
    <w:rsid w:val="009F4411"/>
    <w:rsid w:val="009F780A"/>
    <w:rsid w:val="00A060E7"/>
    <w:rsid w:val="00A21205"/>
    <w:rsid w:val="00A3125E"/>
    <w:rsid w:val="00A4490A"/>
    <w:rsid w:val="00A47B7C"/>
    <w:rsid w:val="00A66164"/>
    <w:rsid w:val="00A82CC1"/>
    <w:rsid w:val="00AB3484"/>
    <w:rsid w:val="00AD6E17"/>
    <w:rsid w:val="00AF0565"/>
    <w:rsid w:val="00AF4A2F"/>
    <w:rsid w:val="00B11197"/>
    <w:rsid w:val="00B4524E"/>
    <w:rsid w:val="00B57DFB"/>
    <w:rsid w:val="00B63A8F"/>
    <w:rsid w:val="00B87B98"/>
    <w:rsid w:val="00B93937"/>
    <w:rsid w:val="00BA70F6"/>
    <w:rsid w:val="00BC5532"/>
    <w:rsid w:val="00BD544D"/>
    <w:rsid w:val="00C10DFE"/>
    <w:rsid w:val="00C5400A"/>
    <w:rsid w:val="00C6186F"/>
    <w:rsid w:val="00C74692"/>
    <w:rsid w:val="00C75B41"/>
    <w:rsid w:val="00C84975"/>
    <w:rsid w:val="00CA751C"/>
    <w:rsid w:val="00CB7B2B"/>
    <w:rsid w:val="00CC4835"/>
    <w:rsid w:val="00CD3CAF"/>
    <w:rsid w:val="00D4392A"/>
    <w:rsid w:val="00D51ACF"/>
    <w:rsid w:val="00D522AE"/>
    <w:rsid w:val="00D9199D"/>
    <w:rsid w:val="00D93C9E"/>
    <w:rsid w:val="00DA3BB4"/>
    <w:rsid w:val="00DB1CA0"/>
    <w:rsid w:val="00DB21F5"/>
    <w:rsid w:val="00E01DC5"/>
    <w:rsid w:val="00E1447F"/>
    <w:rsid w:val="00E20BB0"/>
    <w:rsid w:val="00E418E8"/>
    <w:rsid w:val="00E450E7"/>
    <w:rsid w:val="00E50F06"/>
    <w:rsid w:val="00E979C5"/>
    <w:rsid w:val="00EA57ED"/>
    <w:rsid w:val="00EA7E41"/>
    <w:rsid w:val="00ED3181"/>
    <w:rsid w:val="00F13773"/>
    <w:rsid w:val="00F42F94"/>
    <w:rsid w:val="00F82882"/>
    <w:rsid w:val="00FA276E"/>
    <w:rsid w:val="00FA3890"/>
    <w:rsid w:val="00FD7A03"/>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link w:val="BodyText3Char"/>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rsid w:val="001737D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basedOn w:val="DefaultParagraphFont"/>
    <w:link w:val="BodyText3"/>
    <w:rsid w:val="001737D0"/>
    <w:rPr>
      <w:rFonts w:ascii="Arial" w:eastAsia="Times New Roman" w:hAnsi="Arial" w:cs="Arial"/>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e.ie/eng/staff/jobs/job_sea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se.ie/eng/staff/jobs/job_sear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4033-BB08-43B0-AA8D-C340D316E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19</Pages>
  <Words>4711</Words>
  <Characters>26858</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Jessica Hunt</cp:lastModifiedBy>
  <cp:revision>10</cp:revision>
  <cp:lastPrinted>2016-08-09T15:43:00Z</cp:lastPrinted>
  <dcterms:created xsi:type="dcterms:W3CDTF">2017-09-15T14:52:00Z</dcterms:created>
  <dcterms:modified xsi:type="dcterms:W3CDTF">2017-10-18T10:47:00Z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