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tblCellSpacing w:w="1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F9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440"/>
        <w:gridCol w:w="440"/>
        <w:gridCol w:w="971"/>
        <w:gridCol w:w="971"/>
        <w:gridCol w:w="441"/>
        <w:gridCol w:w="441"/>
        <w:gridCol w:w="441"/>
        <w:gridCol w:w="441"/>
        <w:gridCol w:w="2639"/>
      </w:tblGrid>
      <w:tr w:rsidR="00310E37" w:rsidRPr="00310E37" w14:paraId="234265D2" w14:textId="77777777" w:rsidTr="00310E37">
        <w:trPr>
          <w:trHeight w:val="256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989B71C" w14:textId="77777777" w:rsidR="00310E37" w:rsidRPr="00310E37" w:rsidRDefault="00310E37" w:rsidP="00310E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1B1B1B"/>
                <w:sz w:val="26"/>
                <w:szCs w:val="26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b/>
                <w:bCs/>
                <w:color w:val="1B1B1B"/>
                <w:sz w:val="26"/>
                <w:szCs w:val="26"/>
                <w:lang w:eastAsia="en-IE"/>
              </w:rPr>
              <w:t>IBD Self-Efficacy Scale</w:t>
            </w:r>
          </w:p>
        </w:tc>
      </w:tr>
      <w:tr w:rsidR="00310E37" w:rsidRPr="00310E37" w14:paraId="192187AB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548E90E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Over the </w:t>
            </w:r>
            <w:r w:rsidRPr="00310E37">
              <w:rPr>
                <w:rFonts w:ascii="Cambria" w:eastAsia="Times New Roman" w:hAnsi="Cambria" w:cs="Times New Roman"/>
                <w:b/>
                <w:bCs/>
                <w:color w:val="1B1B1B"/>
                <w:lang w:eastAsia="en-IE"/>
              </w:rPr>
              <w:t>past 2 weeks</w:t>
            </w: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, how confident have you felt in your ability to perform each of the following tasks?</w:t>
            </w:r>
          </w:p>
        </w:tc>
      </w:tr>
      <w:tr w:rsidR="00310E37" w:rsidRPr="00310E37" w14:paraId="5F1A41A0" w14:textId="77777777" w:rsidTr="00310E37">
        <w:trPr>
          <w:trHeight w:val="215"/>
          <w:tblCellSpacing w:w="15" w:type="dxa"/>
        </w:trPr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65E6CD6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F820CAE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2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B2D5F3B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3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6AB231D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4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6EF0B7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5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1158CDF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6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2CA3289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7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2017E58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8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E58E83C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9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D21FC8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10</w:t>
            </w:r>
          </w:p>
        </w:tc>
      </w:tr>
      <w:tr w:rsidR="00310E37" w:rsidRPr="00310E37" w14:paraId="5CAA8D67" w14:textId="77777777" w:rsidTr="00310E37">
        <w:trPr>
          <w:trHeight w:val="430"/>
          <w:tblCellSpacing w:w="15" w:type="dxa"/>
        </w:trPr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D548EA4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not confident at all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F0D230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4BC6682" w14:textId="77777777" w:rsidR="00310E37" w:rsidRPr="00310E37" w:rsidRDefault="00310E37" w:rsidP="0031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0" w:type="auto"/>
            <w:gridSpan w:val="2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B578CB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proofErr w:type="spellStart"/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some what</w:t>
            </w:r>
            <w:proofErr w:type="spellEnd"/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 xml:space="preserve"> confident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E7EF57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2D5D684" w14:textId="77777777" w:rsidR="00310E37" w:rsidRPr="00310E37" w:rsidRDefault="00310E37" w:rsidP="0031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0934DD0" w14:textId="77777777" w:rsidR="00310E37" w:rsidRPr="00310E37" w:rsidRDefault="00310E37" w:rsidP="0031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E1CDF75" w14:textId="77777777" w:rsidR="00310E37" w:rsidRPr="00310E37" w:rsidRDefault="00310E37" w:rsidP="0031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B55C81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lang w:eastAsia="en-IE"/>
              </w:rPr>
              <w:t>totally confident</w:t>
            </w:r>
          </w:p>
        </w:tc>
      </w:tr>
      <w:tr w:rsidR="00310E37" w:rsidRPr="00310E37" w14:paraId="06787CA7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5FF8405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b/>
                <w:bCs/>
                <w:color w:val="1B1B1B"/>
                <w:sz w:val="20"/>
                <w:szCs w:val="20"/>
                <w:lang w:eastAsia="en-IE"/>
              </w:rPr>
              <w:t>Managing your stress and emotions</w:t>
            </w:r>
          </w:p>
        </w:tc>
      </w:tr>
      <w:tr w:rsidR="00310E37" w:rsidRPr="00310E37" w14:paraId="1AF8E89A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52B50F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 Keep from getting stressed?</w:t>
            </w:r>
          </w:p>
        </w:tc>
      </w:tr>
      <w:tr w:rsidR="00310E37" w:rsidRPr="00310E37" w14:paraId="521F9417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0021DA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 Do something to make yourself less stressed?</w:t>
            </w:r>
          </w:p>
        </w:tc>
      </w:tr>
      <w:tr w:rsidR="00310E37" w:rsidRPr="00310E37" w14:paraId="1592FA98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08125C7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3 Keep from getting discouraged?</w:t>
            </w:r>
          </w:p>
        </w:tc>
      </w:tr>
      <w:tr w:rsidR="00310E37" w:rsidRPr="00310E37" w14:paraId="3469D6F9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2A44EA5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4 Do something to make yourself feel better when discouraged?</w:t>
            </w:r>
          </w:p>
        </w:tc>
      </w:tr>
      <w:tr w:rsidR="00310E37" w:rsidRPr="00310E37" w14:paraId="63C3F059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B68EFCA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5 Keep from feeling sad or down in the dumps?</w:t>
            </w:r>
          </w:p>
        </w:tc>
      </w:tr>
      <w:tr w:rsidR="00310E37" w:rsidRPr="00310E37" w14:paraId="6528795C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EE8699C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6 Do something to make yourself feel better when sad?</w:t>
            </w:r>
          </w:p>
        </w:tc>
      </w:tr>
      <w:tr w:rsidR="00310E37" w:rsidRPr="00310E37" w14:paraId="7FACF601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C4A9A5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7 Keep sadness or anxiety from interfering?</w:t>
            </w:r>
          </w:p>
        </w:tc>
      </w:tr>
      <w:tr w:rsidR="00310E37" w:rsidRPr="00310E37" w14:paraId="5D5A3C06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966871D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8 Do something to make yourself feel better when your sadness or anxiety interferes?</w:t>
            </w:r>
          </w:p>
        </w:tc>
      </w:tr>
      <w:tr w:rsidR="00310E37" w:rsidRPr="00310E37" w14:paraId="2AAB2B38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9BD9FDF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9. Get emotional support from family or friends?</w:t>
            </w:r>
          </w:p>
        </w:tc>
      </w:tr>
      <w:tr w:rsidR="00310E37" w:rsidRPr="00310E37" w14:paraId="0A62E56F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3A5CAD4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b/>
                <w:bCs/>
                <w:color w:val="1B1B1B"/>
                <w:sz w:val="20"/>
                <w:szCs w:val="20"/>
                <w:lang w:eastAsia="en-IE"/>
              </w:rPr>
              <w:t>Managing your medical care</w:t>
            </w:r>
          </w:p>
        </w:tc>
      </w:tr>
      <w:tr w:rsidR="00310E37" w:rsidRPr="00310E37" w14:paraId="56EB83D7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F089291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10. Follow the instructions for your prescription medications?</w:t>
            </w:r>
          </w:p>
        </w:tc>
      </w:tr>
      <w:tr w:rsidR="00310E37" w:rsidRPr="00310E37" w14:paraId="076C3571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2DADAB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11. Take your prescription medication at the appropriate times?</w:t>
            </w:r>
          </w:p>
        </w:tc>
      </w:tr>
      <w:tr w:rsidR="00310E37" w:rsidRPr="00310E37" w14:paraId="1E4C551A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D4AEBFE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12. Take the medications to prevent a flare up of your IBD as directed?</w:t>
            </w:r>
          </w:p>
        </w:tc>
      </w:tr>
      <w:tr w:rsidR="00310E37" w:rsidRPr="00310E37" w14:paraId="7B598C25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1699A83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13. Work with your doctor or nurse to reach an agreement on a treatment plan?</w:t>
            </w:r>
          </w:p>
        </w:tc>
      </w:tr>
      <w:tr w:rsidR="00310E37" w:rsidRPr="00310E37" w14:paraId="1CB0255C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56271AF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14. Ask your doctor about your illness?</w:t>
            </w:r>
          </w:p>
        </w:tc>
      </w:tr>
      <w:tr w:rsidR="00310E37" w:rsidRPr="00310E37" w14:paraId="13498EE3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C960BA5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15. Discuss openly with your doctor any problems related to your medications?</w:t>
            </w:r>
          </w:p>
        </w:tc>
      </w:tr>
      <w:tr w:rsidR="00310E37" w:rsidRPr="00310E37" w14:paraId="50E0F197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FB5B0F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16. Work out differences with your doctor?</w:t>
            </w:r>
          </w:p>
        </w:tc>
      </w:tr>
      <w:tr w:rsidR="00310E37" w:rsidRPr="00310E37" w14:paraId="1DC7DCCB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0A10EF6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17. Ask your doctor about your medications?</w:t>
            </w:r>
          </w:p>
        </w:tc>
      </w:tr>
      <w:tr w:rsidR="00310E37" w:rsidRPr="00310E37" w14:paraId="76F5D5BE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76E2107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b/>
                <w:bCs/>
                <w:color w:val="1B1B1B"/>
                <w:sz w:val="20"/>
                <w:szCs w:val="20"/>
                <w:lang w:eastAsia="en-IE"/>
              </w:rPr>
              <w:t>Managing your symptoms and disease</w:t>
            </w:r>
          </w:p>
        </w:tc>
      </w:tr>
      <w:tr w:rsidR="00310E37" w:rsidRPr="00310E37" w14:paraId="6FD226B7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015CFCF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18. Reduce your symptoms in general?</w:t>
            </w:r>
          </w:p>
        </w:tc>
      </w:tr>
      <w:tr w:rsidR="00310E37" w:rsidRPr="00310E37" w14:paraId="447642B3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C24379C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19. Keep sleep problems from interfering?</w:t>
            </w:r>
          </w:p>
        </w:tc>
      </w:tr>
      <w:tr w:rsidR="00310E37" w:rsidRPr="00310E37" w14:paraId="284EF45C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E99D94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20. Keep physical discomfort or pain from interfering?</w:t>
            </w:r>
          </w:p>
        </w:tc>
      </w:tr>
      <w:tr w:rsidR="00310E37" w:rsidRPr="00310E37" w14:paraId="601E14CB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012CBC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 xml:space="preserve">21. Keep </w:t>
            </w:r>
            <w:proofErr w:type="spellStart"/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diarrhea</w:t>
            </w:r>
            <w:proofErr w:type="spellEnd"/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 xml:space="preserve"> and/or urgency from interfering?</w:t>
            </w:r>
          </w:p>
        </w:tc>
      </w:tr>
      <w:tr w:rsidR="00310E37" w:rsidRPr="00310E37" w14:paraId="7E921020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108A2E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22. Keep any other symptoms or health problems you have from interfering?</w:t>
            </w:r>
          </w:p>
        </w:tc>
      </w:tr>
      <w:tr w:rsidR="00310E37" w:rsidRPr="00310E37" w14:paraId="3C075CF8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481A0EC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23. Decrease your fatigue?</w:t>
            </w:r>
          </w:p>
        </w:tc>
      </w:tr>
      <w:tr w:rsidR="00310E37" w:rsidRPr="00310E37" w14:paraId="1CBA9E6C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866AC4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24. Keep fatigue from interfering?</w:t>
            </w:r>
          </w:p>
        </w:tc>
      </w:tr>
      <w:tr w:rsidR="00310E37" w:rsidRPr="00310E37" w14:paraId="77AB90C7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E5C5812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b/>
                <w:bCs/>
                <w:color w:val="1B1B1B"/>
                <w:sz w:val="20"/>
                <w:szCs w:val="20"/>
                <w:lang w:eastAsia="en-IE"/>
              </w:rPr>
              <w:t>Maintaining remission</w:t>
            </w:r>
          </w:p>
        </w:tc>
      </w:tr>
      <w:tr w:rsidR="00310E37" w:rsidRPr="00310E37" w14:paraId="6020FF06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DE098C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25. Manage your disease in general?</w:t>
            </w:r>
          </w:p>
        </w:tc>
      </w:tr>
      <w:tr w:rsidR="00310E37" w:rsidRPr="00310E37" w14:paraId="116CA058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CE467BD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26. Keep your disease in remission?</w:t>
            </w:r>
          </w:p>
        </w:tc>
      </w:tr>
      <w:tr w:rsidR="00310E37" w:rsidRPr="00310E37" w14:paraId="0CE8AF59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F500BFD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27. Engage in self-care? (exercise, rest, diet, etc.)</w:t>
            </w:r>
          </w:p>
        </w:tc>
      </w:tr>
      <w:tr w:rsidR="00310E37" w:rsidRPr="00310E37" w14:paraId="4C6013F1" w14:textId="77777777" w:rsidTr="00310E37">
        <w:trPr>
          <w:trHeight w:val="215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59B92EB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28. Engage in/continue with a stress management program?</w:t>
            </w:r>
          </w:p>
        </w:tc>
      </w:tr>
      <w:tr w:rsidR="00310E37" w:rsidRPr="00310E37" w14:paraId="53FCA8E1" w14:textId="77777777" w:rsidTr="00310E37">
        <w:trPr>
          <w:trHeight w:val="19"/>
          <w:tblCellSpacing w:w="15" w:type="dxa"/>
        </w:trPr>
        <w:tc>
          <w:tcPr>
            <w:tcW w:w="0" w:type="auto"/>
            <w:gridSpan w:val="10"/>
            <w:shd w:val="clear" w:color="auto" w:fill="F6F9F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CE9E4D6" w14:textId="77777777" w:rsidR="00310E37" w:rsidRPr="00310E37" w:rsidRDefault="00310E37" w:rsidP="00310E37">
            <w:pPr>
              <w:spacing w:after="0" w:line="240" w:lineRule="auto"/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</w:pP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 </w:t>
            </w:r>
            <w:r w:rsidRPr="00310E37">
              <w:rPr>
                <w:rFonts w:ascii="Cambria" w:eastAsia="Times New Roman" w:hAnsi="Cambria" w:cs="Times New Roman"/>
                <w:color w:val="1B1B1B"/>
                <w:sz w:val="20"/>
                <w:szCs w:val="20"/>
                <w:lang w:eastAsia="en-IE"/>
              </w:rPr>
              <w:t>29. Maintain your sense of well-being?</w:t>
            </w:r>
          </w:p>
        </w:tc>
      </w:tr>
    </w:tbl>
    <w:p w14:paraId="1EE78FFD" w14:textId="77777777" w:rsidR="000F7576" w:rsidRDefault="000F7576"/>
    <w:sectPr w:rsidR="000F7576" w:rsidSect="00310E37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7"/>
    <w:rsid w:val="000F7576"/>
    <w:rsid w:val="00310E37"/>
    <w:rsid w:val="007E5ABB"/>
    <w:rsid w:val="00AA344C"/>
    <w:rsid w:val="00F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C189"/>
  <w15:chartTrackingRefBased/>
  <w15:docId w15:val="{51776A36-720D-4A3B-8793-AFFDD6C1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McDermott</dc:creator>
  <cp:keywords/>
  <dc:description/>
  <cp:lastModifiedBy>Dervela Gray</cp:lastModifiedBy>
  <cp:revision>2</cp:revision>
  <dcterms:created xsi:type="dcterms:W3CDTF">2025-02-18T14:32:00Z</dcterms:created>
  <dcterms:modified xsi:type="dcterms:W3CDTF">2025-02-18T14:32:00Z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bdc5c2-1ff9-4d01-9834-f86cda611682_Enabled">
    <vt:lpwstr>true</vt:lpwstr>
  </property>
  <property fmtid="{D5CDD505-2E9C-101B-9397-08002B2CF9AE}" pid="3" name="MSIP_Label_2ebdc5c2-1ff9-4d01-9834-f86cda611682_SetDate">
    <vt:lpwstr>2025-02-18T14:32:22Z</vt:lpwstr>
  </property>
  <property fmtid="{D5CDD505-2E9C-101B-9397-08002B2CF9AE}" pid="4" name="MSIP_Label_2ebdc5c2-1ff9-4d01-9834-f86cda611682_Method">
    <vt:lpwstr>Standard</vt:lpwstr>
  </property>
  <property fmtid="{D5CDD505-2E9C-101B-9397-08002B2CF9AE}" pid="5" name="MSIP_Label_2ebdc5c2-1ff9-4d01-9834-f86cda611682_Name">
    <vt:lpwstr>defa4170-0d19-0005-0004-bc88714345d2</vt:lpwstr>
  </property>
  <property fmtid="{D5CDD505-2E9C-101B-9397-08002B2CF9AE}" pid="6" name="MSIP_Label_2ebdc5c2-1ff9-4d01-9834-f86cda611682_SiteId">
    <vt:lpwstr>4bdbc99f-14d5-40ac-8220-5a85d6b6fe7d</vt:lpwstr>
  </property>
  <property fmtid="{D5CDD505-2E9C-101B-9397-08002B2CF9AE}" pid="7" name="MSIP_Label_2ebdc5c2-1ff9-4d01-9834-f86cda611682_ActionId">
    <vt:lpwstr>0421a3a5-a4c4-4c47-94ef-065407ae9907</vt:lpwstr>
  </property>
  <property fmtid="{D5CDD505-2E9C-101B-9397-08002B2CF9AE}" pid="8" name="MSIP_Label_2ebdc5c2-1ff9-4d01-9834-f86cda611682_ContentBits">
    <vt:lpwstr>0</vt:lpwstr>
  </property>
</Properties>
</file>