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FD" w:rsidRPr="00B757FD" w:rsidRDefault="00F956FF" w:rsidP="00B9370B">
      <w:bookmarkStart w:id="0" w:name="_GoBack"/>
      <w:bookmarkEnd w:id="0"/>
      <w:r>
        <w:t xml:space="preserve">Cash Management Process </w:t>
      </w:r>
    </w:p>
    <w:p w:rsidR="00B757FD" w:rsidRPr="00B757FD" w:rsidRDefault="00B757FD">
      <w:pPr>
        <w:rPr>
          <w:b/>
        </w:rPr>
      </w:pPr>
      <w:r w:rsidRPr="00B757FD">
        <w:rPr>
          <w:b/>
        </w:rPr>
        <w:t xml:space="preserve">HSE Corporate Cash Drawdown Operational procedures: </w:t>
      </w:r>
    </w:p>
    <w:p w:rsidR="00B757FD" w:rsidRDefault="00B757FD" w:rsidP="00B757FD">
      <w:pPr>
        <w:pStyle w:val="ListParagraph"/>
        <w:numPr>
          <w:ilvl w:val="0"/>
          <w:numId w:val="1"/>
        </w:numPr>
      </w:pPr>
      <w:r>
        <w:t xml:space="preserve">Agencies must submit cash requirement reports upon request. Standard data collection forms will be issued from HSE Treasury on a weekly basis in the case of HSE Agencies and on a monthly basis </w:t>
      </w:r>
      <w:r w:rsidR="001A59F6">
        <w:t>in</w:t>
      </w:r>
      <w:r>
        <w:t xml:space="preserve"> the case of HSE Voluntary Agencies. </w:t>
      </w:r>
    </w:p>
    <w:p w:rsidR="00B757FD" w:rsidRDefault="00B757FD" w:rsidP="00B757FD">
      <w:pPr>
        <w:pStyle w:val="ListParagraph"/>
        <w:numPr>
          <w:ilvl w:val="0"/>
          <w:numId w:val="1"/>
        </w:numPr>
      </w:pPr>
      <w:r>
        <w:t>Cash requests are</w:t>
      </w:r>
      <w:r w:rsidR="00B9370B">
        <w:t xml:space="preserve"> </w:t>
      </w:r>
      <w:r w:rsidR="00381582">
        <w:t>collated to</w:t>
      </w:r>
      <w:r w:rsidR="00B9370B">
        <w:t xml:space="preserve"> </w:t>
      </w:r>
      <w:r w:rsidR="00E2570D">
        <w:t>determine</w:t>
      </w:r>
      <w:r w:rsidR="00B9370B">
        <w:t xml:space="preserve"> the </w:t>
      </w:r>
      <w:r w:rsidR="00381582">
        <w:t>weekly</w:t>
      </w:r>
      <w:r w:rsidR="00B9370B">
        <w:t xml:space="preserve"> cash requirement.  </w:t>
      </w:r>
      <w:r w:rsidR="00E2570D">
        <w:t xml:space="preserve">Voluntary </w:t>
      </w:r>
      <w:r w:rsidR="00381582">
        <w:t>Agency submissions are</w:t>
      </w:r>
      <w:r w:rsidR="00B9370B">
        <w:t xml:space="preserve"> reviewed to ensure</w:t>
      </w:r>
      <w:r w:rsidR="00E2570D">
        <w:t xml:space="preserve"> they </w:t>
      </w:r>
      <w:r w:rsidR="00381582">
        <w:t>are in</w:t>
      </w:r>
      <w:r w:rsidR="00B9370B">
        <w:t xml:space="preserve"> line with Monthly </w:t>
      </w:r>
      <w:r w:rsidR="00381582">
        <w:t>profile.</w:t>
      </w:r>
      <w:r>
        <w:t xml:space="preserve">  </w:t>
      </w:r>
      <w:r w:rsidR="00566AB3">
        <w:t>The w</w:t>
      </w:r>
      <w:r>
        <w:t>eekly payment run is determined and the cash ordered from the D</w:t>
      </w:r>
      <w:r w:rsidR="00B9370B">
        <w:t xml:space="preserve">epartment of </w:t>
      </w:r>
      <w:r w:rsidR="00381582">
        <w:t>Health.</w:t>
      </w:r>
      <w:r>
        <w:t xml:space="preserve"> </w:t>
      </w:r>
    </w:p>
    <w:p w:rsidR="00B757FD" w:rsidRDefault="00B9370B" w:rsidP="00B757FD">
      <w:pPr>
        <w:pStyle w:val="ListParagraph"/>
        <w:numPr>
          <w:ilvl w:val="0"/>
          <w:numId w:val="1"/>
        </w:numPr>
      </w:pPr>
      <w:r>
        <w:t>P</w:t>
      </w:r>
      <w:r w:rsidR="00B757FD">
        <w:t xml:space="preserve">ayment runs are input on the financial system and the remittance advices are sent via email. Payments are normally set up for daily delivery processed on Thursday each week. </w:t>
      </w:r>
    </w:p>
    <w:p w:rsidR="00B757FD" w:rsidRDefault="00B9370B" w:rsidP="00B757FD">
      <w:pPr>
        <w:pStyle w:val="ListParagraph"/>
        <w:numPr>
          <w:ilvl w:val="0"/>
          <w:numId w:val="1"/>
        </w:numPr>
      </w:pPr>
      <w:r>
        <w:t>P</w:t>
      </w:r>
      <w:r w:rsidR="00B757FD">
        <w:t xml:space="preserve">ayment files are exported to the Banks Internet Banking Systems where relevant authorisation takes place and payments are sent. </w:t>
      </w:r>
    </w:p>
    <w:p w:rsidR="00B757FD" w:rsidRDefault="00B757FD" w:rsidP="00B757FD">
      <w:pPr>
        <w:pStyle w:val="ListParagraph"/>
        <w:numPr>
          <w:ilvl w:val="0"/>
          <w:numId w:val="1"/>
        </w:numPr>
      </w:pPr>
      <w:r>
        <w:t xml:space="preserve">Actual cash drawn is monitored against ‘available profile’. Over cashing should be limited and controlled on a managed basis. </w:t>
      </w:r>
    </w:p>
    <w:p w:rsidR="002715D4" w:rsidRDefault="00B757FD" w:rsidP="00566AB3">
      <w:pPr>
        <w:pStyle w:val="ListParagraph"/>
        <w:numPr>
          <w:ilvl w:val="0"/>
          <w:numId w:val="1"/>
        </w:numPr>
      </w:pPr>
      <w:r>
        <w:t>Statutory Cash floats are to be minimised with a daily average recommendation of €5m. Voluntary</w:t>
      </w:r>
      <w:r w:rsidR="00326909">
        <w:t xml:space="preserve"> Agencies</w:t>
      </w:r>
      <w:r>
        <w:t xml:space="preserve"> Bank Balances </w:t>
      </w:r>
      <w:r w:rsidR="00381582">
        <w:t>are to</w:t>
      </w:r>
      <w:r w:rsidR="00566AB3">
        <w:t xml:space="preserve"> be </w:t>
      </w:r>
      <w:r w:rsidR="00381582">
        <w:t>kept to</w:t>
      </w:r>
      <w:r w:rsidR="00566AB3">
        <w:t xml:space="preserve"> a minimum and </w:t>
      </w:r>
      <w:r>
        <w:t>reduced in so far as practicable.</w:t>
      </w:r>
    </w:p>
    <w:p w:rsidR="00B757FD" w:rsidRPr="00B757FD" w:rsidRDefault="00B757FD" w:rsidP="00B757FD">
      <w:pPr>
        <w:rPr>
          <w:b/>
        </w:rPr>
      </w:pPr>
      <w:r w:rsidRPr="00B757FD">
        <w:rPr>
          <w:b/>
        </w:rPr>
        <w:t xml:space="preserve">Cash Management Procedures – HSE Voluntary Agencies only: </w:t>
      </w:r>
    </w:p>
    <w:p w:rsidR="00B757FD" w:rsidRDefault="00B757FD" w:rsidP="00B757FD">
      <w:pPr>
        <w:pStyle w:val="ListParagraph"/>
        <w:numPr>
          <w:ilvl w:val="0"/>
          <w:numId w:val="2"/>
        </w:numPr>
      </w:pPr>
      <w:r>
        <w:t xml:space="preserve">A full year’s monthly cash profile for the HSE must be submitted to the DOF each </w:t>
      </w:r>
      <w:r w:rsidR="00E2570D">
        <w:t>Year</w:t>
      </w:r>
      <w:r w:rsidR="001A59F6">
        <w:t>.</w:t>
      </w:r>
      <w:r w:rsidR="00E2570D">
        <w:t xml:space="preserve"> </w:t>
      </w:r>
      <w:r>
        <w:t xml:space="preserve">The HSE is held to its own internal monthly profile with the DOF and in turn the HSE holds the HSE agency to their monthly profile. </w:t>
      </w:r>
    </w:p>
    <w:p w:rsidR="00E2570D" w:rsidRDefault="00E2570D" w:rsidP="00B757FD">
      <w:pPr>
        <w:pStyle w:val="ListParagraph"/>
        <w:numPr>
          <w:ilvl w:val="0"/>
          <w:numId w:val="2"/>
        </w:numPr>
      </w:pPr>
      <w:r>
        <w:t>Yearly cash profile</w:t>
      </w:r>
      <w:r w:rsidR="00381582">
        <w:t>s</w:t>
      </w:r>
      <w:r>
        <w:t xml:space="preserve"> are calculated for all agencies </w:t>
      </w:r>
      <w:r w:rsidR="00381582">
        <w:t>whom</w:t>
      </w:r>
      <w:r>
        <w:t xml:space="preserve"> have to operate within those set budgets</w:t>
      </w:r>
      <w:r w:rsidR="001A59F6">
        <w:t>.</w:t>
      </w:r>
    </w:p>
    <w:p w:rsidR="00B757FD" w:rsidRDefault="00B757FD" w:rsidP="00566AB3">
      <w:pPr>
        <w:pStyle w:val="ListParagraph"/>
        <w:numPr>
          <w:ilvl w:val="0"/>
          <w:numId w:val="2"/>
        </w:numPr>
      </w:pPr>
      <w:r>
        <w:t xml:space="preserve">In the absence of such a profile, agencies </w:t>
      </w:r>
      <w:r w:rsidR="00566AB3">
        <w:t xml:space="preserve">requests are aligned to prior </w:t>
      </w:r>
      <w:r w:rsidR="00326909">
        <w:t>years’</w:t>
      </w:r>
      <w:r w:rsidR="00566AB3">
        <w:t xml:space="preserve"> drawdowns taking into </w:t>
      </w:r>
      <w:r w:rsidR="00381582">
        <w:t>account the current financial</w:t>
      </w:r>
      <w:r w:rsidR="002A261D">
        <w:t xml:space="preserve"> factors</w:t>
      </w:r>
      <w:r w:rsidR="00566AB3">
        <w:t xml:space="preserve">. Voluntary </w:t>
      </w:r>
      <w:r>
        <w:t xml:space="preserve">Monthly limits may be exceeded, but only in exceptional </w:t>
      </w:r>
      <w:r w:rsidR="00326909">
        <w:t>cases and</w:t>
      </w:r>
      <w:r w:rsidR="00566AB3">
        <w:t xml:space="preserve"> by prior authorisation through </w:t>
      </w:r>
      <w:r w:rsidR="00E2570D">
        <w:t>a</w:t>
      </w:r>
      <w:r w:rsidR="00566AB3">
        <w:t xml:space="preserve"> cash acceleration process </w:t>
      </w:r>
      <w:r>
        <w:t xml:space="preserve">All agencies are required to be cash neutral by year-end. If not then cash overrun becomes first charge on following year. </w:t>
      </w:r>
    </w:p>
    <w:p w:rsidR="00B757FD" w:rsidRDefault="00B757FD" w:rsidP="00B757FD">
      <w:pPr>
        <w:pStyle w:val="ListParagraph"/>
        <w:numPr>
          <w:ilvl w:val="0"/>
          <w:numId w:val="2"/>
        </w:numPr>
      </w:pPr>
      <w:r>
        <w:t>Actual cash delivery procedures as described above</w:t>
      </w:r>
      <w:r w:rsidR="001A59F6">
        <w:t>.</w:t>
      </w:r>
      <w:r>
        <w:t xml:space="preserve"> </w:t>
      </w:r>
    </w:p>
    <w:p w:rsidR="004D68FA" w:rsidRDefault="004D68FA" w:rsidP="004D68FA"/>
    <w:p w:rsidR="004D68FA" w:rsidRPr="004D68FA" w:rsidRDefault="004D68FA" w:rsidP="004D68FA">
      <w:pPr>
        <w:rPr>
          <w:b/>
        </w:rPr>
      </w:pPr>
      <w:r w:rsidRPr="004D68FA">
        <w:rPr>
          <w:b/>
        </w:rPr>
        <w:t xml:space="preserve">HSE Corporate, Capital Cash Management Procedures </w:t>
      </w:r>
    </w:p>
    <w:p w:rsidR="004D68FA" w:rsidRPr="004D68FA" w:rsidRDefault="004D68FA" w:rsidP="004D68FA">
      <w:pPr>
        <w:pStyle w:val="ListParagraph"/>
        <w:numPr>
          <w:ilvl w:val="0"/>
          <w:numId w:val="6"/>
        </w:numPr>
      </w:pPr>
      <w:r w:rsidRPr="004D68FA">
        <w:t>A full year’s monthly Construction and ICT cash profile for the HSE must be submitted to the DOF each January based on projections prepared by HSE Estates and HSE ICT</w:t>
      </w:r>
      <w:r w:rsidR="001A59F6">
        <w:t>.</w:t>
      </w:r>
    </w:p>
    <w:p w:rsidR="004D68FA" w:rsidRPr="004D68FA" w:rsidRDefault="004D68FA" w:rsidP="004D68FA">
      <w:pPr>
        <w:pStyle w:val="ListParagraph"/>
        <w:numPr>
          <w:ilvl w:val="0"/>
          <w:numId w:val="6"/>
        </w:numPr>
      </w:pPr>
      <w:r w:rsidRPr="004D68FA">
        <w:t xml:space="preserve">The HSE is held to its own internal monthly profile with the DOF and in turn the HSE holds the HSE business units to their monthly profile. </w:t>
      </w:r>
    </w:p>
    <w:p w:rsidR="004D68FA" w:rsidRPr="004D68FA" w:rsidRDefault="004D68FA" w:rsidP="004D68FA">
      <w:pPr>
        <w:pStyle w:val="ListParagraph"/>
        <w:numPr>
          <w:ilvl w:val="0"/>
          <w:numId w:val="6"/>
        </w:numPr>
      </w:pPr>
      <w:r w:rsidRPr="004D68FA">
        <w:t>The HSE Estate divisions process purchase orders against project budgets held on the Capital Management System (CMS) database and invoices are paid on weekly payment runs on Bankline by EFT.</w:t>
      </w:r>
    </w:p>
    <w:p w:rsidR="004D68FA" w:rsidRPr="004D68FA" w:rsidRDefault="004D68FA" w:rsidP="004D68FA">
      <w:pPr>
        <w:pStyle w:val="ListParagraph"/>
        <w:numPr>
          <w:ilvl w:val="0"/>
          <w:numId w:val="6"/>
        </w:numPr>
      </w:pPr>
      <w:r w:rsidRPr="004D68FA">
        <w:t xml:space="preserve">Claims made by HSE Voluntaries are posted as invoices and processed for payment on the weekly payment runs. </w:t>
      </w:r>
    </w:p>
    <w:p w:rsidR="004D68FA" w:rsidRPr="004D68FA" w:rsidRDefault="004D68FA" w:rsidP="004D68FA">
      <w:pPr>
        <w:pStyle w:val="ListParagraph"/>
        <w:numPr>
          <w:ilvl w:val="0"/>
          <w:numId w:val="6"/>
        </w:numPr>
      </w:pPr>
      <w:r w:rsidRPr="004D68FA">
        <w:t>The HSE Voluntary claims are made on a Form A which details the project approval and summarises the history of claims.</w:t>
      </w:r>
    </w:p>
    <w:p w:rsidR="004D68FA" w:rsidRPr="004D68FA" w:rsidRDefault="004D68FA" w:rsidP="004D68FA">
      <w:pPr>
        <w:pStyle w:val="ListParagraph"/>
        <w:numPr>
          <w:ilvl w:val="0"/>
          <w:numId w:val="6"/>
        </w:numPr>
      </w:pPr>
      <w:r w:rsidRPr="004D68FA">
        <w:lastRenderedPageBreak/>
        <w:t xml:space="preserve">A “Form A” is a certified completion document for work done, signed off by the appropriate personnel at HSE Operational level 5 (footnote - 5 For additional information and assistance with this process contact HSE Finance Capital Directorate.) </w:t>
      </w:r>
    </w:p>
    <w:p w:rsidR="004D68FA" w:rsidRPr="004D68FA" w:rsidRDefault="004D68FA" w:rsidP="004D68FA">
      <w:pPr>
        <w:pStyle w:val="ListParagraph"/>
      </w:pPr>
    </w:p>
    <w:p w:rsidR="004D68FA" w:rsidRPr="004D68FA" w:rsidRDefault="004D68FA" w:rsidP="004D68FA">
      <w:pPr>
        <w:pStyle w:val="ListParagraph"/>
      </w:pPr>
      <w:r w:rsidRPr="004D68FA">
        <w:t xml:space="preserve">To validate a Form A the following checks must be completed </w:t>
      </w:r>
    </w:p>
    <w:p w:rsidR="004D68FA" w:rsidRPr="004D68FA" w:rsidRDefault="004D68FA" w:rsidP="004D68FA">
      <w:pPr>
        <w:pStyle w:val="ListParagraph"/>
        <w:numPr>
          <w:ilvl w:val="2"/>
          <w:numId w:val="4"/>
        </w:numPr>
      </w:pPr>
      <w:r w:rsidRPr="004D68FA">
        <w:t xml:space="preserve">The claim must be for an approved project, </w:t>
      </w:r>
    </w:p>
    <w:p w:rsidR="004D68FA" w:rsidRPr="004D68FA" w:rsidRDefault="004D68FA" w:rsidP="004D68FA">
      <w:pPr>
        <w:pStyle w:val="ListParagraph"/>
        <w:numPr>
          <w:ilvl w:val="2"/>
          <w:numId w:val="4"/>
        </w:numPr>
      </w:pPr>
      <w:r w:rsidRPr="004D68FA">
        <w:t xml:space="preserve">The claim must not exceed the full total of the capital project, </w:t>
      </w:r>
    </w:p>
    <w:p w:rsidR="004D68FA" w:rsidRPr="004D68FA" w:rsidRDefault="004D68FA" w:rsidP="004D68FA">
      <w:pPr>
        <w:pStyle w:val="ListParagraph"/>
        <w:numPr>
          <w:ilvl w:val="2"/>
          <w:numId w:val="4"/>
        </w:numPr>
      </w:pPr>
      <w:r w:rsidRPr="004D68FA">
        <w:t xml:space="preserve">The claim must be within the yearly profile for the project, </w:t>
      </w:r>
    </w:p>
    <w:p w:rsidR="004D68FA" w:rsidRPr="004D68FA" w:rsidRDefault="004D68FA" w:rsidP="004D68FA">
      <w:pPr>
        <w:pStyle w:val="ListParagraph"/>
        <w:numPr>
          <w:ilvl w:val="2"/>
          <w:numId w:val="4"/>
        </w:numPr>
      </w:pPr>
      <w:r w:rsidRPr="004D68FA">
        <w:t xml:space="preserve">The form must be valid arithmetically, </w:t>
      </w:r>
    </w:p>
    <w:p w:rsidR="004D68FA" w:rsidRPr="004D68FA" w:rsidRDefault="004D68FA" w:rsidP="004D68FA">
      <w:pPr>
        <w:pStyle w:val="ListParagraph"/>
        <w:numPr>
          <w:ilvl w:val="2"/>
          <w:numId w:val="4"/>
        </w:numPr>
      </w:pPr>
      <w:r w:rsidRPr="004D68FA">
        <w:t xml:space="preserve">The form must be properly authorised by two designated signatories, and dated accordingly. </w:t>
      </w:r>
    </w:p>
    <w:p w:rsidR="004D68FA" w:rsidRPr="004D68FA" w:rsidRDefault="004D68FA" w:rsidP="004D68FA">
      <w:pPr>
        <w:pStyle w:val="ListParagraph"/>
        <w:ind w:left="2160"/>
      </w:pPr>
    </w:p>
    <w:p w:rsidR="004D68FA" w:rsidRPr="004D68FA" w:rsidRDefault="004D68FA" w:rsidP="004D68FA">
      <w:pPr>
        <w:pStyle w:val="ListParagraph"/>
        <w:numPr>
          <w:ilvl w:val="0"/>
          <w:numId w:val="7"/>
        </w:numPr>
      </w:pPr>
      <w:r w:rsidRPr="004D68FA">
        <w:t xml:space="preserve">Additional monies are paid through capital for </w:t>
      </w:r>
      <w:proofErr w:type="spellStart"/>
      <w:r w:rsidRPr="004D68FA">
        <w:t>Clar</w:t>
      </w:r>
      <w:proofErr w:type="spellEnd"/>
      <w:r w:rsidRPr="004D68FA">
        <w:t xml:space="preserve"> and Rapid on behalf of Department of Community, Rural and Gaeltacht Affairs and recouped and </w:t>
      </w:r>
      <w:proofErr w:type="spellStart"/>
      <w:r w:rsidRPr="004D68FA">
        <w:t>Pobal</w:t>
      </w:r>
      <w:proofErr w:type="spellEnd"/>
      <w:r w:rsidRPr="004D68FA">
        <w:t xml:space="preserve"> funding which are outside the HSE Vote. </w:t>
      </w:r>
    </w:p>
    <w:p w:rsidR="004D68FA" w:rsidRPr="004D68FA" w:rsidRDefault="004D68FA" w:rsidP="004D68FA">
      <w:pPr>
        <w:pStyle w:val="ListParagraph"/>
        <w:numPr>
          <w:ilvl w:val="0"/>
          <w:numId w:val="7"/>
        </w:numPr>
      </w:pPr>
      <w:r w:rsidRPr="004D68FA">
        <w:t>Additional monies are paid through Revenue for Nursing monies on behalf of the Department of Health and Children (</w:t>
      </w:r>
      <w:proofErr w:type="spellStart"/>
      <w:r w:rsidRPr="004D68FA">
        <w:t>DoH&amp;C</w:t>
      </w:r>
      <w:proofErr w:type="spellEnd"/>
      <w:r w:rsidRPr="004D68FA">
        <w:t xml:space="preserve">), which is outside the HSE Vote and are recouped from the </w:t>
      </w:r>
      <w:proofErr w:type="spellStart"/>
      <w:r w:rsidRPr="004D68FA">
        <w:t>DoH&amp;C</w:t>
      </w:r>
      <w:proofErr w:type="spellEnd"/>
      <w:r w:rsidRPr="004D68FA">
        <w:t>.</w:t>
      </w:r>
    </w:p>
    <w:p w:rsidR="004D68FA" w:rsidRDefault="004D68FA" w:rsidP="004D68FA"/>
    <w:sectPr w:rsidR="004D6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642F"/>
    <w:multiLevelType w:val="hybridMultilevel"/>
    <w:tmpl w:val="806E8F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05F4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3E21"/>
    <w:multiLevelType w:val="hybridMultilevel"/>
    <w:tmpl w:val="3C8C51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05F4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C76A3"/>
    <w:multiLevelType w:val="hybridMultilevel"/>
    <w:tmpl w:val="E5522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91FB7"/>
    <w:multiLevelType w:val="hybridMultilevel"/>
    <w:tmpl w:val="DD3281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05F4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D5BE1"/>
    <w:multiLevelType w:val="hybridMultilevel"/>
    <w:tmpl w:val="33C67E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31F49"/>
    <w:multiLevelType w:val="hybridMultilevel"/>
    <w:tmpl w:val="B7CA76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352C7"/>
    <w:multiLevelType w:val="hybridMultilevel"/>
    <w:tmpl w:val="AAF87BC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66BF4"/>
    <w:multiLevelType w:val="hybridMultilevel"/>
    <w:tmpl w:val="660071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FD"/>
    <w:rsid w:val="001A59F6"/>
    <w:rsid w:val="002715D4"/>
    <w:rsid w:val="002A261D"/>
    <w:rsid w:val="00326909"/>
    <w:rsid w:val="003632E4"/>
    <w:rsid w:val="00372323"/>
    <w:rsid w:val="00381582"/>
    <w:rsid w:val="004D68FA"/>
    <w:rsid w:val="00566AB3"/>
    <w:rsid w:val="00951C71"/>
    <w:rsid w:val="00B757FD"/>
    <w:rsid w:val="00B9370B"/>
    <w:rsid w:val="00C66B7A"/>
    <w:rsid w:val="00C76982"/>
    <w:rsid w:val="00E2570D"/>
    <w:rsid w:val="00F956FF"/>
    <w:rsid w:val="00FB281F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728EE-EB35-4514-BCAB-359CC3FE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Crawford</dc:creator>
  <cp:keywords/>
  <dc:description/>
  <cp:lastModifiedBy>Norma Creedon</cp:lastModifiedBy>
  <cp:revision>2</cp:revision>
  <dcterms:created xsi:type="dcterms:W3CDTF">2022-11-17T11:34:00Z</dcterms:created>
  <dcterms:modified xsi:type="dcterms:W3CDTF">2022-11-17T11:34:00Z</dcterms:modified>
</cp:coreProperties>
</file>