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2AC8301" w:rsidR="00A73A76" w:rsidRPr="008D3465" w:rsidRDefault="008D3465" w:rsidP="00D77F58">
            <w:pPr>
              <w:spacing w:line="360" w:lineRule="auto"/>
              <w:jc w:val="center"/>
              <w:rPr>
                <w:rFonts w:ascii="Arial" w:hAnsi="Arial" w:cs="Arial"/>
                <w:b/>
                <w:bCs/>
                <w:sz w:val="32"/>
                <w:szCs w:val="32"/>
              </w:rPr>
            </w:pPr>
            <w:r>
              <w:rPr>
                <w:rFonts w:ascii="Arial" w:hAnsi="Arial" w:cs="Arial"/>
                <w:b/>
                <w:bCs/>
                <w:sz w:val="32"/>
                <w:szCs w:val="32"/>
              </w:rPr>
              <w:t>Audiologist, Assistant (6526)</w:t>
            </w:r>
          </w:p>
        </w:tc>
      </w:tr>
      <w:tr w:rsidR="001B597E" w:rsidRPr="00E766A5" w14:paraId="6BCB256D" w14:textId="77777777" w:rsidTr="00352288">
        <w:tc>
          <w:tcPr>
            <w:tcW w:w="9899" w:type="dxa"/>
            <w:gridSpan w:val="2"/>
          </w:tcPr>
          <w:p w14:paraId="5F4142C6" w14:textId="77777777" w:rsidR="001B597E" w:rsidRDefault="001B597E" w:rsidP="008D3465">
            <w:pPr>
              <w:rPr>
                <w:rFonts w:ascii="Arial" w:hAnsi="Arial" w:cs="Arial"/>
                <w:b/>
                <w:i/>
                <w:color w:val="000099"/>
              </w:rPr>
            </w:pPr>
          </w:p>
          <w:p w14:paraId="0638792E" w14:textId="77777777" w:rsidR="00737E82" w:rsidRPr="00737E82" w:rsidRDefault="00737E82" w:rsidP="008D3465">
            <w:pPr>
              <w:rPr>
                <w:rFonts w:ascii="Arial" w:hAnsi="Arial" w:cs="Arial"/>
                <w:b/>
              </w:rPr>
            </w:pPr>
            <w:r w:rsidRPr="00737E82">
              <w:rPr>
                <w:rFonts w:ascii="Arial" w:hAnsi="Arial" w:cs="Arial"/>
                <w:b/>
              </w:rPr>
              <w:t>The following template provides sample conten</w:t>
            </w:r>
            <w:bookmarkStart w:id="0" w:name="_GoBack"/>
            <w:bookmarkEnd w:id="0"/>
            <w:r w:rsidRPr="00737E82">
              <w:rPr>
                <w:rFonts w:ascii="Arial" w:hAnsi="Arial" w:cs="Arial"/>
                <w:b/>
              </w:rPr>
              <w:t xml:space="preserve">t for the above role. </w:t>
            </w:r>
          </w:p>
          <w:p w14:paraId="3F8D834C" w14:textId="77777777" w:rsidR="00737E82" w:rsidRPr="00737E82" w:rsidRDefault="00737E82" w:rsidP="008D3465">
            <w:pPr>
              <w:rPr>
                <w:rFonts w:ascii="Arial" w:hAnsi="Arial" w:cs="Arial"/>
                <w:b/>
              </w:rPr>
            </w:pPr>
          </w:p>
          <w:p w14:paraId="32F2CD2E" w14:textId="77777777" w:rsidR="00737E82" w:rsidRPr="00737E82" w:rsidRDefault="00737E82" w:rsidP="008D3465">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8D3465">
            <w:pPr>
              <w:rPr>
                <w:rFonts w:ascii="Arial" w:hAnsi="Arial" w:cs="Arial"/>
                <w:b/>
                <w:i/>
                <w:color w:val="000099"/>
              </w:rPr>
            </w:pPr>
          </w:p>
        </w:tc>
      </w:tr>
      <w:tr w:rsidR="00FF3DBE" w:rsidRPr="00E766A5" w14:paraId="2344165A" w14:textId="77777777" w:rsidTr="008D346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BB13DD5" w14:textId="77777777" w:rsidR="00FF3DBE" w:rsidRDefault="00FF3DBE" w:rsidP="008D3465">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5972C2C5" w:rsidR="008D3465" w:rsidRPr="00B10CD8" w:rsidRDefault="008D3465" w:rsidP="008D3465">
            <w:pPr>
              <w:rPr>
                <w:rFonts w:ascii="Arial" w:hAnsi="Arial" w:cs="Arial"/>
                <w:iCs/>
                <w:color w:val="000099"/>
              </w:rPr>
            </w:pPr>
            <w:r>
              <w:rPr>
                <w:rFonts w:ascii="Arial" w:hAnsi="Arial" w:cs="Arial"/>
                <w:iCs/>
                <w:color w:val="000099"/>
              </w:rPr>
              <w:t>The post holder will report to the Senior Audiologist.</w:t>
            </w:r>
          </w:p>
        </w:tc>
      </w:tr>
      <w:tr w:rsidR="00FF3DBE" w:rsidRPr="00E766A5" w14:paraId="11F49E6D" w14:textId="77777777" w:rsidTr="008D346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F232A2C" w14:textId="77777777" w:rsidR="00FF3DBE" w:rsidRDefault="002448E4" w:rsidP="008D3465">
            <w:pPr>
              <w:rPr>
                <w:rFonts w:ascii="Arial" w:hAnsi="Arial" w:cs="Arial"/>
                <w:b/>
                <w:color w:val="000099"/>
              </w:rPr>
            </w:pPr>
            <w:r w:rsidRPr="002448E4">
              <w:rPr>
                <w:rFonts w:ascii="Arial" w:hAnsi="Arial" w:cs="Arial"/>
                <w:b/>
                <w:i/>
                <w:color w:val="000099"/>
              </w:rPr>
              <w:t>For Example:</w:t>
            </w:r>
            <w:r w:rsidR="008D3465">
              <w:rPr>
                <w:rFonts w:ascii="Arial" w:hAnsi="Arial" w:cs="Arial"/>
                <w:b/>
                <w:color w:val="000099"/>
              </w:rPr>
              <w:t xml:space="preserve"> </w:t>
            </w:r>
          </w:p>
          <w:p w14:paraId="3875957D" w14:textId="2D67ECAB" w:rsidR="008D3465" w:rsidRPr="009E36CF" w:rsidRDefault="008D3465" w:rsidP="008D3465">
            <w:pPr>
              <w:rPr>
                <w:rFonts w:ascii="Arial" w:hAnsi="Arial" w:cs="Arial"/>
              </w:rPr>
            </w:pPr>
            <w:r>
              <w:rPr>
                <w:rFonts w:ascii="Arial" w:hAnsi="Arial" w:cs="Arial"/>
                <w:color w:val="000099"/>
              </w:rPr>
              <w:t>The Assistant Audiologist supports the audiology team in the delivery of the service.</w:t>
            </w:r>
          </w:p>
        </w:tc>
      </w:tr>
      <w:tr w:rsidR="00FF3DBE" w:rsidRPr="00E766A5" w14:paraId="6FC4F317" w14:textId="77777777" w:rsidTr="008D346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136244D" w:rsidR="00FF3DBE" w:rsidRDefault="00352288" w:rsidP="008D346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E1EE965" w14:textId="77777777" w:rsidR="008D3465" w:rsidRDefault="008D3465" w:rsidP="008D3465">
            <w:pPr>
              <w:spacing w:before="100" w:beforeAutospacing="1" w:after="100" w:afterAutospacing="1"/>
              <w:contextualSpacing/>
              <w:rPr>
                <w:rFonts w:ascii="Arial" w:hAnsi="Arial" w:cs="Arial"/>
                <w:bCs/>
                <w:i/>
              </w:rPr>
            </w:pPr>
            <w:r>
              <w:rPr>
                <w:rFonts w:ascii="Arial" w:hAnsi="Arial" w:cs="Arial"/>
                <w:bCs/>
                <w:i/>
              </w:rPr>
              <w:t>The Audiologist, Assistant</w:t>
            </w:r>
            <w:r>
              <w:rPr>
                <w:rFonts w:ascii="Arial" w:hAnsi="Arial" w:cs="Arial"/>
                <w:i/>
              </w:rPr>
              <w:t xml:space="preserve"> </w:t>
            </w:r>
            <w:r>
              <w:rPr>
                <w:rFonts w:ascii="Arial" w:hAnsi="Arial" w:cs="Arial"/>
                <w:bCs/>
                <w:i/>
              </w:rPr>
              <w:t>will:</w:t>
            </w:r>
          </w:p>
          <w:p w14:paraId="22EC9B77" w14:textId="77777777" w:rsidR="008D3465" w:rsidRDefault="008D3465" w:rsidP="008D3465">
            <w:pPr>
              <w:spacing w:before="100" w:beforeAutospacing="1" w:after="100" w:afterAutospacing="1"/>
              <w:contextualSpacing/>
              <w:rPr>
                <w:rFonts w:ascii="Arial" w:hAnsi="Arial" w:cs="Arial"/>
                <w:bCs/>
                <w:i/>
              </w:rPr>
            </w:pPr>
          </w:p>
          <w:p w14:paraId="6A14DA8D" w14:textId="77777777" w:rsidR="008D3465" w:rsidRDefault="008D3465" w:rsidP="008D3465">
            <w:pPr>
              <w:spacing w:before="100" w:beforeAutospacing="1" w:after="100" w:afterAutospacing="1"/>
              <w:contextualSpacing/>
              <w:rPr>
                <w:rFonts w:ascii="Arial" w:hAnsi="Arial" w:cs="Arial"/>
                <w:b/>
                <w:color w:val="000000" w:themeColor="text1"/>
                <w:u w:val="single"/>
              </w:rPr>
            </w:pPr>
            <w:r>
              <w:rPr>
                <w:rFonts w:ascii="Arial" w:hAnsi="Arial" w:cs="Arial"/>
                <w:b/>
                <w:color w:val="000000" w:themeColor="text1"/>
                <w:u w:val="single"/>
              </w:rPr>
              <w:t xml:space="preserve">Clinical Assistance </w:t>
            </w:r>
          </w:p>
          <w:p w14:paraId="5AF142D5"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lang w:val="en-US" w:eastAsia="en-US"/>
              </w:rPr>
              <w:t>Work within the Scope of Practice (SOP) for the role and qualifications.</w:t>
            </w:r>
          </w:p>
          <w:p w14:paraId="749DC1D6"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iCs/>
              </w:rPr>
              <w:t>Maintain professional standards in line with changing practice.</w:t>
            </w:r>
          </w:p>
          <w:p w14:paraId="6322347D"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rPr>
              <w:t xml:space="preserve">Plan and run screening, mould and repair clinics/sessions including adjustments to appointment times, running of open sessions etc. in an efficient and effective manner. </w:t>
            </w:r>
            <w:r>
              <w:rPr>
                <w:rFonts w:ascii="Arial" w:hAnsi="Arial" w:cs="Arial"/>
                <w:bCs/>
                <w:color w:val="000099"/>
              </w:rPr>
              <w:t>[</w:t>
            </w:r>
            <w:r>
              <w:rPr>
                <w:rFonts w:ascii="Arial" w:hAnsi="Arial" w:cs="Arial"/>
                <w:b/>
                <w:bCs/>
                <w:color w:val="000099"/>
              </w:rPr>
              <w:t>Delete/Include where relevant</w:t>
            </w:r>
            <w:r>
              <w:rPr>
                <w:rFonts w:ascii="Arial" w:hAnsi="Arial" w:cs="Arial"/>
                <w:bCs/>
                <w:color w:val="000099"/>
              </w:rPr>
              <w:t>]</w:t>
            </w:r>
          </w:p>
          <w:p w14:paraId="32448218"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rPr>
              <w:t>Prioritise work and manage time effectively.</w:t>
            </w:r>
          </w:p>
          <w:p w14:paraId="093F8EAA"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color w:val="000099"/>
              </w:rPr>
              <w:t xml:space="preserve">Meet and greet child and parents at reception and entertain child so that audiologist can engage with parents. </w:t>
            </w:r>
            <w:r>
              <w:rPr>
                <w:rFonts w:ascii="Arial" w:hAnsi="Arial" w:cs="Arial"/>
                <w:bCs/>
                <w:color w:val="000099"/>
              </w:rPr>
              <w:t>[</w:t>
            </w:r>
            <w:r>
              <w:rPr>
                <w:rFonts w:ascii="Arial" w:hAnsi="Arial" w:cs="Arial"/>
                <w:b/>
                <w:bCs/>
                <w:color w:val="000099"/>
              </w:rPr>
              <w:t>Delete/Include where relevant</w:t>
            </w:r>
            <w:r>
              <w:rPr>
                <w:rFonts w:ascii="Arial" w:hAnsi="Arial" w:cs="Arial"/>
                <w:bCs/>
                <w:color w:val="000099"/>
              </w:rPr>
              <w:t>]</w:t>
            </w:r>
            <w:r>
              <w:rPr>
                <w:rFonts w:ascii="Arial" w:hAnsi="Arial" w:cs="Arial"/>
                <w:lang w:val="en-US" w:eastAsia="en-US"/>
              </w:rPr>
              <w:t xml:space="preserve"> </w:t>
            </w:r>
          </w:p>
          <w:p w14:paraId="6650CF38"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rPr>
              <w:t xml:space="preserve">Support the audiologist in patient preparation of </w:t>
            </w:r>
            <w:r>
              <w:rPr>
                <w:rFonts w:ascii="Arial" w:hAnsi="Arial" w:cs="Arial"/>
                <w:color w:val="000099"/>
              </w:rPr>
              <w:t xml:space="preserve">adults </w:t>
            </w:r>
            <w:r>
              <w:rPr>
                <w:rFonts w:ascii="Arial" w:hAnsi="Arial" w:cs="Arial"/>
              </w:rPr>
              <w:t xml:space="preserve">and </w:t>
            </w:r>
            <w:r>
              <w:rPr>
                <w:rFonts w:ascii="Arial" w:hAnsi="Arial" w:cs="Arial"/>
                <w:color w:val="000099"/>
              </w:rPr>
              <w:t>children</w:t>
            </w:r>
            <w:r>
              <w:rPr>
                <w:rFonts w:ascii="Arial" w:hAnsi="Arial" w:cs="Arial"/>
              </w:rPr>
              <w:t xml:space="preserve"> for diagnostic assessments and rehabilitative management. </w:t>
            </w:r>
            <w:r>
              <w:rPr>
                <w:rFonts w:ascii="Arial" w:hAnsi="Arial" w:cs="Arial"/>
                <w:bCs/>
                <w:color w:val="000099"/>
              </w:rPr>
              <w:t>[</w:t>
            </w:r>
            <w:r>
              <w:rPr>
                <w:rFonts w:ascii="Arial" w:hAnsi="Arial" w:cs="Arial"/>
                <w:b/>
                <w:bCs/>
                <w:color w:val="000099"/>
              </w:rPr>
              <w:t>Delete/Include where relevant</w:t>
            </w:r>
            <w:r>
              <w:rPr>
                <w:rFonts w:ascii="Arial" w:hAnsi="Arial" w:cs="Arial"/>
                <w:bCs/>
                <w:color w:val="000099"/>
              </w:rPr>
              <w:t>]</w:t>
            </w:r>
          </w:p>
          <w:p w14:paraId="452A91C7"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color w:val="000099"/>
              </w:rPr>
              <w:t xml:space="preserve">Assist with play audiometry and with distracting the child and settling them down when the audiologists perform Otoscopy, Tympanometry, and OAE tests. </w:t>
            </w:r>
            <w:r>
              <w:rPr>
                <w:rFonts w:ascii="Arial" w:hAnsi="Arial" w:cs="Arial"/>
                <w:bCs/>
                <w:color w:val="000099"/>
              </w:rPr>
              <w:t>[</w:t>
            </w:r>
            <w:r>
              <w:rPr>
                <w:rFonts w:ascii="Arial" w:hAnsi="Arial" w:cs="Arial"/>
                <w:b/>
                <w:bCs/>
                <w:color w:val="000099"/>
              </w:rPr>
              <w:t>Delete/Include where relevant</w:t>
            </w:r>
            <w:r>
              <w:rPr>
                <w:rFonts w:ascii="Arial" w:hAnsi="Arial" w:cs="Arial"/>
                <w:bCs/>
                <w:color w:val="000099"/>
              </w:rPr>
              <w:t>]</w:t>
            </w:r>
          </w:p>
          <w:p w14:paraId="0D27517E"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iCs/>
                <w:lang w:val="en-IE"/>
              </w:rPr>
              <w:t>Operate automated hearing screening systems / a</w:t>
            </w:r>
            <w:r>
              <w:rPr>
                <w:rFonts w:ascii="Arial" w:hAnsi="Arial" w:cs="Arial"/>
              </w:rPr>
              <w:t>ir conduction audiometry for screening hearing.</w:t>
            </w:r>
          </w:p>
          <w:p w14:paraId="386E0C37" w14:textId="77777777" w:rsidR="008D3465" w:rsidRDefault="008D3465" w:rsidP="008D3465">
            <w:pPr>
              <w:numPr>
                <w:ilvl w:val="0"/>
                <w:numId w:val="29"/>
              </w:numPr>
              <w:spacing w:before="100" w:beforeAutospacing="1" w:after="100" w:afterAutospacing="1"/>
              <w:contextualSpacing/>
              <w:rPr>
                <w:rFonts w:ascii="Arial" w:hAnsi="Arial" w:cs="Arial"/>
                <w:iCs/>
                <w:lang w:val="en-IE"/>
              </w:rPr>
            </w:pPr>
            <w:r>
              <w:rPr>
                <w:rFonts w:ascii="Arial" w:hAnsi="Arial" w:cs="Arial"/>
                <w:iCs/>
                <w:lang w:val="en-IE"/>
              </w:rPr>
              <w:t xml:space="preserve">Carry out impression taking, ear mould fitting, </w:t>
            </w:r>
            <w:r>
              <w:rPr>
                <w:rFonts w:ascii="Arial" w:hAnsi="Arial" w:cs="Arial"/>
              </w:rPr>
              <w:t>administration and modification.</w:t>
            </w:r>
          </w:p>
          <w:p w14:paraId="70D771B8"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rPr>
              <w:t xml:space="preserve">Undertake routing hearing aid repair, maintenance and replacement clinics for </w:t>
            </w:r>
            <w:r>
              <w:rPr>
                <w:rFonts w:ascii="Arial" w:hAnsi="Arial" w:cs="Arial"/>
                <w:color w:val="000099"/>
                <w:lang w:val="en-US" w:eastAsia="en-US"/>
              </w:rPr>
              <w:t xml:space="preserve">patients aged 7 and over </w:t>
            </w:r>
            <w:r>
              <w:rPr>
                <w:rFonts w:ascii="Arial" w:hAnsi="Arial" w:cs="Arial"/>
                <w:bCs/>
                <w:color w:val="000099"/>
              </w:rPr>
              <w:t>[</w:t>
            </w:r>
            <w:r>
              <w:rPr>
                <w:rFonts w:ascii="Arial" w:hAnsi="Arial" w:cs="Arial"/>
                <w:b/>
                <w:bCs/>
                <w:color w:val="000099"/>
              </w:rPr>
              <w:t>Delete/Include where relevant</w:t>
            </w:r>
            <w:r>
              <w:rPr>
                <w:rFonts w:ascii="Arial" w:hAnsi="Arial" w:cs="Arial"/>
                <w:bCs/>
                <w:color w:val="000099"/>
              </w:rPr>
              <w:t>]</w:t>
            </w:r>
          </w:p>
          <w:p w14:paraId="14329496"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lang w:val="en-US" w:eastAsia="en-US"/>
              </w:rPr>
              <w:t>Carry out replacement and fitting of tubing/open fitting components.</w:t>
            </w:r>
          </w:p>
          <w:p w14:paraId="737AF1F7"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lang w:val="en-US" w:eastAsia="en-US"/>
              </w:rPr>
              <w:t xml:space="preserve">Carry out Stage A calibration and maintenance of equipment, </w:t>
            </w:r>
            <w:r>
              <w:rPr>
                <w:rFonts w:ascii="Arial" w:hAnsi="Arial" w:cs="Arial"/>
              </w:rPr>
              <w:t>including hygiene and infection control</w:t>
            </w:r>
            <w:r>
              <w:rPr>
                <w:rFonts w:ascii="Arial" w:hAnsi="Arial" w:cs="Arial"/>
                <w:lang w:val="en-US" w:eastAsia="en-US"/>
              </w:rPr>
              <w:t>.</w:t>
            </w:r>
          </w:p>
          <w:p w14:paraId="4EA188C4" w14:textId="77777777" w:rsidR="008D3465" w:rsidRDefault="008D3465" w:rsidP="008D3465">
            <w:pPr>
              <w:numPr>
                <w:ilvl w:val="0"/>
                <w:numId w:val="29"/>
              </w:numPr>
              <w:spacing w:before="100" w:beforeAutospacing="1" w:after="100" w:afterAutospacing="1"/>
              <w:contextualSpacing/>
              <w:rPr>
                <w:rFonts w:ascii="Arial" w:hAnsi="Arial" w:cs="Arial"/>
                <w:iCs/>
                <w:lang w:val="en-IE"/>
              </w:rPr>
            </w:pPr>
            <w:r>
              <w:rPr>
                <w:rFonts w:ascii="Arial" w:hAnsi="Arial" w:cs="Arial"/>
              </w:rPr>
              <w:t xml:space="preserve">Routine counselling of individuals / groups or parents to include basic use and controls of the hearing aids, troubleshooting, basic hearing tactics and communication skills, </w:t>
            </w:r>
            <w:r>
              <w:rPr>
                <w:rFonts w:ascii="Arial" w:hAnsi="Arial" w:cs="Arial"/>
                <w:bCs/>
                <w:lang w:val="en-US" w:eastAsia="en-US"/>
              </w:rPr>
              <w:t>telephone reviews / questionnaires etc.</w:t>
            </w:r>
          </w:p>
          <w:p w14:paraId="2608A0BF"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rPr>
              <w:t>Support behavioural assessments.</w:t>
            </w:r>
          </w:p>
          <w:p w14:paraId="340B7530"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bCs/>
              </w:rPr>
              <w:t>Individual Management Plans (IMPs) to include:</w:t>
            </w:r>
          </w:p>
          <w:p w14:paraId="369B75F3" w14:textId="77777777" w:rsidR="008D3465" w:rsidRDefault="008D3465" w:rsidP="008D3465">
            <w:pPr>
              <w:numPr>
                <w:ilvl w:val="1"/>
                <w:numId w:val="29"/>
              </w:numPr>
              <w:spacing w:before="100" w:beforeAutospacing="1" w:after="100" w:afterAutospacing="1"/>
              <w:ind w:left="714" w:hanging="357"/>
              <w:contextualSpacing/>
              <w:rPr>
                <w:rFonts w:ascii="Arial" w:hAnsi="Arial" w:cs="Arial"/>
              </w:rPr>
            </w:pPr>
            <w:r>
              <w:rPr>
                <w:rFonts w:ascii="Arial" w:hAnsi="Arial" w:cs="Arial"/>
              </w:rPr>
              <w:t xml:space="preserve">Development of/contribution to an IMP within the scope of the role in consultation with patients and relevant others, based on individual patient needs and wishes and accepted good </w:t>
            </w:r>
          </w:p>
          <w:p w14:paraId="0508B802" w14:textId="77777777" w:rsidR="008D3465" w:rsidRDefault="008D3465" w:rsidP="008D3465">
            <w:pPr>
              <w:numPr>
                <w:ilvl w:val="1"/>
                <w:numId w:val="29"/>
              </w:numPr>
              <w:spacing w:before="100" w:beforeAutospacing="1" w:after="100" w:afterAutospacing="1"/>
              <w:ind w:left="714" w:hanging="357"/>
              <w:contextualSpacing/>
              <w:rPr>
                <w:rFonts w:ascii="Arial" w:hAnsi="Arial" w:cs="Arial"/>
              </w:rPr>
            </w:pPr>
            <w:r>
              <w:rPr>
                <w:rFonts w:ascii="Arial" w:hAnsi="Arial" w:cs="Arial"/>
              </w:rPr>
              <w:t>Participate in regular updates and meetings for staff</w:t>
            </w:r>
          </w:p>
          <w:p w14:paraId="3A87D834" w14:textId="77777777" w:rsidR="008D3465" w:rsidRDefault="008D3465" w:rsidP="008D3465">
            <w:pPr>
              <w:numPr>
                <w:ilvl w:val="1"/>
                <w:numId w:val="29"/>
              </w:numPr>
              <w:spacing w:before="100" w:beforeAutospacing="1" w:after="100" w:afterAutospacing="1"/>
              <w:ind w:left="714" w:hanging="357"/>
              <w:contextualSpacing/>
              <w:rPr>
                <w:rFonts w:ascii="Arial" w:hAnsi="Arial" w:cs="Arial"/>
              </w:rPr>
            </w:pPr>
            <w:r>
              <w:rPr>
                <w:rFonts w:ascii="Arial" w:hAnsi="Arial" w:cs="Arial"/>
              </w:rPr>
              <w:t>Planning and adapting of IMPs for adults, within the scope  of the role</w:t>
            </w:r>
          </w:p>
          <w:p w14:paraId="087E1491" w14:textId="77777777" w:rsidR="008D3465" w:rsidRDefault="008D3465" w:rsidP="008D3465">
            <w:pPr>
              <w:numPr>
                <w:ilvl w:val="1"/>
                <w:numId w:val="29"/>
              </w:numPr>
              <w:spacing w:before="100" w:beforeAutospacing="1" w:after="100" w:afterAutospacing="1"/>
              <w:ind w:left="714" w:hanging="357"/>
              <w:contextualSpacing/>
              <w:rPr>
                <w:rFonts w:ascii="Arial" w:hAnsi="Arial" w:cs="Arial"/>
              </w:rPr>
            </w:pPr>
            <w:r>
              <w:rPr>
                <w:rFonts w:ascii="Arial" w:hAnsi="Arial" w:cs="Arial"/>
              </w:rPr>
              <w:t xml:space="preserve">Planning and prioritising own duties </w:t>
            </w:r>
          </w:p>
          <w:p w14:paraId="67E7B1B3"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rPr>
              <w:t>Record clinical outcomes.</w:t>
            </w:r>
          </w:p>
          <w:p w14:paraId="3E99149E" w14:textId="77777777" w:rsidR="008D3465" w:rsidRDefault="008D3465" w:rsidP="008D3465">
            <w:pPr>
              <w:numPr>
                <w:ilvl w:val="0"/>
                <w:numId w:val="29"/>
              </w:numPr>
              <w:spacing w:before="100" w:beforeAutospacing="1" w:after="100" w:afterAutospacing="1"/>
              <w:contextualSpacing/>
              <w:rPr>
                <w:rFonts w:ascii="Arial" w:hAnsi="Arial" w:cs="Arial"/>
                <w:iCs/>
              </w:rPr>
            </w:pPr>
            <w:r>
              <w:rPr>
                <w:rFonts w:ascii="Arial" w:hAnsi="Arial" w:cs="Arial"/>
                <w:lang w:val="en-US" w:eastAsia="en-US"/>
              </w:rPr>
              <w:t>Refer more complex patient issues to more senior colleagues in line with audiology service protocols.</w:t>
            </w:r>
          </w:p>
          <w:p w14:paraId="11B8BD27" w14:textId="77777777" w:rsidR="008D3465" w:rsidRDefault="008D3465" w:rsidP="008D3465">
            <w:pPr>
              <w:numPr>
                <w:ilvl w:val="0"/>
                <w:numId w:val="29"/>
              </w:numPr>
              <w:spacing w:before="100" w:beforeAutospacing="1" w:after="100" w:afterAutospacing="1"/>
              <w:contextualSpacing/>
              <w:rPr>
                <w:rFonts w:ascii="Arial" w:hAnsi="Arial" w:cs="Arial"/>
                <w:iCs/>
              </w:rPr>
            </w:pPr>
            <w:r>
              <w:rPr>
                <w:rFonts w:ascii="Arial" w:hAnsi="Arial" w:cs="Arial"/>
                <w:iCs/>
                <w:color w:val="000000"/>
              </w:rPr>
              <w:lastRenderedPageBreak/>
              <w:t>Support audit, service evaluation, and clinical research.</w:t>
            </w:r>
          </w:p>
          <w:p w14:paraId="773D4D24"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iCs/>
              </w:rPr>
              <w:t>Contribute to development of patient focused services and e</w:t>
            </w:r>
            <w:r>
              <w:rPr>
                <w:rFonts w:ascii="Arial" w:hAnsi="Arial" w:cs="Arial"/>
              </w:rPr>
              <w:t>ngage proactively in the continual improvement process.</w:t>
            </w:r>
          </w:p>
          <w:p w14:paraId="05C56554" w14:textId="77777777" w:rsidR="008D3465" w:rsidRDefault="008D3465" w:rsidP="008D3465">
            <w:pPr>
              <w:numPr>
                <w:ilvl w:val="0"/>
                <w:numId w:val="29"/>
              </w:numPr>
              <w:spacing w:before="100" w:beforeAutospacing="1" w:after="100" w:afterAutospacing="1"/>
              <w:contextualSpacing/>
              <w:rPr>
                <w:rFonts w:ascii="Arial" w:hAnsi="Arial" w:cs="Arial"/>
                <w:iCs/>
              </w:rPr>
            </w:pPr>
            <w:r>
              <w:rPr>
                <w:rFonts w:ascii="Arial" w:hAnsi="Arial" w:cs="Arial"/>
                <w:iCs/>
              </w:rPr>
              <w:t>Represent the audiology service and its users in accordance with the management systems within the HSE Health Region / as required.</w:t>
            </w:r>
          </w:p>
          <w:p w14:paraId="00CCF5C0" w14:textId="77777777" w:rsidR="008D3465" w:rsidRDefault="008D3465" w:rsidP="008D3465">
            <w:pPr>
              <w:spacing w:before="100" w:beforeAutospacing="1" w:after="100" w:afterAutospacing="1"/>
              <w:contextualSpacing/>
              <w:rPr>
                <w:rFonts w:ascii="Arial" w:hAnsi="Arial" w:cs="Arial"/>
                <w:b/>
                <w:noProof/>
                <w:u w:val="single"/>
              </w:rPr>
            </w:pPr>
          </w:p>
          <w:p w14:paraId="51FC7CFF" w14:textId="77777777" w:rsidR="008D3465" w:rsidRDefault="008D3465" w:rsidP="008D3465">
            <w:pPr>
              <w:spacing w:before="100" w:beforeAutospacing="1" w:after="100" w:afterAutospacing="1"/>
              <w:contextualSpacing/>
              <w:rPr>
                <w:rFonts w:ascii="Arial" w:hAnsi="Arial" w:cs="Arial"/>
                <w:b/>
                <w:u w:val="single"/>
              </w:rPr>
            </w:pPr>
            <w:r>
              <w:rPr>
                <w:rFonts w:ascii="Arial" w:hAnsi="Arial" w:cs="Arial"/>
                <w:b/>
                <w:u w:val="single"/>
              </w:rPr>
              <w:t xml:space="preserve">Administrative </w:t>
            </w:r>
          </w:p>
          <w:p w14:paraId="5EC0AFD4"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iCs/>
              </w:rPr>
              <w:t>Contribute to the development and implementation of policies and procedures to support safety, best practice and service provision.</w:t>
            </w:r>
          </w:p>
          <w:p w14:paraId="21265273"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lang w:val="en-US" w:eastAsia="en-US"/>
              </w:rPr>
              <w:t xml:space="preserve">Carry out administrative duties relating to patient reception, correspondence, processing of reports, scheduling of appointments, posting and receipt of hearing aids, telephone queries and liaising with </w:t>
            </w:r>
            <w:r>
              <w:rPr>
                <w:rFonts w:ascii="Arial" w:hAnsi="Arial" w:cs="Arial"/>
              </w:rPr>
              <w:t xml:space="preserve">patients and caregivers, </w:t>
            </w:r>
            <w:r>
              <w:rPr>
                <w:rFonts w:ascii="Arial" w:hAnsi="Arial" w:cs="Arial"/>
                <w:lang w:val="en-US" w:eastAsia="en-US"/>
              </w:rPr>
              <w:t xml:space="preserve">triaging queries from professionals and general administrative support in </w:t>
            </w:r>
            <w:r>
              <w:rPr>
                <w:rFonts w:ascii="Arial" w:hAnsi="Arial" w:cs="Arial"/>
              </w:rPr>
              <w:t>domiciliary service.</w:t>
            </w:r>
          </w:p>
          <w:p w14:paraId="5635D7F9"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rPr>
              <w:t xml:space="preserve">Maintain patients’ records and data accurately </w:t>
            </w:r>
            <w:r>
              <w:rPr>
                <w:rFonts w:ascii="Arial" w:hAnsi="Arial" w:cs="Arial"/>
                <w:lang w:val="en-IE"/>
              </w:rPr>
              <w:t>in line with best clinical governance, organisational requirements, GDPR and the Freedom of Information Act.</w:t>
            </w:r>
            <w:r>
              <w:rPr>
                <w:rFonts w:ascii="Arial" w:hAnsi="Arial" w:cs="Arial"/>
              </w:rPr>
              <w:t xml:space="preserve"> </w:t>
            </w:r>
          </w:p>
          <w:p w14:paraId="6AAB4F42" w14:textId="77777777" w:rsidR="008D3465" w:rsidRDefault="008D3465" w:rsidP="008D3465">
            <w:pPr>
              <w:numPr>
                <w:ilvl w:val="0"/>
                <w:numId w:val="29"/>
              </w:numPr>
              <w:spacing w:before="100" w:beforeAutospacing="1" w:after="100" w:afterAutospacing="1"/>
              <w:contextualSpacing/>
              <w:rPr>
                <w:rFonts w:ascii="Arial" w:hAnsi="Arial" w:cs="Arial"/>
                <w:iCs/>
              </w:rPr>
            </w:pPr>
            <w:r>
              <w:rPr>
                <w:rFonts w:ascii="Arial" w:hAnsi="Arial" w:cs="Arial"/>
                <w:iCs/>
              </w:rPr>
              <w:t>Manage resources effectively and provide statistics in line with requirements.</w:t>
            </w:r>
          </w:p>
          <w:p w14:paraId="490C9515" w14:textId="77777777" w:rsid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lang w:val="en-US" w:eastAsia="en-US"/>
              </w:rPr>
              <w:t>Prepare and restock treatment rooms and comply with stock control and stock management requirements.</w:t>
            </w:r>
          </w:p>
          <w:p w14:paraId="02C01502" w14:textId="13832066" w:rsidR="008D3465" w:rsidRPr="008D3465" w:rsidRDefault="008D3465" w:rsidP="008D3465">
            <w:pPr>
              <w:numPr>
                <w:ilvl w:val="0"/>
                <w:numId w:val="29"/>
              </w:numPr>
              <w:spacing w:before="100" w:beforeAutospacing="1" w:after="100" w:afterAutospacing="1"/>
              <w:contextualSpacing/>
              <w:rPr>
                <w:rFonts w:ascii="Arial" w:hAnsi="Arial" w:cs="Arial"/>
                <w:lang w:val="en-US" w:eastAsia="en-US"/>
              </w:rPr>
            </w:pPr>
            <w:r>
              <w:rPr>
                <w:rFonts w:ascii="Arial" w:hAnsi="Arial" w:cs="Arial"/>
              </w:rPr>
              <w:t>Use the electronic patient management system to keep track of current stock levels and items of stock provided to patients.</w:t>
            </w:r>
          </w:p>
          <w:p w14:paraId="70127587" w14:textId="77777777" w:rsidR="008D3465" w:rsidRDefault="008D3465" w:rsidP="008D3465">
            <w:pPr>
              <w:pStyle w:val="ListParagraph"/>
              <w:numPr>
                <w:ilvl w:val="0"/>
                <w:numId w:val="29"/>
              </w:numPr>
              <w:spacing w:before="100" w:beforeAutospacing="1" w:after="100" w:afterAutospacing="1"/>
              <w:contextualSpacing/>
              <w:rPr>
                <w:rFonts w:ascii="Arial" w:hAnsi="Arial" w:cs="Arial"/>
                <w:lang w:val="en-IE"/>
              </w:rPr>
            </w:pPr>
            <w:r>
              <w:rPr>
                <w:rFonts w:ascii="Arial" w:hAnsi="Arial" w:cs="Arial"/>
                <w:lang w:val="en-IE"/>
              </w:rPr>
              <w:t>Engage in IT developments as they apply to service user and service administration.</w:t>
            </w:r>
          </w:p>
          <w:p w14:paraId="0F33A133" w14:textId="77777777" w:rsidR="008D3465" w:rsidRDefault="008D3465" w:rsidP="008D3465">
            <w:pPr>
              <w:pStyle w:val="ListParagraph"/>
              <w:numPr>
                <w:ilvl w:val="0"/>
                <w:numId w:val="29"/>
              </w:numPr>
              <w:spacing w:before="100" w:beforeAutospacing="1" w:after="100" w:afterAutospacing="1"/>
              <w:contextualSpacing/>
              <w:rPr>
                <w:rFonts w:ascii="Arial" w:hAnsi="Arial" w:cs="Arial"/>
                <w:lang w:val="en-IE"/>
              </w:rPr>
            </w:pPr>
            <w:r>
              <w:rPr>
                <w:rFonts w:ascii="Arial" w:hAnsi="Arial" w:cs="Arial"/>
                <w:lang w:val="en-IE"/>
              </w:rPr>
              <w:t>Keep up to date with developments within the organisation and the Irish Health Service.</w:t>
            </w:r>
          </w:p>
          <w:p w14:paraId="5298CD28" w14:textId="77777777" w:rsidR="008D3465" w:rsidRPr="008D3465" w:rsidRDefault="008D3465" w:rsidP="008D3465">
            <w:pPr>
              <w:pStyle w:val="NoSpacing"/>
              <w:rPr>
                <w:rFonts w:ascii="Arial" w:hAnsi="Arial" w:cs="Arial"/>
                <w:b/>
                <w:noProof/>
                <w:u w:val="single"/>
              </w:rPr>
            </w:pPr>
            <w:r w:rsidRPr="008D3465">
              <w:rPr>
                <w:rFonts w:ascii="Arial" w:hAnsi="Arial" w:cs="Arial"/>
                <w:b/>
                <w:noProof/>
                <w:u w:val="single"/>
              </w:rPr>
              <w:t>Education and Training</w:t>
            </w:r>
          </w:p>
          <w:p w14:paraId="111094FC" w14:textId="77777777" w:rsidR="008D3465" w:rsidRPr="008D3465" w:rsidRDefault="008D3465" w:rsidP="008D3465">
            <w:pPr>
              <w:pStyle w:val="NoSpacing"/>
              <w:numPr>
                <w:ilvl w:val="0"/>
                <w:numId w:val="31"/>
              </w:numPr>
              <w:ind w:left="357" w:hanging="357"/>
              <w:rPr>
                <w:rFonts w:ascii="Arial" w:hAnsi="Arial" w:cs="Arial"/>
              </w:rPr>
            </w:pPr>
            <w:r w:rsidRPr="008D3465">
              <w:rPr>
                <w:rFonts w:ascii="Arial" w:hAnsi="Arial" w:cs="Arial"/>
              </w:rPr>
              <w:t>Participate in induction and mandatory training programmes.</w:t>
            </w:r>
          </w:p>
          <w:p w14:paraId="032AEE47" w14:textId="77777777" w:rsidR="008D3465" w:rsidRPr="008D3465" w:rsidRDefault="008D3465" w:rsidP="008D3465">
            <w:pPr>
              <w:pStyle w:val="NoSpacing"/>
              <w:numPr>
                <w:ilvl w:val="0"/>
                <w:numId w:val="31"/>
              </w:numPr>
              <w:ind w:left="357" w:hanging="357"/>
              <w:rPr>
                <w:rFonts w:ascii="Arial" w:hAnsi="Arial" w:cs="Arial"/>
              </w:rPr>
            </w:pPr>
            <w:r w:rsidRPr="008D3465">
              <w:rPr>
                <w:rFonts w:ascii="Arial" w:hAnsi="Arial" w:cs="Arial"/>
              </w:rPr>
              <w:t>Engage in the HSE performance achievement process in conjunction with your Line Manager.</w:t>
            </w:r>
          </w:p>
          <w:p w14:paraId="070BD7D1" w14:textId="77777777" w:rsidR="008D3465" w:rsidRPr="008D3465" w:rsidRDefault="008D3465" w:rsidP="008D3465">
            <w:pPr>
              <w:pStyle w:val="NoSpacing"/>
              <w:numPr>
                <w:ilvl w:val="0"/>
                <w:numId w:val="31"/>
              </w:numPr>
              <w:ind w:left="357" w:hanging="357"/>
              <w:rPr>
                <w:rFonts w:ascii="Arial" w:hAnsi="Arial" w:cs="Arial"/>
              </w:rPr>
            </w:pPr>
            <w:r w:rsidRPr="008D3465">
              <w:rPr>
                <w:rFonts w:ascii="Arial" w:hAnsi="Arial" w:cs="Arial"/>
              </w:rPr>
              <w:t>Actively engage in continuous professional education and development</w:t>
            </w:r>
          </w:p>
          <w:p w14:paraId="594DC452" w14:textId="77777777" w:rsidR="008D3465" w:rsidRPr="008D3465" w:rsidRDefault="008D3465" w:rsidP="008D3465">
            <w:pPr>
              <w:pStyle w:val="NoSpacing"/>
              <w:numPr>
                <w:ilvl w:val="0"/>
                <w:numId w:val="31"/>
              </w:numPr>
              <w:ind w:left="357" w:hanging="357"/>
              <w:rPr>
                <w:rFonts w:ascii="Arial" w:hAnsi="Arial" w:cs="Arial"/>
              </w:rPr>
            </w:pPr>
            <w:r w:rsidRPr="008D3465">
              <w:rPr>
                <w:rFonts w:ascii="Arial" w:hAnsi="Arial" w:cs="Arial"/>
              </w:rPr>
              <w:t>Participate in planning reviews and professional supervision as required.</w:t>
            </w:r>
          </w:p>
          <w:p w14:paraId="72F9449F" w14:textId="4D2BE926" w:rsidR="008D3465" w:rsidRPr="008D3465" w:rsidRDefault="008D3465" w:rsidP="008D3465">
            <w:pPr>
              <w:pStyle w:val="NoSpacing"/>
              <w:numPr>
                <w:ilvl w:val="0"/>
                <w:numId w:val="31"/>
              </w:numPr>
              <w:ind w:left="357" w:hanging="357"/>
              <w:rPr>
                <w:rFonts w:ascii="Arial" w:hAnsi="Arial" w:cs="Arial"/>
                <w:noProof/>
              </w:rPr>
            </w:pPr>
            <w:r w:rsidRPr="008D3465">
              <w:rPr>
                <w:rFonts w:ascii="Arial" w:hAnsi="Arial" w:cs="Arial"/>
              </w:rPr>
              <w:t>Participate in team-based development, education, training and learning.</w:t>
            </w:r>
          </w:p>
          <w:p w14:paraId="63D4B6A4" w14:textId="17715C93" w:rsidR="008D3465" w:rsidRDefault="008D3465" w:rsidP="008D3465">
            <w:pPr>
              <w:spacing w:before="100" w:beforeAutospacing="1" w:after="100" w:afterAutospacing="1"/>
              <w:contextualSpacing/>
              <w:rPr>
                <w:rFonts w:ascii="Arial" w:hAnsi="Arial" w:cs="Arial"/>
                <w:b/>
                <w:u w:val="single"/>
              </w:rPr>
            </w:pPr>
            <w:r>
              <w:rPr>
                <w:rFonts w:ascii="Arial" w:hAnsi="Arial" w:cs="Arial"/>
                <w:b/>
                <w:u w:val="single"/>
              </w:rPr>
              <w:t>Risk Management, Health &amp; Safety</w:t>
            </w:r>
          </w:p>
          <w:p w14:paraId="3EE21B69" w14:textId="77777777" w:rsidR="008D3465" w:rsidRDefault="008D3465" w:rsidP="008D3465">
            <w:pPr>
              <w:numPr>
                <w:ilvl w:val="0"/>
                <w:numId w:val="29"/>
              </w:numPr>
              <w:spacing w:before="100" w:beforeAutospacing="1" w:after="100" w:afterAutospacing="1"/>
              <w:contextualSpacing/>
              <w:rPr>
                <w:rFonts w:ascii="Arial" w:hAnsi="Arial" w:cs="Arial"/>
                <w:iCs/>
              </w:rPr>
            </w:pPr>
            <w:r>
              <w:rPr>
                <w:rFonts w:ascii="Arial" w:hAnsi="Arial" w:cs="Arial"/>
                <w:iCs/>
              </w:rPr>
              <w:t>Work in a safe manner with due care and attention to the safety of self and others.</w:t>
            </w:r>
          </w:p>
          <w:p w14:paraId="0342637D" w14:textId="77777777" w:rsidR="008D3465" w:rsidRDefault="008D3465" w:rsidP="008D3465">
            <w:pPr>
              <w:numPr>
                <w:ilvl w:val="0"/>
                <w:numId w:val="29"/>
              </w:numPr>
              <w:spacing w:before="100" w:beforeAutospacing="1" w:after="100" w:afterAutospacing="1"/>
              <w:contextualSpacing/>
              <w:rPr>
                <w:rFonts w:ascii="Arial" w:hAnsi="Arial" w:cs="Arial"/>
              </w:rPr>
            </w:pPr>
            <w:r>
              <w:rPr>
                <w:rFonts w:ascii="Arial" w:hAnsi="Arial" w:cs="Arial"/>
              </w:rPr>
              <w:t>Follow departmental and HSE standards, protocols and practices seeking clarification from more senior staff as required.</w:t>
            </w:r>
          </w:p>
          <w:p w14:paraId="24EF6BCF" w14:textId="77777777" w:rsidR="008D3465" w:rsidRDefault="008D3465" w:rsidP="008D3465">
            <w:pPr>
              <w:pStyle w:val="ListParagraph"/>
              <w:numPr>
                <w:ilvl w:val="0"/>
                <w:numId w:val="29"/>
              </w:numPr>
              <w:spacing w:before="100" w:beforeAutospacing="1" w:after="100" w:afterAutospacing="1"/>
              <w:contextualSpacing/>
              <w:rPr>
                <w:rFonts w:ascii="Arial" w:hAnsi="Arial" w:cs="Arial"/>
                <w:b/>
                <w:iCs/>
              </w:rPr>
            </w:pPr>
            <w:r>
              <w:rPr>
                <w:rFonts w:ascii="Arial" w:hAnsi="Arial" w:cs="Arial"/>
              </w:rPr>
              <w:t>Adequately identifies, assesses, manages and monitors risk within their area of responsibility</w:t>
            </w:r>
            <w:r>
              <w:rPr>
                <w:rFonts w:ascii="Arial" w:hAnsi="Arial" w:cs="Arial"/>
                <w:iCs/>
              </w:rPr>
              <w:t>.</w:t>
            </w:r>
          </w:p>
          <w:p w14:paraId="10079CED" w14:textId="77777777" w:rsidR="008D3465" w:rsidRDefault="008D3465" w:rsidP="008D3465">
            <w:pPr>
              <w:pStyle w:val="ListParagraph"/>
              <w:numPr>
                <w:ilvl w:val="0"/>
                <w:numId w:val="29"/>
              </w:numPr>
              <w:spacing w:before="100" w:beforeAutospacing="1" w:after="100" w:afterAutospacing="1"/>
              <w:contextualSpacing/>
              <w:rPr>
                <w:rFonts w:ascii="Arial" w:hAnsi="Arial" w:cs="Arial"/>
                <w:b/>
                <w:iCs/>
              </w:rPr>
            </w:pPr>
            <w:r>
              <w:rPr>
                <w:rFonts w:ascii="Arial" w:hAnsi="Arial" w:cs="Arial"/>
                <w:iCs/>
              </w:rPr>
              <w:t>Document appropriately and report any near misses, hazards and accidents and bring them to the attention of the relevant person(s).</w:t>
            </w:r>
          </w:p>
          <w:p w14:paraId="0F1BE779" w14:textId="77777777" w:rsidR="008D3465" w:rsidRDefault="008D3465" w:rsidP="008D3465">
            <w:pPr>
              <w:pStyle w:val="ListParagraph"/>
              <w:numPr>
                <w:ilvl w:val="0"/>
                <w:numId w:val="29"/>
              </w:numPr>
              <w:shd w:val="clear" w:color="auto" w:fill="FFFFFF"/>
              <w:spacing w:before="100" w:beforeAutospacing="1" w:after="100" w:afterAutospacing="1"/>
              <w:contextualSpacing/>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 xml:space="preserve">and comply with associated HSE protocols for implementing and maintaining these standards as appropriate to the role. </w:t>
            </w:r>
          </w:p>
          <w:p w14:paraId="3C8BC95A" w14:textId="77777777" w:rsidR="008D3465" w:rsidRDefault="008D3465" w:rsidP="008D3465">
            <w:pPr>
              <w:pStyle w:val="ListParagraph"/>
              <w:numPr>
                <w:ilvl w:val="0"/>
                <w:numId w:val="29"/>
              </w:numPr>
              <w:shd w:val="clear" w:color="auto" w:fill="FFFFFF"/>
              <w:spacing w:before="100" w:beforeAutospacing="1" w:after="100" w:afterAutospacing="1"/>
              <w:contextualSpacing/>
              <w:rPr>
                <w:rFonts w:ascii="Arial" w:hAnsi="Arial" w:cs="Arial"/>
                <w:iCs/>
              </w:rPr>
            </w:pPr>
            <w:r>
              <w:rPr>
                <w:rFonts w:ascii="Arial" w:hAnsi="Arial" w:cs="Arial"/>
                <w:lang w:val="en-IE" w:eastAsia="en-IE"/>
              </w:rPr>
              <w:t>Support, promote and actively participate in sustainable energy, water and waste initiatives to create a more sustainable, low carbon and efficient health service</w:t>
            </w:r>
            <w:r>
              <w:rPr>
                <w:rFonts w:ascii="Arial" w:hAnsi="Arial" w:cs="Arial"/>
                <w:iCs/>
              </w:rPr>
              <w:t xml:space="preserve">. </w:t>
            </w:r>
          </w:p>
          <w:p w14:paraId="6D2CEE75" w14:textId="7084D65A" w:rsidR="00FF3DBE" w:rsidRPr="008D3465" w:rsidRDefault="008D3465" w:rsidP="008D3465">
            <w:pPr>
              <w:spacing w:before="100" w:beforeAutospacing="1" w:after="100" w:afterAutospacing="1"/>
              <w:contextualSpacing/>
              <w:rPr>
                <w:rFonts w:ascii="Arial" w:hAnsi="Arial" w:cs="Arial"/>
                <w:lang w:val="en-US" w:eastAsia="en-US"/>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8D346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0280ACAA" w14:textId="77777777" w:rsidR="00874725" w:rsidRDefault="00352288" w:rsidP="008D3465">
            <w:pPr>
              <w:rPr>
                <w:rFonts w:ascii="Arial" w:hAnsi="Arial" w:cs="Arial"/>
                <w:b/>
                <w:color w:val="000099"/>
              </w:rPr>
            </w:pPr>
            <w:r w:rsidRPr="002448E4">
              <w:rPr>
                <w:rFonts w:ascii="Arial" w:hAnsi="Arial" w:cs="Arial"/>
                <w:b/>
                <w:i/>
                <w:color w:val="000099"/>
              </w:rPr>
              <w:t>For Example:</w:t>
            </w:r>
          </w:p>
          <w:p w14:paraId="63F7FAB3" w14:textId="77777777" w:rsidR="008D3465" w:rsidRDefault="008D3465" w:rsidP="008D3465">
            <w:pPr>
              <w:rPr>
                <w:rFonts w:ascii="Arial" w:hAnsi="Arial" w:cs="Arial"/>
                <w:i/>
              </w:rPr>
            </w:pPr>
            <w:r>
              <w:rPr>
                <w:rFonts w:ascii="Arial" w:hAnsi="Arial" w:cs="Arial"/>
                <w:i/>
              </w:rPr>
              <w:t>The candidate must demonstrate</w:t>
            </w:r>
          </w:p>
          <w:p w14:paraId="75C920C5" w14:textId="77777777" w:rsidR="008D3465" w:rsidRDefault="008D3465" w:rsidP="008D3465">
            <w:pPr>
              <w:rPr>
                <w:rFonts w:ascii="Arial" w:hAnsi="Arial" w:cs="Arial"/>
                <w:i/>
              </w:rPr>
            </w:pPr>
          </w:p>
          <w:p w14:paraId="405706A6" w14:textId="77777777" w:rsidR="008D3465" w:rsidRDefault="008D3465" w:rsidP="008D3465">
            <w:pPr>
              <w:spacing w:before="100" w:beforeAutospacing="1" w:after="100" w:afterAutospacing="1"/>
              <w:contextualSpacing/>
              <w:rPr>
                <w:rFonts w:ascii="Arial" w:eastAsia="Arial" w:hAnsi="Arial" w:cs="Arial"/>
                <w:color w:val="000000" w:themeColor="text1"/>
                <w:lang w:val="en-US"/>
              </w:rPr>
            </w:pPr>
            <w:r>
              <w:rPr>
                <w:rFonts w:ascii="Arial" w:eastAsia="Arial" w:hAnsi="Arial" w:cs="Arial"/>
                <w:b/>
                <w:bCs/>
                <w:color w:val="000000" w:themeColor="text1"/>
                <w:lang w:val="en-US"/>
              </w:rPr>
              <w:t>Professional knowledge</w:t>
            </w:r>
          </w:p>
          <w:p w14:paraId="65A6EF69" w14:textId="5F366663" w:rsidR="008D3465" w:rsidRDefault="006E0766" w:rsidP="008D3465">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r w:rsidR="008D3465">
              <w:rPr>
                <w:rFonts w:ascii="Arial" w:eastAsiaTheme="minorEastAsia" w:hAnsi="Arial" w:cs="Arial"/>
                <w:i/>
                <w:color w:val="000000" w:themeColor="text1"/>
                <w:lang w:val="en-US"/>
              </w:rPr>
              <w:t>:</w:t>
            </w:r>
          </w:p>
          <w:p w14:paraId="503B7891" w14:textId="77777777" w:rsidR="008D3465" w:rsidRDefault="008D3465" w:rsidP="008D3465">
            <w:pPr>
              <w:numPr>
                <w:ilvl w:val="0"/>
                <w:numId w:val="32"/>
              </w:numPr>
              <w:spacing w:before="100" w:beforeAutospacing="1" w:after="100" w:afterAutospacing="1"/>
              <w:contextualSpacing/>
              <w:rPr>
                <w:rFonts w:ascii="Arial" w:hAnsi="Arial" w:cs="Arial"/>
              </w:rPr>
            </w:pPr>
            <w:r>
              <w:rPr>
                <w:rFonts w:ascii="Arial" w:hAnsi="Arial" w:cs="Arial"/>
              </w:rPr>
              <w:t>A good understanding of the role of an audiology assistant.</w:t>
            </w:r>
          </w:p>
          <w:p w14:paraId="148D4252" w14:textId="77777777" w:rsidR="008D3465" w:rsidRDefault="008D3465" w:rsidP="008D3465">
            <w:pPr>
              <w:numPr>
                <w:ilvl w:val="0"/>
                <w:numId w:val="32"/>
              </w:numPr>
              <w:spacing w:before="100" w:beforeAutospacing="1" w:after="100" w:afterAutospacing="1"/>
              <w:contextualSpacing/>
              <w:rPr>
                <w:rFonts w:ascii="Arial" w:hAnsi="Arial" w:cs="Arial"/>
              </w:rPr>
            </w:pPr>
            <w:r>
              <w:rPr>
                <w:rFonts w:ascii="Arial" w:hAnsi="Arial" w:cs="Arial"/>
              </w:rPr>
              <w:lastRenderedPageBreak/>
              <w:t>Evidence of clinical and theoretical knowledge of hearing impairment as appropriate to the role.</w:t>
            </w:r>
          </w:p>
          <w:p w14:paraId="0A360FFF" w14:textId="77777777" w:rsidR="008D3465" w:rsidRDefault="008D3465" w:rsidP="008D3465">
            <w:pPr>
              <w:numPr>
                <w:ilvl w:val="0"/>
                <w:numId w:val="32"/>
              </w:numPr>
              <w:spacing w:before="100" w:beforeAutospacing="1" w:after="100" w:afterAutospacing="1"/>
              <w:contextualSpacing/>
              <w:rPr>
                <w:rFonts w:ascii="Arial" w:hAnsi="Arial" w:cs="Arial"/>
              </w:rPr>
            </w:pPr>
            <w:r>
              <w:rPr>
                <w:rFonts w:ascii="Arial" w:hAnsi="Arial" w:cs="Arial"/>
              </w:rPr>
              <w:t xml:space="preserve">Evidence of technical knowledge of assessment and provision of appropriate aids as appropriate to the role. </w:t>
            </w:r>
          </w:p>
          <w:p w14:paraId="571052B2" w14:textId="77777777" w:rsidR="008D3465" w:rsidRDefault="008D3465" w:rsidP="008D3465">
            <w:pPr>
              <w:numPr>
                <w:ilvl w:val="0"/>
                <w:numId w:val="32"/>
              </w:numPr>
              <w:spacing w:before="100" w:beforeAutospacing="1" w:after="100" w:afterAutospacing="1"/>
              <w:contextualSpacing/>
              <w:rPr>
                <w:rFonts w:ascii="Arial" w:hAnsi="Arial" w:cs="Arial"/>
              </w:rPr>
            </w:pPr>
            <w:r>
              <w:rPr>
                <w:rFonts w:ascii="Arial" w:hAnsi="Arial" w:cs="Arial"/>
              </w:rPr>
              <w:t>An ability to apply knowledge to best practice.</w:t>
            </w:r>
          </w:p>
          <w:p w14:paraId="2841652F" w14:textId="77777777" w:rsidR="008D3465" w:rsidRDefault="008D3465" w:rsidP="008D3465">
            <w:pPr>
              <w:numPr>
                <w:ilvl w:val="0"/>
                <w:numId w:val="32"/>
              </w:numPr>
              <w:spacing w:before="100" w:beforeAutospacing="1" w:after="100" w:afterAutospacing="1"/>
              <w:contextualSpacing/>
              <w:rPr>
                <w:rFonts w:ascii="Arial" w:hAnsi="Arial" w:cs="Arial"/>
              </w:rPr>
            </w:pPr>
            <w:r>
              <w:rPr>
                <w:rFonts w:ascii="Arial" w:hAnsi="Arial" w:cs="Arial"/>
              </w:rPr>
              <w:t>An ability to understand and comply with health and safety requirements in work situations.</w:t>
            </w:r>
          </w:p>
          <w:p w14:paraId="6FD392D7" w14:textId="77777777" w:rsidR="008D3465" w:rsidRDefault="008D3465" w:rsidP="008D3465">
            <w:pPr>
              <w:numPr>
                <w:ilvl w:val="0"/>
                <w:numId w:val="32"/>
              </w:numPr>
              <w:spacing w:before="100" w:beforeAutospacing="1" w:after="100" w:afterAutospacing="1"/>
              <w:contextualSpacing/>
              <w:rPr>
                <w:rFonts w:ascii="Arial" w:hAnsi="Arial" w:cs="Arial"/>
                <w:i/>
              </w:rPr>
            </w:pPr>
            <w:r>
              <w:rPr>
                <w:rFonts w:ascii="Arial" w:hAnsi="Arial" w:cs="Arial"/>
                <w:iCs/>
              </w:rPr>
              <w:t>Commitment to continuing professional development.</w:t>
            </w:r>
          </w:p>
          <w:p w14:paraId="22B528FC" w14:textId="77777777" w:rsidR="008D3465" w:rsidRDefault="008D3465" w:rsidP="008D3465">
            <w:pPr>
              <w:pStyle w:val="ListParagraph"/>
              <w:numPr>
                <w:ilvl w:val="0"/>
                <w:numId w:val="32"/>
              </w:numPr>
              <w:spacing w:before="100" w:beforeAutospacing="1" w:after="100" w:afterAutospacing="1"/>
              <w:contextualSpacing/>
              <w:rPr>
                <w:rFonts w:ascii="Arial" w:hAnsi="Arial" w:cs="Arial"/>
              </w:rPr>
            </w:pPr>
            <w:r>
              <w:rPr>
                <w:rFonts w:ascii="Arial" w:hAnsi="Arial" w:cs="Arial"/>
              </w:rPr>
              <w:t>A willingness to engage and develop information technology skills, relevant to the role.</w:t>
            </w:r>
          </w:p>
          <w:p w14:paraId="1AF20E29" w14:textId="77777777" w:rsidR="008D3465" w:rsidRDefault="008D3465" w:rsidP="008D3465">
            <w:pPr>
              <w:spacing w:before="100" w:beforeAutospacing="1"/>
              <w:contextualSpacing/>
              <w:rPr>
                <w:rFonts w:ascii="Arial" w:eastAsia="Arial" w:hAnsi="Arial" w:cs="Arial"/>
                <w:b/>
                <w:color w:val="000000" w:themeColor="text1"/>
              </w:rPr>
            </w:pPr>
            <w:r>
              <w:rPr>
                <w:rFonts w:ascii="Arial" w:eastAsia="Arial" w:hAnsi="Arial" w:cs="Arial"/>
                <w:b/>
                <w:bCs/>
                <w:color w:val="000000" w:themeColor="text1"/>
                <w:lang w:val="en-US"/>
              </w:rPr>
              <w:t xml:space="preserve">Planning </w:t>
            </w:r>
            <w:r>
              <w:rPr>
                <w:rFonts w:ascii="Arial" w:eastAsia="Arial" w:hAnsi="Arial" w:cs="Arial"/>
                <w:b/>
                <w:color w:val="000000" w:themeColor="text1"/>
              </w:rPr>
              <w:t>and organising skills</w:t>
            </w:r>
          </w:p>
          <w:p w14:paraId="531600BA" w14:textId="23C54B89" w:rsidR="008D3465" w:rsidRDefault="008D3465" w:rsidP="008D346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E26C481" w14:textId="77777777" w:rsidR="008D3465" w:rsidRDefault="008D3465" w:rsidP="008D3465">
            <w:pPr>
              <w:pStyle w:val="ListParagraph"/>
              <w:numPr>
                <w:ilvl w:val="0"/>
                <w:numId w:val="32"/>
              </w:numPr>
              <w:contextualSpacing/>
              <w:rPr>
                <w:rFonts w:ascii="Arial" w:hAnsi="Arial" w:cs="Arial"/>
              </w:rPr>
            </w:pPr>
            <w:r>
              <w:rPr>
                <w:rFonts w:ascii="Arial" w:hAnsi="Arial" w:cs="Arial"/>
              </w:rPr>
              <w:t>An ability to plan and organise effectively.</w:t>
            </w:r>
          </w:p>
          <w:p w14:paraId="004D2FAE" w14:textId="77777777" w:rsidR="008D3465" w:rsidRDefault="008D3465" w:rsidP="008D3465">
            <w:pPr>
              <w:pStyle w:val="ListParagraph"/>
              <w:numPr>
                <w:ilvl w:val="0"/>
                <w:numId w:val="32"/>
              </w:numPr>
              <w:contextualSpacing/>
              <w:rPr>
                <w:rFonts w:ascii="Arial" w:hAnsi="Arial" w:cs="Arial"/>
              </w:rPr>
            </w:pPr>
            <w:r>
              <w:rPr>
                <w:rFonts w:ascii="Arial" w:hAnsi="Arial" w:cs="Arial"/>
              </w:rPr>
              <w:t>Good time management skills in carrying out both administrative and clinical duties, including the ability to prioritise effectively and manage competing demands.</w:t>
            </w:r>
          </w:p>
          <w:p w14:paraId="2C2ADD23" w14:textId="77777777" w:rsidR="008D3465" w:rsidRDefault="008D3465" w:rsidP="008D3465">
            <w:pPr>
              <w:pStyle w:val="ListParagraph"/>
              <w:numPr>
                <w:ilvl w:val="0"/>
                <w:numId w:val="32"/>
              </w:numPr>
              <w:contextualSpacing/>
              <w:rPr>
                <w:rFonts w:ascii="Arial" w:hAnsi="Arial" w:cs="Arial"/>
                <w:color w:val="000000"/>
              </w:rPr>
            </w:pPr>
            <w:r>
              <w:rPr>
                <w:rFonts w:ascii="Arial" w:hAnsi="Arial" w:cs="Arial"/>
                <w:color w:val="000000"/>
              </w:rPr>
              <w:t>The ability to take initiative and to be appropriately self-directed.</w:t>
            </w:r>
          </w:p>
          <w:p w14:paraId="037240AA" w14:textId="77777777" w:rsidR="008D3465" w:rsidRDefault="008D3465" w:rsidP="008D3465">
            <w:pPr>
              <w:numPr>
                <w:ilvl w:val="0"/>
                <w:numId w:val="32"/>
              </w:numPr>
              <w:contextualSpacing/>
              <w:rPr>
                <w:rFonts w:ascii="Arial" w:hAnsi="Arial" w:cs="Arial"/>
              </w:rPr>
            </w:pPr>
            <w:r>
              <w:rPr>
                <w:rFonts w:ascii="Arial" w:hAnsi="Arial" w:cs="Arial"/>
              </w:rPr>
              <w:t>Flexibility and an openness to change, has a positive attitude towards change.</w:t>
            </w:r>
          </w:p>
          <w:p w14:paraId="51277D6B" w14:textId="77777777" w:rsidR="008D3465" w:rsidRDefault="008D3465" w:rsidP="008D3465">
            <w:pPr>
              <w:pStyle w:val="ListParagraph"/>
              <w:ind w:left="360"/>
              <w:contextualSpacing/>
              <w:rPr>
                <w:rFonts w:ascii="Arial" w:hAnsi="Arial" w:cs="Arial"/>
                <w:color w:val="000000"/>
              </w:rPr>
            </w:pPr>
          </w:p>
          <w:p w14:paraId="73034C88" w14:textId="28E06F61" w:rsidR="008D3465" w:rsidRDefault="008D3465" w:rsidP="008D3465">
            <w:pPr>
              <w:rPr>
                <w:rFonts w:ascii="Arial" w:eastAsia="Arial" w:hAnsi="Arial" w:cs="Arial"/>
                <w:b/>
                <w:bCs/>
                <w:color w:val="000000" w:themeColor="text1"/>
                <w:lang w:val="en-US"/>
              </w:rPr>
            </w:pPr>
            <w:r>
              <w:rPr>
                <w:rFonts w:ascii="Arial" w:eastAsia="Arial" w:hAnsi="Arial" w:cs="Arial"/>
                <w:b/>
                <w:bCs/>
                <w:color w:val="000000" w:themeColor="text1"/>
                <w:lang w:val="en-US"/>
              </w:rPr>
              <w:t>Team working / building effective working relationships</w:t>
            </w:r>
          </w:p>
          <w:p w14:paraId="609BF55D" w14:textId="62EF7945" w:rsidR="008D3465" w:rsidRDefault="008D3465" w:rsidP="008D346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A20E9A5" w14:textId="77777777" w:rsidR="008D3465" w:rsidRDefault="008D3465" w:rsidP="008D3465">
            <w:pPr>
              <w:pStyle w:val="ListParagraph"/>
              <w:numPr>
                <w:ilvl w:val="0"/>
                <w:numId w:val="32"/>
              </w:numPr>
              <w:contextualSpacing/>
              <w:rPr>
                <w:rFonts w:ascii="Arial" w:hAnsi="Arial" w:cs="Arial"/>
                <w:i/>
              </w:rPr>
            </w:pPr>
            <w:r>
              <w:rPr>
                <w:rFonts w:ascii="Arial" w:hAnsi="Arial" w:cs="Arial"/>
                <w:iCs/>
              </w:rPr>
              <w:t>Effective team skills, shows respect for other team members.</w:t>
            </w:r>
          </w:p>
          <w:p w14:paraId="3BB03842" w14:textId="77777777" w:rsidR="008D3465" w:rsidRDefault="008D3465" w:rsidP="008D3465">
            <w:pPr>
              <w:pStyle w:val="ListParagraph"/>
              <w:numPr>
                <w:ilvl w:val="0"/>
                <w:numId w:val="32"/>
              </w:numPr>
              <w:contextualSpacing/>
              <w:rPr>
                <w:rFonts w:ascii="Arial" w:hAnsi="Arial" w:cs="Arial"/>
              </w:rPr>
            </w:pPr>
            <w:r>
              <w:rPr>
                <w:rFonts w:ascii="Arial" w:hAnsi="Arial" w:cs="Arial"/>
              </w:rPr>
              <w:t>Effective team participation; strives to foster good working relationships within the team.</w:t>
            </w:r>
          </w:p>
          <w:p w14:paraId="726B033B" w14:textId="77777777" w:rsidR="008D3465" w:rsidRDefault="008D3465" w:rsidP="008D3465">
            <w:pPr>
              <w:pStyle w:val="ListParagraph"/>
              <w:numPr>
                <w:ilvl w:val="0"/>
                <w:numId w:val="32"/>
              </w:numPr>
              <w:contextualSpacing/>
              <w:rPr>
                <w:rFonts w:ascii="Arial" w:hAnsi="Arial" w:cs="Arial"/>
              </w:rPr>
            </w:pPr>
            <w:r>
              <w:rPr>
                <w:rFonts w:ascii="Arial" w:hAnsi="Arial" w:cs="Arial"/>
              </w:rPr>
              <w:t>An ability to work collaboratively with others.</w:t>
            </w:r>
          </w:p>
          <w:p w14:paraId="0E67E4AC" w14:textId="77777777" w:rsidR="008D3465" w:rsidRDefault="008D3465" w:rsidP="008D3465">
            <w:pPr>
              <w:pStyle w:val="ListParagraph"/>
              <w:numPr>
                <w:ilvl w:val="0"/>
                <w:numId w:val="32"/>
              </w:numPr>
              <w:contextualSpacing/>
              <w:rPr>
                <w:rFonts w:ascii="Arial" w:hAnsi="Arial" w:cs="Arial"/>
              </w:rPr>
            </w:pPr>
            <w:r>
              <w:rPr>
                <w:rFonts w:ascii="Arial" w:hAnsi="Arial" w:cs="Arial"/>
              </w:rPr>
              <w:t>The ability to react constructively to setbacks, is able to maintain professionalism and manage situations where conflict arises.</w:t>
            </w:r>
          </w:p>
          <w:p w14:paraId="42BC663D" w14:textId="77777777" w:rsidR="008D3465" w:rsidRDefault="008D3465" w:rsidP="008D3465">
            <w:pPr>
              <w:pStyle w:val="ListParagraph"/>
              <w:ind w:left="360"/>
              <w:contextualSpacing/>
              <w:rPr>
                <w:rFonts w:ascii="Arial" w:hAnsi="Arial" w:cs="Arial"/>
              </w:rPr>
            </w:pPr>
          </w:p>
          <w:p w14:paraId="50AAFE23" w14:textId="77777777" w:rsidR="008D3465" w:rsidRDefault="008D3465" w:rsidP="008D3465">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4AE46599" w14:textId="180C363E" w:rsidR="008D3465" w:rsidRDefault="008D3465" w:rsidP="008D346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71A731A" w14:textId="77777777" w:rsidR="008D3465" w:rsidRDefault="008D3465" w:rsidP="008D3465">
            <w:pPr>
              <w:pStyle w:val="ListParagraph"/>
              <w:numPr>
                <w:ilvl w:val="0"/>
                <w:numId w:val="32"/>
              </w:numPr>
              <w:contextualSpacing/>
              <w:rPr>
                <w:rFonts w:ascii="Arial" w:hAnsi="Arial" w:cs="Arial"/>
              </w:rPr>
            </w:pPr>
            <w:r>
              <w:rPr>
                <w:rFonts w:ascii="Arial" w:hAnsi="Arial" w:cs="Arial"/>
              </w:rPr>
              <w:t xml:space="preserve">A commitment to the delivery of a high quality and person centred service. </w:t>
            </w:r>
          </w:p>
          <w:p w14:paraId="0CBE8218" w14:textId="77777777" w:rsidR="008D3465" w:rsidRDefault="008D3465" w:rsidP="008D3465">
            <w:pPr>
              <w:numPr>
                <w:ilvl w:val="0"/>
                <w:numId w:val="32"/>
              </w:numPr>
              <w:contextualSpacing/>
              <w:rPr>
                <w:rFonts w:ascii="Arial" w:hAnsi="Arial" w:cs="Arial"/>
                <w:i/>
              </w:rPr>
            </w:pPr>
            <w:r>
              <w:rPr>
                <w:rFonts w:ascii="Arial" w:hAnsi="Arial" w:cs="Arial"/>
              </w:rPr>
              <w:t>A commitment to treating others with dignity and respect and ensures that welfare of the service user is a key consideration at all times.</w:t>
            </w:r>
          </w:p>
          <w:p w14:paraId="03917770" w14:textId="77777777" w:rsidR="008D3465" w:rsidRDefault="008D3465" w:rsidP="008D3465">
            <w:pPr>
              <w:pStyle w:val="ListParagraph"/>
              <w:numPr>
                <w:ilvl w:val="0"/>
                <w:numId w:val="32"/>
              </w:numPr>
              <w:contextualSpacing/>
              <w:rPr>
                <w:rFonts w:ascii="Arial" w:hAnsi="Arial" w:cs="Arial"/>
              </w:rPr>
            </w:pPr>
            <w:r>
              <w:rPr>
                <w:rFonts w:ascii="Arial" w:hAnsi="Arial" w:cs="Arial"/>
              </w:rPr>
              <w:t>Awareness and ability to respect and maintain confidentially.</w:t>
            </w:r>
          </w:p>
          <w:p w14:paraId="7E9FB74F" w14:textId="77777777" w:rsidR="008D3465" w:rsidRDefault="008D3465" w:rsidP="008D3465">
            <w:pPr>
              <w:pStyle w:val="ListParagraph"/>
              <w:numPr>
                <w:ilvl w:val="0"/>
                <w:numId w:val="32"/>
              </w:numPr>
              <w:contextualSpacing/>
              <w:rPr>
                <w:rFonts w:ascii="Arial" w:hAnsi="Arial" w:cs="Arial"/>
              </w:rPr>
            </w:pPr>
            <w:r>
              <w:rPr>
                <w:rFonts w:ascii="Arial" w:hAnsi="Arial" w:cs="Arial"/>
              </w:rPr>
              <w:t>An interest in contributing to alternative methods / new ways of working to improve patient care.</w:t>
            </w:r>
          </w:p>
          <w:p w14:paraId="504857AC" w14:textId="77777777" w:rsidR="008D3465" w:rsidRDefault="008D3465" w:rsidP="008D3465">
            <w:pPr>
              <w:pStyle w:val="ListParagraph"/>
              <w:ind w:left="360"/>
              <w:contextualSpacing/>
              <w:rPr>
                <w:rFonts w:ascii="Arial" w:hAnsi="Arial" w:cs="Arial"/>
              </w:rPr>
            </w:pPr>
          </w:p>
          <w:p w14:paraId="025832A3" w14:textId="77777777" w:rsidR="008D3465" w:rsidRDefault="008D3465" w:rsidP="008D3465">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C9B3FD4" w14:textId="2789AAC3" w:rsidR="008D3465" w:rsidRDefault="008D3465" w:rsidP="008D346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AEC6CBA" w14:textId="77777777" w:rsidR="008D3465" w:rsidRDefault="008D3465" w:rsidP="008D3465">
            <w:pPr>
              <w:pStyle w:val="ListParagraph"/>
              <w:numPr>
                <w:ilvl w:val="0"/>
                <w:numId w:val="32"/>
              </w:numPr>
              <w:contextualSpacing/>
              <w:rPr>
                <w:rFonts w:ascii="Arial" w:hAnsi="Arial" w:cs="Arial"/>
              </w:rPr>
            </w:pPr>
            <w:r>
              <w:rPr>
                <w:rFonts w:ascii="Arial" w:eastAsiaTheme="minorEastAsia" w:hAnsi="Arial" w:cs="Arial"/>
                <w:color w:val="000000" w:themeColor="text1"/>
                <w:lang w:val="en-US"/>
              </w:rPr>
              <w:t xml:space="preserve">An ability to read a situation quickly and respond appropriately; </w:t>
            </w:r>
            <w:r>
              <w:rPr>
                <w:rFonts w:ascii="Arial" w:hAnsi="Arial" w:cs="Arial"/>
              </w:rPr>
              <w:t>finding common ground and getting co-operation with minimum upset.</w:t>
            </w:r>
          </w:p>
          <w:p w14:paraId="1B13FBB2" w14:textId="77777777" w:rsidR="008D3465" w:rsidRDefault="008D3465" w:rsidP="008D3465">
            <w:pPr>
              <w:pStyle w:val="ListParagraph"/>
              <w:numPr>
                <w:ilvl w:val="0"/>
                <w:numId w:val="32"/>
              </w:numPr>
              <w:contextualSpacing/>
              <w:rPr>
                <w:rFonts w:ascii="Arial" w:hAnsi="Arial" w:cs="Arial"/>
              </w:rPr>
            </w:pPr>
            <w:r>
              <w:rPr>
                <w:rFonts w:ascii="Arial" w:eastAsiaTheme="minorEastAsia" w:hAnsi="Arial" w:cs="Arial"/>
                <w:color w:val="000000" w:themeColor="text1"/>
                <w:lang w:val="en-US"/>
              </w:rPr>
              <w:t>Evidence of recognising and addressing potentially conflictual situations and diffuses them effectively.</w:t>
            </w:r>
          </w:p>
          <w:p w14:paraId="68ABA7F0" w14:textId="77777777" w:rsidR="008D3465" w:rsidRDefault="008D3465" w:rsidP="008D3465">
            <w:pPr>
              <w:pStyle w:val="ListParagraph"/>
              <w:numPr>
                <w:ilvl w:val="0"/>
                <w:numId w:val="32"/>
              </w:numPr>
              <w:contextualSpacing/>
              <w:rPr>
                <w:rFonts w:ascii="Arial" w:hAnsi="Arial" w:cs="Arial"/>
              </w:rPr>
            </w:pPr>
            <w:r>
              <w:rPr>
                <w:rFonts w:ascii="Arial" w:eastAsiaTheme="minorEastAsia" w:hAnsi="Arial" w:cs="Arial"/>
                <w:color w:val="000000" w:themeColor="text1"/>
                <w:lang w:val="en-US"/>
              </w:rPr>
              <w:t>Evidence of recognising and interpreting an unsafe situation and takes appropriate action.</w:t>
            </w:r>
          </w:p>
          <w:p w14:paraId="1C569EF2" w14:textId="77777777" w:rsidR="008D3465" w:rsidRDefault="008D3465" w:rsidP="008D3465">
            <w:pPr>
              <w:pStyle w:val="ListParagraph"/>
              <w:numPr>
                <w:ilvl w:val="0"/>
                <w:numId w:val="32"/>
              </w:numPr>
              <w:contextualSpacing/>
              <w:rPr>
                <w:rFonts w:ascii="Arial" w:hAnsi="Arial" w:cs="Arial"/>
              </w:rPr>
            </w:pPr>
            <w:r>
              <w:rPr>
                <w:rFonts w:ascii="Arial" w:hAnsi="Arial" w:cs="Arial"/>
              </w:rPr>
              <w:t>The ability to make effective decisions with regard to client care.</w:t>
            </w:r>
          </w:p>
          <w:p w14:paraId="421C6DF3" w14:textId="77777777" w:rsidR="008D3465" w:rsidRDefault="008D3465" w:rsidP="008D3465">
            <w:pPr>
              <w:pStyle w:val="ListParagraph"/>
              <w:numPr>
                <w:ilvl w:val="0"/>
                <w:numId w:val="32"/>
              </w:numPr>
              <w:contextualSpacing/>
              <w:rPr>
                <w:rFonts w:ascii="Arial" w:hAnsi="Arial" w:cs="Arial"/>
              </w:rPr>
            </w:pPr>
            <w:r>
              <w:rPr>
                <w:rFonts w:ascii="Arial" w:hAnsi="Arial" w:cs="Arial"/>
              </w:rPr>
              <w:t>Awareness of when to ask for help / ask another team member to intervene.</w:t>
            </w:r>
          </w:p>
          <w:p w14:paraId="57B2DA6B" w14:textId="77777777" w:rsidR="008D3465" w:rsidRDefault="008D3465" w:rsidP="008D3465">
            <w:pPr>
              <w:rPr>
                <w:rFonts w:ascii="Arial" w:eastAsia="Arial" w:hAnsi="Arial" w:cs="Arial"/>
                <w:b/>
                <w:bCs/>
                <w:color w:val="000000" w:themeColor="text1"/>
                <w:lang w:val="en-US"/>
              </w:rPr>
            </w:pPr>
          </w:p>
          <w:p w14:paraId="03721E3B" w14:textId="77777777" w:rsidR="008D3465" w:rsidRDefault="008D3465" w:rsidP="008D3465">
            <w:pPr>
              <w:rPr>
                <w:rFonts w:ascii="Arial" w:eastAsia="Arial" w:hAnsi="Arial" w:cs="Arial"/>
                <w:b/>
                <w:bCs/>
                <w:color w:val="000000" w:themeColor="text1"/>
                <w:lang w:val="en-US"/>
              </w:rPr>
            </w:pPr>
            <w:r>
              <w:rPr>
                <w:rFonts w:ascii="Arial" w:eastAsia="Arial" w:hAnsi="Arial" w:cs="Arial"/>
                <w:b/>
                <w:bCs/>
                <w:color w:val="000000" w:themeColor="text1"/>
                <w:lang w:val="en-US"/>
              </w:rPr>
              <w:t>Communications &amp; interpersonal skills</w:t>
            </w:r>
          </w:p>
          <w:p w14:paraId="4BFE6B5D" w14:textId="77777777" w:rsidR="008D3465" w:rsidRDefault="008D3465" w:rsidP="008D346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A69B5E2" w14:textId="77777777" w:rsidR="008D3465" w:rsidRDefault="008D3465" w:rsidP="008D3465">
            <w:pPr>
              <w:pStyle w:val="ListParagraph"/>
              <w:numPr>
                <w:ilvl w:val="0"/>
                <w:numId w:val="32"/>
              </w:numPr>
              <w:contextualSpacing/>
              <w:rPr>
                <w:rFonts w:ascii="Arial" w:hAnsi="Arial" w:cs="Arial"/>
                <w:i/>
              </w:rPr>
            </w:pPr>
            <w:r>
              <w:rPr>
                <w:rFonts w:ascii="Arial" w:hAnsi="Arial" w:cs="Arial"/>
                <w:iCs/>
              </w:rPr>
              <w:t>Displays effective communication skills (verbal &amp; written).</w:t>
            </w:r>
          </w:p>
          <w:p w14:paraId="44739CE8" w14:textId="77777777" w:rsidR="008D3465" w:rsidRDefault="008D3465" w:rsidP="008D3465">
            <w:pPr>
              <w:pStyle w:val="ListParagraph"/>
              <w:numPr>
                <w:ilvl w:val="0"/>
                <w:numId w:val="32"/>
              </w:numPr>
              <w:contextualSpacing/>
              <w:rPr>
                <w:rFonts w:ascii="Arial" w:hAnsi="Arial" w:cs="Arial"/>
                <w:i/>
              </w:rPr>
            </w:pPr>
            <w:r>
              <w:rPr>
                <w:rFonts w:ascii="Arial" w:hAnsi="Arial" w:cs="Arial"/>
              </w:rPr>
              <w:t>Demonstrates the ability to communicate effectively with a wide range of people, particularly in listening, giving explanations / directions and in reporting back on observations.</w:t>
            </w:r>
          </w:p>
          <w:p w14:paraId="4607581C" w14:textId="77777777" w:rsidR="008D3465" w:rsidRPr="008D3465" w:rsidRDefault="008D3465" w:rsidP="008D3465">
            <w:pPr>
              <w:pStyle w:val="ListParagraph"/>
              <w:numPr>
                <w:ilvl w:val="0"/>
                <w:numId w:val="32"/>
              </w:numPr>
              <w:contextualSpacing/>
              <w:rPr>
                <w:rFonts w:ascii="Arial" w:hAnsi="Arial" w:cs="Arial"/>
                <w:i/>
              </w:rPr>
            </w:pPr>
            <w:r>
              <w:rPr>
                <w:rFonts w:ascii="Arial" w:hAnsi="Arial" w:cs="Arial"/>
                <w:iCs/>
              </w:rPr>
              <w:t xml:space="preserve">Tailors the communication method and the message to match the needs of the audience. </w:t>
            </w:r>
          </w:p>
          <w:p w14:paraId="01CE9F05" w14:textId="77777777" w:rsidR="008D3465" w:rsidRDefault="008D3465" w:rsidP="008D3465">
            <w:pPr>
              <w:pStyle w:val="ListParagraph"/>
              <w:numPr>
                <w:ilvl w:val="0"/>
                <w:numId w:val="32"/>
              </w:numPr>
              <w:contextualSpacing/>
              <w:rPr>
                <w:rFonts w:ascii="Arial" w:hAnsi="Arial" w:cs="Arial"/>
                <w:color w:val="000000"/>
              </w:rPr>
            </w:pPr>
            <w:r>
              <w:rPr>
                <w:rFonts w:ascii="Arial" w:hAnsi="Arial" w:cs="Arial"/>
                <w:color w:val="000000"/>
              </w:rPr>
              <w:t>Acts with professionalism and d</w:t>
            </w:r>
            <w:r>
              <w:rPr>
                <w:rFonts w:ascii="Arial" w:hAnsi="Arial" w:cs="Arial"/>
                <w:iCs/>
              </w:rPr>
              <w:t xml:space="preserve">emonstrates empathy with others in undignified / stressful situations, </w:t>
            </w:r>
            <w:r>
              <w:rPr>
                <w:rFonts w:ascii="Arial" w:hAnsi="Arial" w:cs="Arial"/>
                <w:color w:val="000000"/>
              </w:rPr>
              <w:t>retains composure.</w:t>
            </w:r>
          </w:p>
          <w:p w14:paraId="49E08C15" w14:textId="6EB7455A" w:rsidR="008D3465" w:rsidRPr="008D3465" w:rsidRDefault="008D3465" w:rsidP="008D3465">
            <w:pPr>
              <w:pStyle w:val="ListParagraph"/>
              <w:numPr>
                <w:ilvl w:val="0"/>
                <w:numId w:val="32"/>
              </w:numPr>
              <w:contextualSpacing/>
              <w:rPr>
                <w:rFonts w:ascii="Arial" w:hAnsi="Arial" w:cs="Arial"/>
                <w:i/>
              </w:rPr>
            </w:pPr>
            <w:r>
              <w:rPr>
                <w:rFonts w:ascii="Arial" w:hAnsi="Arial" w:cs="Arial"/>
              </w:rPr>
              <w:t>Demonstrates understanding and appropriate responses to clients with varying degrees of need.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AC8A0BD"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D3465">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56D0C7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D3465">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7BE9C8A9">
          <wp:simplePos x="0" y="0"/>
          <wp:positionH relativeFrom="column">
            <wp:posOffset>-797381</wp:posOffset>
          </wp:positionH>
          <wp:positionV relativeFrom="paragraph">
            <wp:posOffset>-331867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9730C76"/>
    <w:multiLevelType w:val="hybridMultilevel"/>
    <w:tmpl w:val="593E2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04042F"/>
    <w:multiLevelType w:val="hybridMultilevel"/>
    <w:tmpl w:val="4134E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0"/>
  </w:num>
  <w:num w:numId="4">
    <w:abstractNumId w:val="9"/>
  </w:num>
  <w:num w:numId="5">
    <w:abstractNumId w:val="12"/>
  </w:num>
  <w:num w:numId="6">
    <w:abstractNumId w:val="3"/>
  </w:num>
  <w:num w:numId="7">
    <w:abstractNumId w:val="29"/>
  </w:num>
  <w:num w:numId="8">
    <w:abstractNumId w:val="19"/>
  </w:num>
  <w:num w:numId="9">
    <w:abstractNumId w:val="7"/>
  </w:num>
  <w:num w:numId="10">
    <w:abstractNumId w:val="30"/>
  </w:num>
  <w:num w:numId="11">
    <w:abstractNumId w:val="8"/>
  </w:num>
  <w:num w:numId="12">
    <w:abstractNumId w:val="22"/>
  </w:num>
  <w:num w:numId="13">
    <w:abstractNumId w:val="25"/>
  </w:num>
  <w:num w:numId="14">
    <w:abstractNumId w:val="1"/>
  </w:num>
  <w:num w:numId="15">
    <w:abstractNumId w:val="18"/>
  </w:num>
  <w:num w:numId="16">
    <w:abstractNumId w:val="6"/>
  </w:num>
  <w:num w:numId="17">
    <w:abstractNumId w:val="4"/>
  </w:num>
  <w:num w:numId="18">
    <w:abstractNumId w:val="5"/>
  </w:num>
  <w:num w:numId="19">
    <w:abstractNumId w:val="24"/>
  </w:num>
  <w:num w:numId="20">
    <w:abstractNumId w:val="26"/>
  </w:num>
  <w:num w:numId="21">
    <w:abstractNumId w:val="2"/>
  </w:num>
  <w:num w:numId="22">
    <w:abstractNumId w:val="27"/>
  </w:num>
  <w:num w:numId="23">
    <w:abstractNumId w:val="15"/>
  </w:num>
  <w:num w:numId="24">
    <w:abstractNumId w:val="23"/>
  </w:num>
  <w:num w:numId="25">
    <w:abstractNumId w:val="14"/>
  </w:num>
  <w:num w:numId="26">
    <w:abstractNumId w:val="28"/>
  </w:num>
  <w:num w:numId="27">
    <w:abstractNumId w:val="20"/>
  </w:num>
  <w:num w:numId="28">
    <w:abstractNumId w:val="0"/>
  </w:num>
  <w:num w:numId="29">
    <w:abstractNumId w:val="11"/>
  </w:num>
  <w:num w:numId="30">
    <w:abstractNumId w:val="13"/>
  </w:num>
  <w:num w:numId="31">
    <w:abstractNumId w:val="17"/>
  </w:num>
  <w:num w:numId="3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E0766"/>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8D3465"/>
    <w:rsid w:val="009020AC"/>
    <w:rsid w:val="00904BCB"/>
    <w:rsid w:val="00930B8D"/>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3465"/>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8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5538133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57748476">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47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2C64-E25C-4FCB-A54A-1A385D24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2024-02-28T09:36:00Z</dcterms:created>
  <dcterms:modified xsi:type="dcterms:W3CDTF">2024-03-06T14:15:00Z</dcterms:modified>
</cp:coreProperties>
</file>