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043637D5" w:rsidR="00543F98" w:rsidRDefault="00FB792B" w:rsidP="00FB792B">
      <w:pPr>
        <w:pStyle w:val="Heading7"/>
        <w:ind w:hanging="1276"/>
      </w:pPr>
      <w:r w:rsidRPr="00324FEE">
        <w:rPr>
          <w:noProof/>
          <w:color w:val="000099"/>
          <w:lang w:val="en-IE" w:eastAsia="en-IE"/>
        </w:rPr>
        <w:drawing>
          <wp:inline distT="0" distB="0" distL="0" distR="0" wp14:anchorId="2A20FE4B" wp14:editId="4EC846E8">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4EE7C1CC" w14:textId="2141952A" w:rsidR="002E6885" w:rsidRPr="002E6885" w:rsidRDefault="00413CE4" w:rsidP="002E6885">
      <w:pPr>
        <w:jc w:val="right"/>
        <w:rPr>
          <w:rFonts w:ascii="Arial" w:hAnsi="Arial" w:cs="Arial"/>
          <w:b/>
          <w:iCs/>
        </w:rPr>
      </w:pPr>
      <w:r>
        <w:rPr>
          <w:rFonts w:ascii="Arial" w:hAnsi="Arial" w:cs="Arial"/>
          <w:b/>
          <w:iCs/>
        </w:rPr>
        <w:t>Director of Public Health Nursing</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2AD31736" w:rsidR="00413CE4" w:rsidRDefault="00413CE4" w:rsidP="00D628E2">
            <w:pPr>
              <w:rPr>
                <w:rFonts w:ascii="Arial" w:hAnsi="Arial" w:cs="Arial"/>
                <w:b/>
                <w:iCs/>
              </w:rPr>
            </w:pPr>
            <w:r>
              <w:rPr>
                <w:rFonts w:ascii="Arial" w:hAnsi="Arial" w:cs="Arial"/>
                <w:b/>
                <w:iCs/>
              </w:rPr>
              <w:t>Director of Public Health Nursing</w:t>
            </w:r>
          </w:p>
          <w:p w14:paraId="7401A00D" w14:textId="7DC0BBF1" w:rsidR="00D628E2" w:rsidRPr="00D628E2" w:rsidRDefault="00413CE4" w:rsidP="00D628E2">
            <w:pPr>
              <w:rPr>
                <w:rFonts w:ascii="Arial" w:hAnsi="Arial" w:cs="Arial"/>
                <w:b/>
                <w:iCs/>
              </w:rPr>
            </w:pPr>
            <w:r>
              <w:rPr>
                <w:rFonts w:ascii="Arial" w:hAnsi="Arial" w:cs="Arial"/>
              </w:rPr>
              <w:t>(Grade Code:</w:t>
            </w:r>
            <w:r w:rsidR="000A5468">
              <w:rPr>
                <w:rFonts w:ascii="Arial" w:hAnsi="Arial" w:cs="Arial"/>
              </w:rPr>
              <w:t xml:space="preserve"> </w:t>
            </w:r>
            <w:r>
              <w:rPr>
                <w:rFonts w:ascii="Arial" w:hAnsi="Arial" w:cs="Arial"/>
              </w:rPr>
              <w:t>2801</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D93FC2" w:rsidRDefault="00264219" w:rsidP="00264219">
            <w:pPr>
              <w:jc w:val="both"/>
              <w:rPr>
                <w:rFonts w:ascii="Arial" w:hAnsi="Arial" w:cs="Arial"/>
                <w:b/>
                <w:bCs/>
                <w:color w:val="000099"/>
                <w:highlight w:val="yellow"/>
              </w:rPr>
            </w:pPr>
            <w:r w:rsidRPr="003029FE">
              <w:rPr>
                <w:rFonts w:ascii="Arial" w:hAnsi="Arial" w:cs="Arial"/>
                <w:b/>
                <w:bCs/>
              </w:rPr>
              <w:t>Reporting Relationship</w:t>
            </w:r>
          </w:p>
        </w:tc>
        <w:tc>
          <w:tcPr>
            <w:tcW w:w="8256" w:type="dxa"/>
          </w:tcPr>
          <w:p w14:paraId="7C51C7CB" w14:textId="77777777" w:rsidR="003029FE" w:rsidRPr="00F6254C" w:rsidRDefault="003029FE" w:rsidP="003029FE">
            <w:pPr>
              <w:rPr>
                <w:rFonts w:ascii="Arial" w:hAnsi="Arial" w:cs="Arial"/>
                <w:iCs/>
                <w:color w:val="000099"/>
              </w:rPr>
            </w:pPr>
            <w:r w:rsidRPr="00F6254C">
              <w:rPr>
                <w:rFonts w:ascii="Arial" w:hAnsi="Arial" w:cs="Arial"/>
                <w:iCs/>
                <w:color w:val="000099"/>
              </w:rPr>
              <w:t>Please outline reporting relationships associated with the post:</w:t>
            </w:r>
          </w:p>
          <w:p w14:paraId="686AB3E0" w14:textId="77777777" w:rsidR="003029FE" w:rsidRDefault="003029FE" w:rsidP="003029FE">
            <w:pPr>
              <w:pStyle w:val="ListParagraph"/>
              <w:numPr>
                <w:ilvl w:val="0"/>
                <w:numId w:val="42"/>
              </w:numPr>
              <w:rPr>
                <w:rFonts w:ascii="Arial" w:hAnsi="Arial" w:cs="Arial"/>
                <w:iCs/>
                <w:color w:val="000099"/>
              </w:rPr>
            </w:pPr>
            <w:r w:rsidRPr="00F6254C">
              <w:rPr>
                <w:rFonts w:ascii="Arial" w:hAnsi="Arial" w:cs="Arial"/>
                <w:iCs/>
                <w:color w:val="000099"/>
              </w:rPr>
              <w:t>To whom will the job holder report?</w:t>
            </w:r>
          </w:p>
          <w:p w14:paraId="60839654" w14:textId="77777777" w:rsidR="003029FE" w:rsidRDefault="003029FE" w:rsidP="003029FE">
            <w:pPr>
              <w:pStyle w:val="ListParagraph"/>
              <w:numPr>
                <w:ilvl w:val="0"/>
                <w:numId w:val="42"/>
              </w:numPr>
              <w:rPr>
                <w:rFonts w:ascii="Arial" w:hAnsi="Arial" w:cs="Arial"/>
                <w:iCs/>
                <w:color w:val="000099"/>
              </w:rPr>
            </w:pPr>
            <w:r>
              <w:rPr>
                <w:rFonts w:ascii="Arial" w:hAnsi="Arial" w:cs="Arial"/>
                <w:iCs/>
                <w:color w:val="000099"/>
              </w:rPr>
              <w:t>Who will report to the job holder?</w:t>
            </w:r>
          </w:p>
          <w:p w14:paraId="2379A5F7" w14:textId="332AFB51" w:rsidR="00263633" w:rsidRPr="00D93FC2" w:rsidRDefault="00263633" w:rsidP="00D76141">
            <w:pPr>
              <w:rPr>
                <w:rFonts w:ascii="Arial" w:hAnsi="Arial" w:cs="Arial"/>
                <w:iCs/>
              </w:rPr>
            </w:pPr>
          </w:p>
        </w:tc>
      </w:tr>
      <w:tr w:rsidR="00024DCE" w:rsidRPr="00E766A5" w14:paraId="5EE7453E" w14:textId="77777777" w:rsidTr="75CC099E">
        <w:tc>
          <w:tcPr>
            <w:tcW w:w="2364" w:type="dxa"/>
          </w:tcPr>
          <w:p w14:paraId="1BF7A86B" w14:textId="34C334DA" w:rsidR="00024DCE" w:rsidRPr="003029FE" w:rsidRDefault="00024DCE" w:rsidP="00264219">
            <w:pPr>
              <w:jc w:val="both"/>
              <w:rPr>
                <w:rFonts w:ascii="Arial" w:hAnsi="Arial" w:cs="Arial"/>
                <w:b/>
                <w:bCs/>
              </w:rPr>
            </w:pPr>
            <w:r>
              <w:rPr>
                <w:rFonts w:ascii="Arial" w:hAnsi="Arial" w:cs="Arial"/>
                <w:b/>
                <w:bCs/>
              </w:rPr>
              <w:t>Key Working Relationships</w:t>
            </w:r>
          </w:p>
        </w:tc>
        <w:tc>
          <w:tcPr>
            <w:tcW w:w="8256" w:type="dxa"/>
          </w:tcPr>
          <w:p w14:paraId="47F42B81" w14:textId="77777777" w:rsidR="00024DCE" w:rsidRPr="00544770" w:rsidRDefault="00024DCE" w:rsidP="00024DC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0704D18A" w14:textId="77777777" w:rsidR="00024DCE" w:rsidRPr="00F6254C" w:rsidRDefault="00024DCE" w:rsidP="003029FE">
            <w:pPr>
              <w:rPr>
                <w:rFonts w:ascii="Arial" w:hAnsi="Arial" w:cs="Arial"/>
                <w:iCs/>
                <w:color w:val="000099"/>
              </w:rPr>
            </w:pPr>
          </w:p>
        </w:tc>
      </w:tr>
      <w:tr w:rsidR="00264219" w:rsidRPr="00E766A5" w14:paraId="2AB2278D" w14:textId="77777777" w:rsidTr="75CC099E">
        <w:tc>
          <w:tcPr>
            <w:tcW w:w="2364" w:type="dxa"/>
          </w:tcPr>
          <w:p w14:paraId="26DA6ECB" w14:textId="77777777" w:rsidR="00264219" w:rsidRPr="003029FE" w:rsidRDefault="00264219" w:rsidP="00264219">
            <w:pPr>
              <w:jc w:val="both"/>
              <w:rPr>
                <w:rFonts w:ascii="Arial" w:hAnsi="Arial" w:cs="Arial"/>
                <w:b/>
                <w:bCs/>
              </w:rPr>
            </w:pPr>
            <w:r w:rsidRPr="003029FE">
              <w:rPr>
                <w:rFonts w:ascii="Arial" w:hAnsi="Arial" w:cs="Arial"/>
                <w:b/>
                <w:bCs/>
              </w:rPr>
              <w:t xml:space="preserve">Purpose of the Post </w:t>
            </w:r>
          </w:p>
        </w:tc>
        <w:tc>
          <w:tcPr>
            <w:tcW w:w="8256" w:type="dxa"/>
          </w:tcPr>
          <w:p w14:paraId="72567D27" w14:textId="77777777" w:rsidR="00834484" w:rsidRDefault="00834484" w:rsidP="00834484">
            <w:pPr>
              <w:rPr>
                <w:rFonts w:ascii="Arial" w:hAnsi="Arial" w:cs="Arial"/>
                <w:iCs/>
                <w:color w:val="000099"/>
              </w:rPr>
            </w:pPr>
            <w:r w:rsidRPr="00F6254C">
              <w:rPr>
                <w:rFonts w:ascii="Arial" w:hAnsi="Arial" w:cs="Arial"/>
                <w:iCs/>
                <w:color w:val="000099"/>
              </w:rPr>
              <w:t xml:space="preserve">What is the overall high-level purpose of the job? </w:t>
            </w:r>
          </w:p>
          <w:p w14:paraId="04DB7650" w14:textId="77777777" w:rsidR="00834484" w:rsidRDefault="00834484" w:rsidP="00E07555">
            <w:pPr>
              <w:jc w:val="both"/>
              <w:rPr>
                <w:rFonts w:ascii="Arial" w:hAnsi="Arial" w:cs="Arial"/>
              </w:rPr>
            </w:pPr>
            <w:bookmarkStart w:id="0" w:name="_GoBack"/>
            <w:bookmarkEnd w:id="0"/>
          </w:p>
          <w:p w14:paraId="65EA39C7" w14:textId="012A0FD9" w:rsidR="00E07555" w:rsidRPr="00834484" w:rsidRDefault="00834484" w:rsidP="00E07555">
            <w:pPr>
              <w:jc w:val="both"/>
              <w:rPr>
                <w:rFonts w:ascii="Arial" w:hAnsi="Arial" w:cs="Arial"/>
                <w:color w:val="000099"/>
              </w:rPr>
            </w:pPr>
            <w:r w:rsidRPr="00834484">
              <w:rPr>
                <w:rFonts w:ascii="Arial" w:hAnsi="Arial" w:cs="Arial"/>
                <w:i/>
                <w:color w:val="000099"/>
              </w:rPr>
              <w:t>Example:</w:t>
            </w:r>
            <w:r w:rsidRPr="00834484">
              <w:rPr>
                <w:rFonts w:ascii="Arial" w:hAnsi="Arial" w:cs="Arial"/>
                <w:color w:val="000099"/>
              </w:rPr>
              <w:t xml:space="preserve"> </w:t>
            </w:r>
            <w:r w:rsidR="00E07555" w:rsidRPr="00834484">
              <w:rPr>
                <w:rFonts w:ascii="Arial" w:hAnsi="Arial" w:cs="Arial"/>
                <w:color w:val="000099"/>
              </w:rPr>
              <w:t xml:space="preserve">The Director of Public Health Nursing is responsible for the delivery of an efficient, effective, caring and patient-focused nursing service throughout the Community Healthcare Organisation Area.   </w:t>
            </w:r>
          </w:p>
          <w:p w14:paraId="65B779A2" w14:textId="7D35CE73" w:rsidR="00E07555" w:rsidRDefault="00E07555" w:rsidP="00E07555">
            <w:pPr>
              <w:jc w:val="both"/>
              <w:rPr>
                <w:rFonts w:ascii="Arial" w:hAnsi="Arial" w:cs="Arial"/>
                <w:color w:val="000099"/>
              </w:rPr>
            </w:pPr>
          </w:p>
          <w:p w14:paraId="143E02C6" w14:textId="29FD161C" w:rsidR="00024DCE" w:rsidRDefault="00024DCE" w:rsidP="00E07555">
            <w:pPr>
              <w:jc w:val="both"/>
              <w:rPr>
                <w:rFonts w:ascii="Arial" w:hAnsi="Arial" w:cs="Arial"/>
                <w:color w:val="000099"/>
              </w:rPr>
            </w:pPr>
          </w:p>
          <w:p w14:paraId="6D460224" w14:textId="31CD1458" w:rsidR="00024DCE" w:rsidRDefault="00024DCE" w:rsidP="00E07555">
            <w:pPr>
              <w:jc w:val="both"/>
              <w:rPr>
                <w:rFonts w:ascii="Arial" w:hAnsi="Arial" w:cs="Arial"/>
                <w:color w:val="000099"/>
              </w:rPr>
            </w:pPr>
          </w:p>
          <w:p w14:paraId="239231C9" w14:textId="77777777" w:rsidR="00024DCE" w:rsidRPr="00834484" w:rsidRDefault="00024DCE" w:rsidP="00E07555">
            <w:pPr>
              <w:jc w:val="both"/>
              <w:rPr>
                <w:rFonts w:ascii="Arial" w:hAnsi="Arial" w:cs="Arial"/>
                <w:color w:val="000099"/>
              </w:rPr>
            </w:pPr>
          </w:p>
          <w:p w14:paraId="4AC21CBC" w14:textId="6533EC63" w:rsidR="00E07555" w:rsidRPr="00834484" w:rsidRDefault="00E07555" w:rsidP="00E07555">
            <w:pPr>
              <w:jc w:val="both"/>
              <w:rPr>
                <w:rFonts w:ascii="Arial" w:hAnsi="Arial" w:cs="Arial"/>
                <w:color w:val="000099"/>
              </w:rPr>
            </w:pPr>
            <w:r w:rsidRPr="00834484">
              <w:rPr>
                <w:rFonts w:ascii="Arial" w:hAnsi="Arial" w:cs="Arial"/>
                <w:color w:val="000099"/>
              </w:rPr>
              <w:lastRenderedPageBreak/>
              <w:t>The Director of Public Health Nursing will have a p</w:t>
            </w:r>
            <w:r w:rsidR="00834484">
              <w:rPr>
                <w:rFonts w:ascii="Arial" w:hAnsi="Arial" w:cs="Arial"/>
                <w:color w:val="000099"/>
              </w:rPr>
              <w:t>ivotal role in team leadership and</w:t>
            </w:r>
            <w:r w:rsidRPr="00834484">
              <w:rPr>
                <w:rFonts w:ascii="Arial" w:hAnsi="Arial" w:cs="Arial"/>
                <w:color w:val="000099"/>
              </w:rPr>
              <w:t xml:space="preserve"> service planning</w:t>
            </w:r>
            <w:r w:rsidR="00834484">
              <w:rPr>
                <w:rFonts w:ascii="Arial" w:hAnsi="Arial" w:cs="Arial"/>
                <w:color w:val="000099"/>
              </w:rPr>
              <w:t>,</w:t>
            </w:r>
            <w:r w:rsidRPr="00834484">
              <w:rPr>
                <w:rFonts w:ascii="Arial" w:hAnsi="Arial" w:cs="Arial"/>
                <w:color w:val="000099"/>
              </w:rPr>
              <w:t xml:space="preserve"> co-ordinating</w:t>
            </w:r>
            <w:r w:rsidR="00834484">
              <w:rPr>
                <w:rFonts w:ascii="Arial" w:hAnsi="Arial" w:cs="Arial"/>
                <w:color w:val="000099"/>
              </w:rPr>
              <w:t xml:space="preserve"> the</w:t>
            </w:r>
            <w:r w:rsidRPr="00834484">
              <w:rPr>
                <w:rFonts w:ascii="Arial" w:hAnsi="Arial" w:cs="Arial"/>
                <w:color w:val="000099"/>
              </w:rPr>
              <w:t xml:space="preserve"> management of activity and resources within the service area.  The position requires a strategic approach to the development of services and structures, embracing continuous quality improvement and the management of change to</w:t>
            </w:r>
            <w:r w:rsidR="00834484" w:rsidRPr="00834484">
              <w:rPr>
                <w:rFonts w:ascii="Arial" w:hAnsi="Arial" w:cs="Arial"/>
                <w:color w:val="000099"/>
              </w:rPr>
              <w:t xml:space="preserve"> achieve organisational objectives and compliance with H</w:t>
            </w:r>
            <w:r w:rsidRPr="00834484">
              <w:rPr>
                <w:rFonts w:ascii="Arial" w:hAnsi="Arial" w:cs="Arial"/>
                <w:color w:val="000099"/>
              </w:rPr>
              <w:t xml:space="preserve">IQA Standards. </w:t>
            </w:r>
          </w:p>
          <w:p w14:paraId="13D52CD2" w14:textId="77777777" w:rsidR="00E07555" w:rsidRPr="00834484" w:rsidRDefault="00E07555" w:rsidP="00E07555">
            <w:pPr>
              <w:jc w:val="both"/>
              <w:rPr>
                <w:rFonts w:ascii="Arial" w:hAnsi="Arial" w:cs="Arial"/>
                <w:color w:val="000099"/>
              </w:rPr>
            </w:pPr>
          </w:p>
          <w:p w14:paraId="37469AEC" w14:textId="1A7F0C60" w:rsidR="00834484" w:rsidRPr="00FB792B" w:rsidRDefault="00E07555" w:rsidP="00834484">
            <w:pPr>
              <w:jc w:val="both"/>
              <w:rPr>
                <w:rFonts w:ascii="Arial" w:hAnsi="Arial" w:cs="Arial"/>
                <w:color w:val="000099"/>
              </w:rPr>
            </w:pPr>
            <w:r w:rsidRPr="00834484">
              <w:rPr>
                <w:rFonts w:ascii="Arial" w:hAnsi="Arial" w:cs="Arial"/>
                <w:color w:val="000099"/>
              </w:rPr>
              <w:t>The Director of Public Health Nursing will ensure patient safety and quality assurance throughout the ser</w:t>
            </w:r>
            <w:r w:rsidR="00834484" w:rsidRPr="00834484">
              <w:rPr>
                <w:rFonts w:ascii="Arial" w:hAnsi="Arial" w:cs="Arial"/>
                <w:color w:val="000099"/>
              </w:rPr>
              <w:t>vice in line with best practice.</w:t>
            </w: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lastRenderedPageBreak/>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05E4AAC5" w14:textId="77777777" w:rsidR="00D93FC2" w:rsidRPr="009F5B8B" w:rsidRDefault="00D93FC2" w:rsidP="00FB4342">
            <w:pPr>
              <w:jc w:val="both"/>
              <w:rPr>
                <w:rFonts w:ascii="Arial" w:hAnsi="Arial" w:cs="Arial"/>
                <w:i/>
                <w:color w:val="000000"/>
              </w:rPr>
            </w:pPr>
            <w:r w:rsidRPr="009F5B8B">
              <w:rPr>
                <w:rFonts w:ascii="Arial" w:hAnsi="Arial" w:cs="Arial"/>
                <w:i/>
                <w:color w:val="000000"/>
              </w:rPr>
              <w:t>The Director of Public Health Nursing will:</w:t>
            </w:r>
          </w:p>
          <w:p w14:paraId="2D2317F2" w14:textId="3077EBAF" w:rsidR="00D93FC2" w:rsidRDefault="00D93FC2" w:rsidP="00FB4342">
            <w:pPr>
              <w:jc w:val="both"/>
              <w:rPr>
                <w:rFonts w:ascii="Arial" w:hAnsi="Arial" w:cs="Arial"/>
                <w:b/>
                <w:color w:val="000000"/>
              </w:rPr>
            </w:pPr>
          </w:p>
          <w:p w14:paraId="2D9709A5" w14:textId="28465477" w:rsidR="00D93FC2" w:rsidRDefault="00D93FC2" w:rsidP="00FB4342">
            <w:pPr>
              <w:jc w:val="both"/>
              <w:rPr>
                <w:rFonts w:ascii="Arial" w:hAnsi="Arial" w:cs="Arial"/>
                <w:b/>
                <w:color w:val="000000"/>
              </w:rPr>
            </w:pPr>
            <w:r>
              <w:rPr>
                <w:rFonts w:ascii="Arial" w:hAnsi="Arial" w:cs="Arial"/>
                <w:b/>
                <w:color w:val="000000"/>
              </w:rPr>
              <w:t>Leadership &amp; Accountability</w:t>
            </w:r>
          </w:p>
          <w:p w14:paraId="5D5E188C" w14:textId="0399612F" w:rsidR="00D93FC2" w:rsidRDefault="00D93FC2" w:rsidP="00FB4342">
            <w:pPr>
              <w:jc w:val="both"/>
              <w:rPr>
                <w:rFonts w:ascii="Arial" w:hAnsi="Arial" w:cs="Arial"/>
                <w:b/>
                <w:color w:val="000000"/>
              </w:rPr>
            </w:pPr>
          </w:p>
          <w:p w14:paraId="7DE0886D"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Provide strategic and clinical leadership and direction for community health nursing and related services which results in the delivery of effective, efficient, quality assured and patient centred nursing care.</w:t>
            </w:r>
          </w:p>
          <w:p w14:paraId="29DEA81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Develop a shared sense of commitment and participation amongst staff in the management of change, the development of nursing services and in responding to the changing health needs of patients.</w:t>
            </w:r>
          </w:p>
          <w:p w14:paraId="5DE298B9"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Develop, maintain and review the community nursing organisational structure within the context of overall organisational objectives.</w:t>
            </w:r>
          </w:p>
          <w:p w14:paraId="5909D76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Be responsible for strategy, policy and practice development, education and professional duties imposed by statute or determination. </w:t>
            </w:r>
          </w:p>
          <w:p w14:paraId="6999A7B1" w14:textId="0B601EEA"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Liaise with other service managers on any signif</w:t>
            </w:r>
            <w:r w:rsidR="000A5468">
              <w:rPr>
                <w:rFonts w:ascii="Arial" w:hAnsi="Arial" w:cs="Arial"/>
                <w:color w:val="000000"/>
              </w:rPr>
              <w:t>icant development within their</w:t>
            </w:r>
            <w:r>
              <w:rPr>
                <w:rFonts w:ascii="Arial" w:hAnsi="Arial" w:cs="Arial"/>
                <w:color w:val="000000"/>
              </w:rPr>
              <w:t xml:space="preserve"> area of responsibility. </w:t>
            </w:r>
          </w:p>
          <w:p w14:paraId="46C3154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Liaise with and provide advice to the Director of Nursing and Midwifery Planning Unit on community nursing services issues and to senior management as required. </w:t>
            </w:r>
          </w:p>
          <w:p w14:paraId="4513444A"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Assign responsibility, where appropriate, to the Assistant Directors of Public Health Nursing.</w:t>
            </w:r>
          </w:p>
          <w:p w14:paraId="0F2FB762" w14:textId="77777777" w:rsidR="00D93FC2" w:rsidRDefault="00D93FC2" w:rsidP="00FB4342">
            <w:pPr>
              <w:tabs>
                <w:tab w:val="left" w:pos="259"/>
              </w:tabs>
              <w:rPr>
                <w:rFonts w:ascii="Arial" w:hAnsi="Arial" w:cs="Arial"/>
                <w:iCs/>
              </w:rPr>
            </w:pPr>
          </w:p>
          <w:p w14:paraId="349ADEAE" w14:textId="77777777" w:rsidR="00D93FC2" w:rsidRDefault="00D93FC2" w:rsidP="00FB4342">
            <w:pPr>
              <w:jc w:val="both"/>
              <w:rPr>
                <w:rFonts w:ascii="Arial" w:hAnsi="Arial" w:cs="Arial"/>
                <w:b/>
                <w:color w:val="000000"/>
              </w:rPr>
            </w:pPr>
            <w:r>
              <w:rPr>
                <w:rFonts w:ascii="Arial" w:hAnsi="Arial" w:cs="Arial"/>
                <w:b/>
                <w:color w:val="000000"/>
              </w:rPr>
              <w:t xml:space="preserve">Planning </w:t>
            </w:r>
          </w:p>
          <w:p w14:paraId="345D75E7" w14:textId="77777777" w:rsidR="00D93FC2" w:rsidRDefault="00D93FC2" w:rsidP="00FB4342">
            <w:pPr>
              <w:jc w:val="both"/>
              <w:rPr>
                <w:rFonts w:ascii="Arial" w:hAnsi="Arial" w:cs="Arial"/>
                <w:b/>
                <w:color w:val="000000"/>
              </w:rPr>
            </w:pPr>
          </w:p>
          <w:p w14:paraId="43A463FB"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Set key objectives for the community nursing service on an annual basis.</w:t>
            </w:r>
          </w:p>
          <w:p w14:paraId="149C606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Be responsible for the management of community nursing services and ensure that systems are in place to support this responsibility.</w:t>
            </w:r>
          </w:p>
          <w:p w14:paraId="4E2A856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as a core member of the community care senior management team.</w:t>
            </w:r>
          </w:p>
          <w:p w14:paraId="504C157C"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Formulate, develop and manage relevant information and other systems for the community nursing service.</w:t>
            </w:r>
          </w:p>
          <w:p w14:paraId="11E10CD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 cost, manage and ensure implementation of service plans for the community nursing service.</w:t>
            </w:r>
          </w:p>
          <w:p w14:paraId="01B56E71"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 an annual report on nursing and related activities.</w:t>
            </w:r>
          </w:p>
          <w:p w14:paraId="285AA797"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in care group planning in co-operation with the multi-disciplinary team.</w:t>
            </w:r>
          </w:p>
          <w:p w14:paraId="38DC0AB9"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Participate, when required, on regional and national strategic, advisory and implementation committees for various services and care groups. </w:t>
            </w:r>
          </w:p>
          <w:p w14:paraId="6C9434E5" w14:textId="77777777" w:rsidR="00D93FC2" w:rsidRDefault="00D93FC2" w:rsidP="00FB4342">
            <w:pPr>
              <w:jc w:val="both"/>
              <w:rPr>
                <w:rFonts w:ascii="Arial" w:hAnsi="Arial" w:cs="Arial"/>
                <w:b/>
                <w:color w:val="000000"/>
              </w:rPr>
            </w:pPr>
          </w:p>
          <w:p w14:paraId="0CBE1F4B" w14:textId="77777777" w:rsidR="00D93FC2" w:rsidRDefault="00D93FC2" w:rsidP="00FB4342">
            <w:pPr>
              <w:jc w:val="both"/>
              <w:rPr>
                <w:rFonts w:ascii="Arial" w:hAnsi="Arial" w:cs="Arial"/>
                <w:b/>
                <w:color w:val="000000"/>
              </w:rPr>
            </w:pPr>
            <w:r>
              <w:rPr>
                <w:rFonts w:ascii="Arial" w:hAnsi="Arial" w:cs="Arial"/>
                <w:b/>
                <w:color w:val="000000"/>
              </w:rPr>
              <w:t xml:space="preserve">Operations </w:t>
            </w:r>
          </w:p>
          <w:p w14:paraId="74C33B83" w14:textId="77777777" w:rsidR="00D93FC2" w:rsidRDefault="00D93FC2" w:rsidP="00FB4342">
            <w:pPr>
              <w:jc w:val="both"/>
              <w:rPr>
                <w:rFonts w:ascii="Arial" w:hAnsi="Arial" w:cs="Arial"/>
                <w:b/>
                <w:color w:val="000000"/>
              </w:rPr>
            </w:pPr>
          </w:p>
          <w:p w14:paraId="42E71B0B"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the discharge of all professional and statutory responsibilities in the area of child care and</w:t>
            </w:r>
            <w:r w:rsidRPr="00FF0FD1">
              <w:rPr>
                <w:rFonts w:ascii="Arial" w:hAnsi="Arial" w:cs="Arial"/>
                <w:color w:val="000000"/>
              </w:rPr>
              <w:t xml:space="preserve"> to work in collaboration with the Child &amp; Family Agency</w:t>
            </w:r>
            <w:r>
              <w:rPr>
                <w:rFonts w:ascii="Arial" w:hAnsi="Arial" w:cs="Arial"/>
                <w:color w:val="000000"/>
              </w:rPr>
              <w:t>.</w:t>
            </w:r>
          </w:p>
          <w:p w14:paraId="37055564"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Assist in the development of policies and services, standards etc. in relation to </w:t>
            </w:r>
            <w:r w:rsidRPr="00FF0FD1">
              <w:rPr>
                <w:rFonts w:ascii="Arial" w:hAnsi="Arial" w:cs="Arial"/>
                <w:color w:val="000000"/>
              </w:rPr>
              <w:t>c</w:t>
            </w:r>
            <w:r>
              <w:rPr>
                <w:rFonts w:ascii="Arial" w:hAnsi="Arial" w:cs="Arial"/>
                <w:color w:val="000000"/>
              </w:rPr>
              <w:t>hild health, clinical nursing and</w:t>
            </w:r>
            <w:r w:rsidRPr="00FF0FD1">
              <w:rPr>
                <w:rFonts w:ascii="Arial" w:hAnsi="Arial" w:cs="Arial"/>
                <w:color w:val="000000"/>
              </w:rPr>
              <w:t xml:space="preserve"> public health nursing.  </w:t>
            </w:r>
          </w:p>
          <w:p w14:paraId="62A9BE22" w14:textId="77777777" w:rsidR="00D93FC2" w:rsidRPr="002077FB"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Assign the management and monitoring of the home care attendant and home help service where appropriate. </w:t>
            </w:r>
          </w:p>
          <w:p w14:paraId="24F01245" w14:textId="77777777" w:rsidR="00D93FC2" w:rsidRPr="002077FB"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t>Provide appropriate clinical governance for care provided in the Home setting and ensure appropriate review of such arrangements.</w:t>
            </w:r>
          </w:p>
          <w:p w14:paraId="28F9947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t xml:space="preserve">Ensure appropriate cooperation and interface with relevant managers to support the monitoring and validation of quality care in the home setting. </w:t>
            </w:r>
          </w:p>
          <w:p w14:paraId="09C18A4D"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best practice in the management of direct patient care and to ensure the development of the concept of care planning with other professionals.</w:t>
            </w:r>
          </w:p>
          <w:p w14:paraId="60E3631E" w14:textId="77777777" w:rsidR="00D93FC2" w:rsidRPr="00FA680F"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w:t>
            </w:r>
            <w:r w:rsidRPr="00FF0FD1">
              <w:rPr>
                <w:rFonts w:ascii="Arial" w:hAnsi="Arial" w:cs="Arial"/>
                <w:color w:val="000000"/>
              </w:rPr>
              <w:t xml:space="preserve">nsure the delivery of safe </w:t>
            </w:r>
            <w:r>
              <w:rPr>
                <w:rFonts w:ascii="Arial" w:hAnsi="Arial" w:cs="Arial"/>
                <w:color w:val="000000"/>
              </w:rPr>
              <w:t>and</w:t>
            </w:r>
            <w:r w:rsidRPr="00FF0FD1">
              <w:rPr>
                <w:rFonts w:ascii="Arial" w:hAnsi="Arial" w:cs="Arial"/>
                <w:color w:val="000000"/>
              </w:rPr>
              <w:t xml:space="preserve"> efficient School Immunisation Programme</w:t>
            </w:r>
            <w:r>
              <w:rPr>
                <w:rFonts w:ascii="Arial" w:hAnsi="Arial" w:cs="Arial"/>
                <w:color w:val="000000"/>
              </w:rPr>
              <w:t>.</w:t>
            </w:r>
          </w:p>
          <w:p w14:paraId="0E5E6A1E" w14:textId="200BD614"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lastRenderedPageBreak/>
              <w:t>Ensure the delivery of a safe and</w:t>
            </w:r>
            <w:r w:rsidRPr="00FF0FD1">
              <w:rPr>
                <w:rFonts w:ascii="Arial" w:hAnsi="Arial" w:cs="Arial"/>
                <w:color w:val="000000"/>
              </w:rPr>
              <w:t xml:space="preserve"> effective national school audiometry </w:t>
            </w:r>
            <w:r>
              <w:rPr>
                <w:rFonts w:ascii="Arial" w:hAnsi="Arial" w:cs="Arial"/>
                <w:color w:val="000000"/>
              </w:rPr>
              <w:t>and</w:t>
            </w:r>
            <w:r w:rsidRPr="00FF0FD1">
              <w:rPr>
                <w:rFonts w:ascii="Arial" w:hAnsi="Arial" w:cs="Arial"/>
                <w:color w:val="000000"/>
              </w:rPr>
              <w:t xml:space="preserve"> vision screening programme</w:t>
            </w:r>
            <w:r>
              <w:rPr>
                <w:rFonts w:ascii="Arial" w:hAnsi="Arial" w:cs="Arial"/>
                <w:color w:val="000000"/>
              </w:rPr>
              <w:t>.</w:t>
            </w:r>
            <w:r w:rsidRPr="00FF0FD1">
              <w:rPr>
                <w:rFonts w:ascii="Arial" w:hAnsi="Arial" w:cs="Arial"/>
                <w:color w:val="000000"/>
              </w:rPr>
              <w:t xml:space="preserve"> </w:t>
            </w:r>
          </w:p>
          <w:p w14:paraId="578E984B" w14:textId="77777777" w:rsidR="008A0403" w:rsidRPr="008A0403" w:rsidRDefault="008A0403" w:rsidP="00FB4342">
            <w:pPr>
              <w:numPr>
                <w:ilvl w:val="0"/>
                <w:numId w:val="24"/>
              </w:numPr>
              <w:autoSpaceDE w:val="0"/>
              <w:autoSpaceDN w:val="0"/>
              <w:adjustRightInd w:val="0"/>
              <w:jc w:val="both"/>
              <w:rPr>
                <w:rFonts w:ascii="Arial" w:hAnsi="Arial" w:cs="Arial"/>
                <w:color w:val="000000"/>
              </w:rPr>
            </w:pPr>
            <w:r w:rsidRPr="008A040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A0403">
              <w:rPr>
                <w:rFonts w:ascii="Arial" w:hAnsi="Arial" w:cs="Arial"/>
                <w:i/>
                <w:iCs/>
              </w:rPr>
              <w:t xml:space="preserve"> </w:t>
            </w:r>
            <w:r w:rsidRPr="008A0403">
              <w:rPr>
                <w:rFonts w:ascii="Arial" w:hAnsi="Arial" w:cs="Arial"/>
                <w:iCs/>
              </w:rPr>
              <w:t>and comply with associated HSE protocols for implementing and maintaining these standards as appropriate to the role</w:t>
            </w:r>
            <w:r w:rsidRPr="008A0403">
              <w:rPr>
                <w:rFonts w:ascii="Arial" w:hAnsi="Arial" w:cs="Arial"/>
                <w:color w:val="000000"/>
                <w:lang w:val="en-IE" w:eastAsia="en-IE"/>
              </w:rPr>
              <w:t>.</w:t>
            </w:r>
          </w:p>
          <w:p w14:paraId="14755EF9" w14:textId="77777777" w:rsidR="008A0403" w:rsidRPr="008A0403" w:rsidRDefault="008A0403" w:rsidP="00FB4342">
            <w:pPr>
              <w:numPr>
                <w:ilvl w:val="0"/>
                <w:numId w:val="24"/>
              </w:numPr>
              <w:autoSpaceDE w:val="0"/>
              <w:autoSpaceDN w:val="0"/>
              <w:adjustRightInd w:val="0"/>
              <w:jc w:val="both"/>
              <w:rPr>
                <w:rFonts w:ascii="Arial" w:hAnsi="Arial" w:cs="Arial"/>
                <w:color w:val="000000"/>
              </w:rPr>
            </w:pPr>
            <w:r w:rsidRPr="008A040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E944AC9" w14:textId="77777777" w:rsidR="00D93FC2" w:rsidRDefault="00D93FC2" w:rsidP="00FB4342">
            <w:pPr>
              <w:tabs>
                <w:tab w:val="num" w:pos="432"/>
              </w:tabs>
              <w:rPr>
                <w:rFonts w:ascii="Arial" w:hAnsi="Arial" w:cs="Arial"/>
                <w:b/>
                <w:color w:val="000000"/>
                <w:lang w:val="en-IE"/>
              </w:rPr>
            </w:pPr>
            <w:r>
              <w:rPr>
                <w:rFonts w:ascii="Arial" w:hAnsi="Arial" w:cs="Arial"/>
                <w:b/>
                <w:color w:val="000000"/>
                <w:lang w:val="en-IE"/>
              </w:rPr>
              <w:t xml:space="preserve">Personnel Management </w:t>
            </w:r>
          </w:p>
          <w:p w14:paraId="6A05B9AA" w14:textId="77777777" w:rsidR="00D93FC2" w:rsidRDefault="00D93FC2" w:rsidP="00FB4342">
            <w:pPr>
              <w:tabs>
                <w:tab w:val="num" w:pos="432"/>
              </w:tabs>
              <w:rPr>
                <w:rFonts w:ascii="Arial" w:hAnsi="Arial" w:cs="Arial"/>
                <w:b/>
                <w:color w:val="000000"/>
                <w:lang w:val="en-IE"/>
              </w:rPr>
            </w:pPr>
          </w:p>
          <w:p w14:paraId="798B9838"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as required, in the recruitment, selection and appointment of community nursing and related staff.</w:t>
            </w:r>
          </w:p>
          <w:p w14:paraId="7B5B8F95"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the optimum and effective use of staff through efficient rostering, skill/grade mix planning, work load measurement, staff profiling and deployment.</w:t>
            </w:r>
          </w:p>
          <w:p w14:paraId="02A02F0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Initiate the implementation of an on-going development in individual performance review process and foster a high level of morale among staff by effective motivation and consultation.</w:t>
            </w:r>
          </w:p>
          <w:p w14:paraId="563A0387"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Participate in the formulation of relevant personnel policies and procedures.</w:t>
            </w:r>
          </w:p>
          <w:p w14:paraId="0AA62AEA"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Deal with industrial relations issues relating to community nursing and allied staff, in consultation with the HR Department.</w:t>
            </w:r>
          </w:p>
          <w:p w14:paraId="23C90776" w14:textId="7B8F10D9" w:rsidR="00D93FC2" w:rsidRDefault="00D93FC2" w:rsidP="005D6E8A">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Develop and </w:t>
            </w:r>
            <w:r w:rsidRPr="00FB792B">
              <w:rPr>
                <w:rFonts w:ascii="Arial" w:hAnsi="Arial" w:cs="Arial"/>
                <w:color w:val="000000"/>
              </w:rPr>
              <w:t>implement Risk Management and Health and Safety strategies in consulta</w:t>
            </w:r>
            <w:r w:rsidR="005D6E8A" w:rsidRPr="00FB792B">
              <w:rPr>
                <w:rFonts w:ascii="Arial" w:hAnsi="Arial" w:cs="Arial"/>
                <w:color w:val="000000"/>
              </w:rPr>
              <w:t xml:space="preserve">tion with appropriate </w:t>
            </w:r>
            <w:r w:rsidR="005D6E8A" w:rsidRPr="00FB792B">
              <w:rPr>
                <w:rFonts w:ascii="Arial" w:hAnsi="Arial" w:cs="Arial"/>
              </w:rPr>
              <w:t xml:space="preserve">personnel, </w:t>
            </w:r>
            <w:r w:rsidR="00FB792B" w:rsidRPr="00FB792B">
              <w:rPr>
                <w:rFonts w:ascii="Arial" w:hAnsi="Arial" w:cs="Arial"/>
              </w:rPr>
              <w:t xml:space="preserve">including </w:t>
            </w:r>
            <w:r w:rsidR="005D6E8A" w:rsidRPr="00FB792B">
              <w:rPr>
                <w:rFonts w:ascii="Arial" w:hAnsi="Arial" w:cs="Arial"/>
              </w:rPr>
              <w:t>adequately identify</w:t>
            </w:r>
            <w:r w:rsidR="00FB792B" w:rsidRPr="00FB792B">
              <w:rPr>
                <w:rFonts w:ascii="Arial" w:hAnsi="Arial" w:cs="Arial"/>
              </w:rPr>
              <w:t>ing</w:t>
            </w:r>
            <w:r w:rsidR="005D6E8A" w:rsidRPr="00FB792B">
              <w:rPr>
                <w:rFonts w:ascii="Arial" w:hAnsi="Arial" w:cs="Arial"/>
              </w:rPr>
              <w:t>, assess</w:t>
            </w:r>
            <w:r w:rsidR="00FB792B" w:rsidRPr="00FB792B">
              <w:rPr>
                <w:rFonts w:ascii="Arial" w:hAnsi="Arial" w:cs="Arial"/>
              </w:rPr>
              <w:t>ing, managing</w:t>
            </w:r>
            <w:r w:rsidR="005D6E8A" w:rsidRPr="00FB792B">
              <w:rPr>
                <w:rFonts w:ascii="Arial" w:hAnsi="Arial" w:cs="Arial"/>
              </w:rPr>
              <w:t xml:space="preserve"> and monitor</w:t>
            </w:r>
            <w:r w:rsidR="00FB792B" w:rsidRPr="00FB792B">
              <w:rPr>
                <w:rFonts w:ascii="Arial" w:hAnsi="Arial" w:cs="Arial"/>
              </w:rPr>
              <w:t>ing risk</w:t>
            </w:r>
            <w:r w:rsidR="005D6E8A" w:rsidRPr="00FB792B">
              <w:rPr>
                <w:rFonts w:ascii="Arial" w:hAnsi="Arial" w:cs="Arial"/>
              </w:rPr>
              <w:t xml:space="preserve"> within their area of responsibility.</w:t>
            </w:r>
          </w:p>
          <w:p w14:paraId="722FF309" w14:textId="77777777" w:rsidR="00D93FC2" w:rsidRDefault="00D93FC2" w:rsidP="00FB4342">
            <w:pPr>
              <w:tabs>
                <w:tab w:val="left" w:pos="259"/>
              </w:tabs>
              <w:rPr>
                <w:rFonts w:ascii="Arial" w:hAnsi="Arial" w:cs="Arial"/>
                <w:iCs/>
                <w:color w:val="000000"/>
              </w:rPr>
            </w:pPr>
          </w:p>
          <w:p w14:paraId="348B90D0" w14:textId="77777777" w:rsidR="00D93FC2" w:rsidRDefault="00D93FC2" w:rsidP="00FB4342">
            <w:pPr>
              <w:jc w:val="both"/>
              <w:rPr>
                <w:rFonts w:ascii="Arial" w:hAnsi="Arial" w:cs="Arial"/>
                <w:b/>
                <w:color w:val="000000"/>
              </w:rPr>
            </w:pPr>
            <w:r>
              <w:rPr>
                <w:rFonts w:ascii="Arial" w:hAnsi="Arial" w:cs="Arial"/>
                <w:b/>
                <w:color w:val="000000"/>
              </w:rPr>
              <w:t xml:space="preserve">Finance </w:t>
            </w:r>
          </w:p>
          <w:p w14:paraId="693F4ECE" w14:textId="77777777" w:rsidR="00D93FC2" w:rsidRDefault="00D93FC2" w:rsidP="00FB4342">
            <w:pPr>
              <w:jc w:val="both"/>
              <w:rPr>
                <w:rFonts w:ascii="Arial" w:hAnsi="Arial" w:cs="Arial"/>
                <w:b/>
                <w:color w:val="000000"/>
              </w:rPr>
            </w:pPr>
          </w:p>
          <w:p w14:paraId="74CBCCC4" w14:textId="6B540364"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Prepare</w:t>
            </w:r>
            <w:r w:rsidRPr="00DB2140">
              <w:rPr>
                <w:rFonts w:ascii="Arial" w:hAnsi="Arial" w:cs="Arial"/>
                <w:color w:val="000000"/>
              </w:rPr>
              <w:t xml:space="preserve"> annual financial estimates of community nursing (pay and </w:t>
            </w:r>
            <w:r w:rsidR="008A0403" w:rsidRPr="00DB2140">
              <w:rPr>
                <w:rFonts w:ascii="Arial" w:hAnsi="Arial" w:cs="Arial"/>
                <w:color w:val="000000"/>
              </w:rPr>
              <w:t>non-pay</w:t>
            </w:r>
            <w:r w:rsidRPr="00DB2140">
              <w:rPr>
                <w:rFonts w:ascii="Arial" w:hAnsi="Arial" w:cs="Arial"/>
                <w:color w:val="000000"/>
              </w:rPr>
              <w:t>) and related manpower, including allied staff education and training needs.</w:t>
            </w:r>
          </w:p>
          <w:p w14:paraId="497B7051"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P</w:t>
            </w:r>
            <w:r w:rsidRPr="00DB2140">
              <w:rPr>
                <w:rFonts w:ascii="Arial" w:hAnsi="Arial" w:cs="Arial"/>
                <w:color w:val="000000"/>
              </w:rPr>
              <w:t>articipate in the overall financial planning of the service including the assessment of priorities in pay and non-pay expenditure.</w:t>
            </w:r>
          </w:p>
          <w:p w14:paraId="1F90A9AC"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w:t>
            </w:r>
            <w:r w:rsidRPr="00DB2140">
              <w:rPr>
                <w:rFonts w:ascii="Arial" w:hAnsi="Arial" w:cs="Arial"/>
                <w:color w:val="000000"/>
              </w:rPr>
              <w:t xml:space="preserve">nsure expenditure is controlled within budget and identify potential for savings through improved practice and innovation. </w:t>
            </w:r>
          </w:p>
          <w:p w14:paraId="5ADFF083" w14:textId="3EBFE9CA" w:rsidR="00D93FC2" w:rsidRP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w:t>
            </w:r>
            <w:r w:rsidRPr="00DB2140">
              <w:rPr>
                <w:rFonts w:ascii="Arial" w:hAnsi="Arial" w:cs="Arial"/>
                <w:color w:val="000000"/>
              </w:rPr>
              <w:t xml:space="preserve">ssign, as appropriate, budgetary control and implement monthly expenditure audit systems.   </w:t>
            </w:r>
          </w:p>
          <w:p w14:paraId="5C1AB432" w14:textId="77777777" w:rsidR="00D93FC2" w:rsidRDefault="00D93FC2" w:rsidP="00FB4342">
            <w:pPr>
              <w:jc w:val="both"/>
              <w:rPr>
                <w:rFonts w:ascii="Arial" w:hAnsi="Arial" w:cs="Arial"/>
                <w:b/>
                <w:color w:val="000000"/>
              </w:rPr>
            </w:pPr>
          </w:p>
          <w:p w14:paraId="077FBD81" w14:textId="77777777" w:rsidR="00D93FC2" w:rsidRDefault="00D93FC2" w:rsidP="00FB4342">
            <w:pPr>
              <w:jc w:val="both"/>
              <w:rPr>
                <w:rFonts w:ascii="Arial" w:hAnsi="Arial" w:cs="Arial"/>
                <w:b/>
                <w:color w:val="000000"/>
              </w:rPr>
            </w:pPr>
            <w:r>
              <w:rPr>
                <w:rFonts w:ascii="Arial" w:hAnsi="Arial" w:cs="Arial"/>
                <w:b/>
                <w:color w:val="000000"/>
              </w:rPr>
              <w:t>Training, Education and Assessment</w:t>
            </w:r>
          </w:p>
          <w:p w14:paraId="0955F3AE" w14:textId="1964C318" w:rsidR="00D93FC2" w:rsidRDefault="00D93FC2" w:rsidP="00FB4342">
            <w:pPr>
              <w:jc w:val="both"/>
              <w:rPr>
                <w:rFonts w:ascii="Arial" w:hAnsi="Arial" w:cs="Arial"/>
                <w:b/>
                <w:color w:val="000000"/>
              </w:rPr>
            </w:pPr>
          </w:p>
          <w:p w14:paraId="417205E5"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that appropriate in-service education programmes and on-going learning needs are met for all assigned staff.</w:t>
            </w:r>
          </w:p>
          <w:p w14:paraId="4E58F80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Liaise with appropriate third level institutions.</w:t>
            </w:r>
          </w:p>
          <w:p w14:paraId="4631376F"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in collaboration with Assistant Directors of Public Health Nursing, that the training needs of student nurses, student public health nurses and other relevant personnel are met.</w:t>
            </w:r>
          </w:p>
          <w:p w14:paraId="69286AF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Assist in the development of performance management systems.</w:t>
            </w:r>
          </w:p>
          <w:p w14:paraId="4E9BCD02"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Maintain awareness of relevant nursing research and new developments. Initiate and facilitate relevant nursing research and promote awareness of ongoing research into issues affecting nursing and patient care.</w:t>
            </w:r>
          </w:p>
          <w:p w14:paraId="4A14B2AC" w14:textId="77777777" w:rsidR="00D93FC2" w:rsidRDefault="00D93FC2" w:rsidP="00FB4342">
            <w:pPr>
              <w:jc w:val="both"/>
              <w:rPr>
                <w:rFonts w:ascii="Arial" w:hAnsi="Arial" w:cs="Arial"/>
                <w:b/>
                <w:color w:val="000000"/>
              </w:rPr>
            </w:pPr>
          </w:p>
          <w:p w14:paraId="17174E5F" w14:textId="77777777" w:rsidR="00D93FC2" w:rsidRDefault="00D93FC2" w:rsidP="00FB4342">
            <w:pPr>
              <w:jc w:val="both"/>
              <w:rPr>
                <w:rFonts w:ascii="Arial" w:hAnsi="Arial" w:cs="Arial"/>
                <w:b/>
                <w:color w:val="000000"/>
              </w:rPr>
            </w:pPr>
            <w:r>
              <w:rPr>
                <w:rFonts w:ascii="Arial" w:hAnsi="Arial" w:cs="Arial"/>
                <w:b/>
                <w:color w:val="000000"/>
              </w:rPr>
              <w:t>Liaison</w:t>
            </w:r>
          </w:p>
          <w:p w14:paraId="5434723F" w14:textId="699878F2" w:rsidR="00D93FC2" w:rsidRDefault="00D93FC2" w:rsidP="00FB4342">
            <w:pPr>
              <w:jc w:val="both"/>
              <w:rPr>
                <w:rFonts w:ascii="Arial" w:hAnsi="Arial" w:cs="Arial"/>
                <w:b/>
                <w:color w:val="000000"/>
              </w:rPr>
            </w:pPr>
          </w:p>
          <w:p w14:paraId="7B0FAF54"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Ensure close liaison between relevant community nursing personnel, general practitioners, practice nurses, other Directors of Nursing and consultants in order to develop the most effective procedures for the referral of patients to the community services, for the treatment and care of patients and for the discharge or transfer of care to other services. </w:t>
            </w:r>
          </w:p>
          <w:p w14:paraId="23C61E8E" w14:textId="77777777" w:rsidR="00D93FC2" w:rsidRPr="00970C6E"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effective liaison with other health professionals, voluntary groups and groups representing the general public to develop the most effective community nursing services.</w:t>
            </w:r>
          </w:p>
          <w:p w14:paraId="028EFCF0"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lang w:val="ga-IE"/>
              </w:rPr>
              <w:lastRenderedPageBreak/>
              <w:t>Ensure appropriate lisison and engagement with the acute hospital sector to support the further development of integrated discharge planning.</w:t>
            </w:r>
          </w:p>
          <w:p w14:paraId="428A4460" w14:textId="4FB0C1B6"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 xml:space="preserve">Participate in the identification, setting and attainment of health promotion targets in line with the health strategy.  </w:t>
            </w:r>
          </w:p>
          <w:p w14:paraId="2D6B3DDE" w14:textId="5D9C64EA" w:rsidR="008A0403" w:rsidRPr="008A0403" w:rsidRDefault="008A0403" w:rsidP="00FB4342">
            <w:pPr>
              <w:numPr>
                <w:ilvl w:val="0"/>
                <w:numId w:val="24"/>
              </w:numPr>
            </w:pPr>
            <w:r w:rsidRPr="008A0403">
              <w:rPr>
                <w:rFonts w:ascii="Arial" w:hAnsi="Arial" w:cs="Arial"/>
                <w:iCs/>
              </w:rPr>
              <w:t>Demonstrate pro-active commitment to all communications with internal and external stakeholders.</w:t>
            </w:r>
          </w:p>
          <w:p w14:paraId="62976F40" w14:textId="7BE5B4E4" w:rsidR="008A0403" w:rsidRPr="008A0403" w:rsidRDefault="008A0403" w:rsidP="00FB4342">
            <w:pPr>
              <w:numPr>
                <w:ilvl w:val="0"/>
                <w:numId w:val="24"/>
              </w:numPr>
            </w:pPr>
            <w:r>
              <w:rPr>
                <w:rFonts w:ascii="Arial" w:hAnsi="Arial" w:cs="Arial"/>
                <w:iCs/>
              </w:rPr>
              <w:t>A</w:t>
            </w:r>
            <w:r w:rsidRPr="008A0403">
              <w:rPr>
                <w:rFonts w:ascii="Arial" w:hAnsi="Arial" w:cs="Arial"/>
                <w:iCs/>
              </w:rPr>
              <w:t>ct as spokesperson for the Organisation as required.</w:t>
            </w:r>
          </w:p>
          <w:p w14:paraId="4D6DF1C4" w14:textId="77777777" w:rsidR="00D93FC2" w:rsidRDefault="00D93FC2" w:rsidP="00FB4342">
            <w:pPr>
              <w:jc w:val="both"/>
              <w:rPr>
                <w:rFonts w:ascii="Arial" w:hAnsi="Arial" w:cs="Arial"/>
                <w:b/>
                <w:color w:val="000000"/>
              </w:rPr>
            </w:pPr>
          </w:p>
          <w:p w14:paraId="4DFA91B5" w14:textId="77777777" w:rsidR="00FB792B" w:rsidRDefault="00FB792B" w:rsidP="00FB4342">
            <w:pPr>
              <w:tabs>
                <w:tab w:val="num" w:pos="432"/>
              </w:tabs>
              <w:rPr>
                <w:rFonts w:ascii="Arial" w:hAnsi="Arial" w:cs="Arial"/>
                <w:b/>
                <w:bCs/>
                <w:color w:val="000000"/>
                <w:lang w:val="en-IE"/>
              </w:rPr>
            </w:pPr>
          </w:p>
          <w:p w14:paraId="4CCF8DBF" w14:textId="77777777" w:rsidR="00FB792B" w:rsidRDefault="00FB792B" w:rsidP="00FB4342">
            <w:pPr>
              <w:tabs>
                <w:tab w:val="num" w:pos="432"/>
              </w:tabs>
              <w:rPr>
                <w:rFonts w:ascii="Arial" w:hAnsi="Arial" w:cs="Arial"/>
                <w:b/>
                <w:bCs/>
                <w:color w:val="000000"/>
                <w:lang w:val="en-IE"/>
              </w:rPr>
            </w:pPr>
          </w:p>
          <w:p w14:paraId="0DE0C359" w14:textId="20B4A2A0" w:rsidR="00D93FC2" w:rsidRDefault="00D93FC2" w:rsidP="00FB4342">
            <w:pPr>
              <w:tabs>
                <w:tab w:val="num" w:pos="432"/>
              </w:tabs>
              <w:rPr>
                <w:rFonts w:ascii="Arial" w:hAnsi="Arial" w:cs="Arial"/>
                <w:b/>
                <w:bCs/>
                <w:color w:val="000000"/>
                <w:lang w:val="en-IE"/>
              </w:rPr>
            </w:pPr>
            <w:r>
              <w:rPr>
                <w:rFonts w:ascii="Arial" w:hAnsi="Arial" w:cs="Arial"/>
                <w:b/>
                <w:bCs/>
                <w:color w:val="000000"/>
                <w:lang w:val="en-IE"/>
              </w:rPr>
              <w:t>Quality Assurance</w:t>
            </w:r>
          </w:p>
          <w:p w14:paraId="7E9F6A84" w14:textId="37B9AFC2" w:rsidR="00D93FC2" w:rsidRDefault="00D93FC2" w:rsidP="00FB4342">
            <w:pPr>
              <w:tabs>
                <w:tab w:val="num" w:pos="432"/>
              </w:tabs>
              <w:rPr>
                <w:rFonts w:ascii="Arial" w:hAnsi="Arial" w:cs="Arial"/>
                <w:b/>
                <w:bCs/>
                <w:color w:val="000000"/>
                <w:lang w:val="en-IE"/>
              </w:rPr>
            </w:pPr>
          </w:p>
          <w:p w14:paraId="44C63866"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w:t>
            </w:r>
            <w:r w:rsidRPr="00DB2140">
              <w:rPr>
                <w:rFonts w:ascii="Arial" w:hAnsi="Arial" w:cs="Arial"/>
                <w:color w:val="000000"/>
              </w:rPr>
              <w:t xml:space="preserve"> that modern standards of clinical nursing care are in operation and that regular monitoring of nursing care is undertaken through audit.</w:t>
            </w:r>
          </w:p>
          <w:p w14:paraId="036E7102"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D</w:t>
            </w:r>
            <w:r w:rsidRPr="00DB2140">
              <w:rPr>
                <w:rFonts w:ascii="Arial" w:hAnsi="Arial" w:cs="Arial"/>
                <w:color w:val="000000"/>
              </w:rPr>
              <w:t xml:space="preserve">evelop a philosophy for community nursing which reflects the </w:t>
            </w:r>
            <w:smartTag w:uri="urn:schemas-microsoft-com:office:smarttags" w:element="stockticker">
              <w:r w:rsidRPr="00DB2140">
                <w:rPr>
                  <w:rFonts w:ascii="Arial" w:hAnsi="Arial" w:cs="Arial"/>
                  <w:color w:val="000000"/>
                </w:rPr>
                <w:t>HSE</w:t>
              </w:r>
            </w:smartTag>
            <w:r w:rsidRPr="00DB2140">
              <w:rPr>
                <w:rFonts w:ascii="Arial" w:hAnsi="Arial" w:cs="Arial"/>
                <w:color w:val="000000"/>
              </w:rPr>
              <w:t>’s commitment to the provision of a high standard of nursing care thereby ensuring the health and social gain of the community.</w:t>
            </w:r>
          </w:p>
          <w:p w14:paraId="3EF205EF"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w:t>
            </w:r>
            <w:r w:rsidRPr="00DB2140">
              <w:rPr>
                <w:rFonts w:ascii="Arial" w:hAnsi="Arial" w:cs="Arial"/>
                <w:color w:val="000000"/>
              </w:rPr>
              <w:t xml:space="preserve">mplement </w:t>
            </w:r>
            <w:smartTag w:uri="urn:schemas-microsoft-com:office:smarttags" w:element="stockticker">
              <w:r w:rsidRPr="00DB2140">
                <w:rPr>
                  <w:rFonts w:ascii="Arial" w:hAnsi="Arial" w:cs="Arial"/>
                  <w:color w:val="000000"/>
                </w:rPr>
                <w:t>HSE</w:t>
              </w:r>
            </w:smartTag>
            <w:r w:rsidRPr="00DB2140">
              <w:rPr>
                <w:rFonts w:ascii="Arial" w:hAnsi="Arial" w:cs="Arial"/>
                <w:color w:val="000000"/>
              </w:rPr>
              <w:t xml:space="preserve"> policy on complaints and patient services.</w:t>
            </w:r>
          </w:p>
          <w:p w14:paraId="65DA821B" w14:textId="77777777" w:rsidR="00D93FC2" w:rsidRPr="00DB2140"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C</w:t>
            </w:r>
            <w:r w:rsidRPr="00DB2140">
              <w:rPr>
                <w:rFonts w:ascii="Arial" w:hAnsi="Arial" w:cs="Arial"/>
                <w:color w:val="000000"/>
              </w:rPr>
              <w:t>ontribute to  the development of policies, procedures, guidelines and safe professional practice and adhere to relevant legislation, regulations and standards and ensure that staff complies with same.</w:t>
            </w:r>
          </w:p>
          <w:p w14:paraId="0ABE2F50"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Maintain good public relations including good collaborative working relationships and communications with appropriate statutory, professional and voluntary organisations responsible for and/or participating in health care.</w:t>
            </w:r>
          </w:p>
          <w:p w14:paraId="3D29B9F3" w14:textId="77777777" w:rsidR="00D93FC2"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Ensure adherence to all codes and guidelines relating to professional nursing practice and behaviour.</w:t>
            </w:r>
          </w:p>
          <w:p w14:paraId="5C45CEE6" w14:textId="7791A756" w:rsidR="00D93FC2" w:rsidRPr="008A0403" w:rsidRDefault="00D93FC2" w:rsidP="00FB4342">
            <w:pPr>
              <w:numPr>
                <w:ilvl w:val="0"/>
                <w:numId w:val="24"/>
              </w:numPr>
              <w:autoSpaceDE w:val="0"/>
              <w:autoSpaceDN w:val="0"/>
              <w:adjustRightInd w:val="0"/>
              <w:jc w:val="both"/>
              <w:rPr>
                <w:rFonts w:ascii="Arial" w:hAnsi="Arial" w:cs="Arial"/>
                <w:color w:val="000000"/>
              </w:rPr>
            </w:pPr>
            <w:r>
              <w:rPr>
                <w:rFonts w:ascii="Arial" w:hAnsi="Arial" w:cs="Arial"/>
                <w:color w:val="000000"/>
              </w:rPr>
              <w:t>I</w:t>
            </w:r>
            <w:r w:rsidRPr="00FF0FD1">
              <w:rPr>
                <w:rFonts w:ascii="Arial" w:hAnsi="Arial" w:cs="Arial"/>
                <w:color w:val="000000"/>
              </w:rPr>
              <w:t xml:space="preserve">mplement the ‘Better Safer Healthcare Standards’ both within the Community Nursing Service and as part of the Multidisciplinary Management team. </w:t>
            </w:r>
          </w:p>
          <w:p w14:paraId="18DE5792" w14:textId="77777777" w:rsidR="00D93FC2" w:rsidRPr="00E766A5" w:rsidRDefault="00D93FC2" w:rsidP="00FB4342">
            <w:pPr>
              <w:jc w:val="both"/>
              <w:rPr>
                <w:rFonts w:ascii="Arial" w:hAnsi="Arial" w:cs="Arial"/>
                <w:b/>
                <w:i/>
                <w:iCs/>
                <w:color w:val="FF0000"/>
              </w:rPr>
            </w:pPr>
          </w:p>
          <w:p w14:paraId="1BE391AE" w14:textId="25804FB1" w:rsidR="00264219" w:rsidRPr="00B94A56" w:rsidRDefault="00D93FC2" w:rsidP="00FB4342">
            <w:pPr>
              <w:jc w:val="both"/>
              <w:rPr>
                <w:rFonts w:ascii="Arial" w:hAnsi="Arial" w:cs="Arial"/>
              </w:rPr>
            </w:pPr>
            <w:r w:rsidRPr="00E766A5">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5DBB5437" w14:textId="6A72631F" w:rsidR="00747823" w:rsidRPr="00FB4342" w:rsidRDefault="00747823" w:rsidP="00FB4342">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1998458B" w14:textId="77777777" w:rsidR="00264219" w:rsidRPr="004F2F73" w:rsidRDefault="00264219" w:rsidP="00B94A56">
            <w:pPr>
              <w:rPr>
                <w:rFonts w:ascii="Arial" w:hAnsi="Arial" w:cs="Arial"/>
                <w:b/>
                <w:bCs/>
                <w:color w:val="000099"/>
              </w:rPr>
            </w:pPr>
          </w:p>
        </w:tc>
        <w:tc>
          <w:tcPr>
            <w:tcW w:w="8256" w:type="dxa"/>
          </w:tcPr>
          <w:p w14:paraId="56E4AD4B" w14:textId="257F11E5"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Professional Knowledge and Experience</w:t>
            </w:r>
          </w:p>
          <w:p w14:paraId="687FB81F"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6A70D3E7" w14:textId="4EFE7955" w:rsidR="0054281C" w:rsidRPr="0054281C" w:rsidRDefault="008A0403" w:rsidP="005C5008">
            <w:pPr>
              <w:pStyle w:val="ListParagraph"/>
              <w:numPr>
                <w:ilvl w:val="0"/>
                <w:numId w:val="40"/>
              </w:numPr>
              <w:contextualSpacing/>
              <w:rPr>
                <w:rFonts w:ascii="Arial" w:hAnsi="Arial" w:cs="Arial"/>
              </w:rPr>
            </w:pPr>
            <w:r>
              <w:rPr>
                <w:rFonts w:ascii="Arial" w:hAnsi="Arial" w:cs="Arial"/>
                <w:iCs/>
              </w:rPr>
              <w:t>C</w:t>
            </w:r>
            <w:r w:rsidR="0054281C">
              <w:rPr>
                <w:rFonts w:ascii="Arial" w:hAnsi="Arial" w:cs="Arial"/>
                <w:iCs/>
              </w:rPr>
              <w:t>linical and professional knowledge</w:t>
            </w:r>
            <w:r>
              <w:rPr>
                <w:rFonts w:ascii="Arial" w:hAnsi="Arial" w:cs="Arial"/>
                <w:iCs/>
              </w:rPr>
              <w:t xml:space="preserve"> and judgement</w:t>
            </w:r>
            <w:r w:rsidR="0054281C">
              <w:rPr>
                <w:rFonts w:ascii="Arial" w:hAnsi="Arial" w:cs="Arial"/>
                <w:iCs/>
              </w:rPr>
              <w:t xml:space="preserve"> to carry out the duties and responsibilities of the role.</w:t>
            </w:r>
          </w:p>
          <w:p w14:paraId="2F6CC803" w14:textId="50A4C0DA" w:rsidR="0054281C" w:rsidRPr="005C6959" w:rsidRDefault="00F2092A" w:rsidP="005C5008">
            <w:pPr>
              <w:numPr>
                <w:ilvl w:val="0"/>
                <w:numId w:val="40"/>
              </w:numPr>
              <w:rPr>
                <w:rFonts w:ascii="Arial" w:hAnsi="Arial" w:cs="Arial"/>
              </w:rPr>
            </w:pPr>
            <w:r>
              <w:rPr>
                <w:rFonts w:ascii="Arial" w:hAnsi="Arial" w:cs="Arial"/>
              </w:rPr>
              <w:t>K</w:t>
            </w:r>
            <w:r w:rsidR="0054281C" w:rsidRPr="005C6959">
              <w:rPr>
                <w:rFonts w:ascii="Arial" w:hAnsi="Arial" w:cs="Arial"/>
              </w:rPr>
              <w:t xml:space="preserve">nowledge, abilities and technical skills required to </w:t>
            </w:r>
            <w:r w:rsidR="0054281C">
              <w:rPr>
                <w:rFonts w:ascii="Arial" w:hAnsi="Arial" w:cs="Arial"/>
              </w:rPr>
              <w:t xml:space="preserve">oversee the </w:t>
            </w:r>
            <w:r w:rsidR="0054281C" w:rsidRPr="005C6959">
              <w:rPr>
                <w:rFonts w:ascii="Arial" w:hAnsi="Arial" w:cs="Arial"/>
              </w:rPr>
              <w:t>provi</w:t>
            </w:r>
            <w:r w:rsidR="0054281C">
              <w:rPr>
                <w:rFonts w:ascii="Arial" w:hAnsi="Arial" w:cs="Arial"/>
              </w:rPr>
              <w:t xml:space="preserve">sion of </w:t>
            </w:r>
            <w:r w:rsidR="0054281C" w:rsidRPr="005C6959">
              <w:rPr>
                <w:rFonts w:ascii="Arial" w:hAnsi="Arial" w:cs="Arial"/>
              </w:rPr>
              <w:t>safe, efficient and effective service</w:t>
            </w:r>
            <w:r w:rsidR="0054281C">
              <w:rPr>
                <w:rFonts w:ascii="Arial" w:hAnsi="Arial" w:cs="Arial"/>
              </w:rPr>
              <w:t>.</w:t>
            </w:r>
          </w:p>
          <w:p w14:paraId="2AAEF389" w14:textId="2E457C4E" w:rsidR="0054281C" w:rsidRDefault="00F2092A" w:rsidP="005C5008">
            <w:pPr>
              <w:numPr>
                <w:ilvl w:val="0"/>
                <w:numId w:val="40"/>
              </w:numPr>
              <w:rPr>
                <w:rFonts w:ascii="Arial" w:hAnsi="Arial" w:cs="Arial"/>
              </w:rPr>
            </w:pPr>
            <w:r>
              <w:rPr>
                <w:rFonts w:ascii="Arial" w:hAnsi="Arial" w:cs="Arial"/>
              </w:rPr>
              <w:t xml:space="preserve">A </w:t>
            </w:r>
            <w:r w:rsidR="0054281C" w:rsidRPr="005C6959">
              <w:rPr>
                <w:rFonts w:ascii="Arial" w:hAnsi="Arial" w:cs="Arial"/>
              </w:rPr>
              <w:t>willingness to inform self and to adh</w:t>
            </w:r>
            <w:r w:rsidR="0054281C">
              <w:rPr>
                <w:rFonts w:ascii="Arial" w:hAnsi="Arial" w:cs="Arial"/>
              </w:rPr>
              <w:t xml:space="preserve">ere to legislative requirements. Shows an appreciation of policies and procedures </w:t>
            </w:r>
            <w:r w:rsidR="0054281C" w:rsidRPr="005C6959">
              <w:rPr>
                <w:rFonts w:ascii="Arial" w:hAnsi="Arial" w:cs="Arial"/>
              </w:rPr>
              <w:t xml:space="preserve">specific to practice area </w:t>
            </w:r>
            <w:r w:rsidR="0054281C">
              <w:rPr>
                <w:rFonts w:ascii="Arial" w:hAnsi="Arial" w:cs="Arial"/>
              </w:rPr>
              <w:t>/ service user.</w:t>
            </w:r>
          </w:p>
          <w:p w14:paraId="3D765710" w14:textId="6C51F901" w:rsidR="0054281C" w:rsidRDefault="00F2092A" w:rsidP="005C5008">
            <w:pPr>
              <w:numPr>
                <w:ilvl w:val="0"/>
                <w:numId w:val="40"/>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w:t>
            </w:r>
            <w:r w:rsidR="0054281C">
              <w:rPr>
                <w:rFonts w:ascii="Arial" w:eastAsia="Arial" w:hAnsi="Arial" w:cs="Arial"/>
                <w:color w:val="000000" w:themeColor="text1"/>
              </w:rPr>
              <w:t>elf-awareness, a commitment to continuous professional development and a willingness to both teach and learn.</w:t>
            </w:r>
          </w:p>
          <w:p w14:paraId="015C87A3" w14:textId="55CC2E16" w:rsidR="00CC0681" w:rsidRPr="000A5468" w:rsidRDefault="00CC0681" w:rsidP="000A5468">
            <w:pPr>
              <w:pStyle w:val="ListParagraph"/>
              <w:numPr>
                <w:ilvl w:val="0"/>
                <w:numId w:val="40"/>
              </w:numPr>
              <w:spacing w:before="100" w:beforeAutospacing="1" w:after="100" w:afterAutospacing="1"/>
              <w:contextualSpacing/>
              <w:jc w:val="both"/>
              <w:rPr>
                <w:rFonts w:ascii="Arial" w:hAnsi="Arial" w:cs="Arial"/>
                <w:iCs/>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3B1906B0" w14:textId="5E486183"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 xml:space="preserve">Strategic </w:t>
            </w:r>
            <w:r w:rsidR="00D16806">
              <w:rPr>
                <w:rFonts w:ascii="Arial" w:hAnsi="Arial" w:cs="Arial"/>
                <w:b/>
                <w:lang w:val="en-IE" w:eastAsia="en-IE"/>
              </w:rPr>
              <w:t xml:space="preserve">and System Thinking </w:t>
            </w:r>
          </w:p>
          <w:p w14:paraId="1E24A3A5"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00D6EBC1" w14:textId="3F1B627F" w:rsidR="002B25D3" w:rsidRDefault="00F2092A" w:rsidP="005C5008">
            <w:pPr>
              <w:pStyle w:val="ListParagraph"/>
              <w:numPr>
                <w:ilvl w:val="0"/>
                <w:numId w:val="40"/>
              </w:numPr>
              <w:jc w:val="both"/>
              <w:rPr>
                <w:rFonts w:ascii="Arial" w:hAnsi="Arial" w:cs="Arial"/>
              </w:rPr>
            </w:pPr>
            <w:r>
              <w:rPr>
                <w:rFonts w:ascii="Arial" w:hAnsi="Arial" w:cs="Arial"/>
              </w:rPr>
              <w:t>T</w:t>
            </w:r>
            <w:r w:rsidR="002B25D3" w:rsidRPr="002B25D3">
              <w:rPr>
                <w:rFonts w:ascii="Arial" w:hAnsi="Arial" w:cs="Arial"/>
              </w:rPr>
              <w:t xml:space="preserve">he ability to adapt a corporate overview; sees the bigger picture of service delivery and appreciates the interconnectedness of issues.  </w:t>
            </w:r>
          </w:p>
          <w:p w14:paraId="4ECF2766" w14:textId="112017B2" w:rsidR="002B25D3" w:rsidRPr="00FB792B" w:rsidRDefault="00F2092A" w:rsidP="005C5008">
            <w:pPr>
              <w:pStyle w:val="ListParagraph"/>
              <w:numPr>
                <w:ilvl w:val="0"/>
                <w:numId w:val="40"/>
              </w:numPr>
              <w:jc w:val="both"/>
              <w:rPr>
                <w:rFonts w:ascii="Arial" w:hAnsi="Arial" w:cs="Arial"/>
              </w:rPr>
            </w:pPr>
            <w:r>
              <w:rPr>
                <w:rFonts w:ascii="Arial" w:hAnsi="Arial" w:cs="Arial"/>
              </w:rPr>
              <w:t>A</w:t>
            </w:r>
            <w:r w:rsidR="002B25D3">
              <w:rPr>
                <w:rFonts w:ascii="Arial" w:hAnsi="Arial" w:cs="Arial"/>
              </w:rPr>
              <w:t>n ability to l</w:t>
            </w:r>
            <w:r w:rsidR="002B25D3" w:rsidRPr="002B25D3">
              <w:rPr>
                <w:rFonts w:ascii="Arial" w:hAnsi="Arial" w:cs="Arial"/>
              </w:rPr>
              <w:t>ook ahead and anticipate substantive issues.  Adopts a proactive forward-</w:t>
            </w:r>
            <w:r w:rsidR="002B25D3" w:rsidRPr="00FB792B">
              <w:rPr>
                <w:rFonts w:ascii="Arial" w:hAnsi="Arial" w:cs="Arial"/>
              </w:rPr>
              <w:t xml:space="preserve">planning approach to service delivery in consultation with relevant stakeholders.  </w:t>
            </w:r>
          </w:p>
          <w:p w14:paraId="01A34054" w14:textId="559262D9" w:rsidR="002B25D3" w:rsidRPr="00FB792B" w:rsidRDefault="00F2092A" w:rsidP="005C5008">
            <w:pPr>
              <w:pStyle w:val="ListParagraph"/>
              <w:numPr>
                <w:ilvl w:val="0"/>
                <w:numId w:val="40"/>
              </w:numPr>
              <w:jc w:val="both"/>
              <w:rPr>
                <w:rFonts w:ascii="Arial" w:hAnsi="Arial" w:cs="Arial"/>
              </w:rPr>
            </w:pPr>
            <w:r w:rsidRPr="00FB792B">
              <w:rPr>
                <w:rFonts w:ascii="Arial" w:hAnsi="Arial" w:cs="Arial"/>
              </w:rPr>
              <w:t xml:space="preserve">Effective </w:t>
            </w:r>
            <w:r w:rsidR="00FB792B" w:rsidRPr="00FB792B">
              <w:rPr>
                <w:rFonts w:ascii="Arial" w:hAnsi="Arial" w:cs="Arial"/>
              </w:rPr>
              <w:t xml:space="preserve">risk management, </w:t>
            </w:r>
            <w:r w:rsidRPr="00FB792B">
              <w:rPr>
                <w:rFonts w:ascii="Arial" w:hAnsi="Arial" w:cs="Arial"/>
              </w:rPr>
              <w:t>problem solving</w:t>
            </w:r>
            <w:r w:rsidR="005D6E8A" w:rsidRPr="00FB792B">
              <w:rPr>
                <w:rFonts w:ascii="Arial" w:hAnsi="Arial" w:cs="Arial"/>
              </w:rPr>
              <w:t xml:space="preserve"> </w:t>
            </w:r>
            <w:r w:rsidRPr="00FB792B">
              <w:rPr>
                <w:rFonts w:ascii="Arial" w:hAnsi="Arial" w:cs="Arial"/>
              </w:rPr>
              <w:t>and decision making ability,</w:t>
            </w:r>
            <w:r w:rsidR="00FB792B" w:rsidRPr="00FB792B">
              <w:rPr>
                <w:rFonts w:ascii="Arial" w:hAnsi="Arial" w:cs="Arial"/>
              </w:rPr>
              <w:t xml:space="preserve"> all</w:t>
            </w:r>
            <w:r w:rsidRPr="00FB792B">
              <w:rPr>
                <w:rFonts w:ascii="Arial" w:hAnsi="Arial" w:cs="Arial"/>
              </w:rPr>
              <w:t xml:space="preserve"> </w:t>
            </w:r>
            <w:r w:rsidR="002B25D3" w:rsidRPr="00FB792B">
              <w:rPr>
                <w:rFonts w:ascii="Arial" w:hAnsi="Arial" w:cs="Arial"/>
              </w:rPr>
              <w:t xml:space="preserve">in a timely manner. </w:t>
            </w:r>
          </w:p>
          <w:p w14:paraId="62EF041D" w14:textId="36A65CCA" w:rsidR="00350925" w:rsidRDefault="00350925" w:rsidP="00FF27C3">
            <w:pPr>
              <w:spacing w:line="259" w:lineRule="auto"/>
              <w:rPr>
                <w:rFonts w:ascii="Arial" w:eastAsia="Arial" w:hAnsi="Arial" w:cs="Arial"/>
                <w:b/>
                <w:bCs/>
                <w:color w:val="000000" w:themeColor="text1"/>
                <w:lang w:val="en-US"/>
              </w:rPr>
            </w:pPr>
          </w:p>
          <w:p w14:paraId="223C6E44" w14:textId="3DD78360"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Establishing</w:t>
            </w:r>
            <w:r w:rsidR="002B25D3">
              <w:rPr>
                <w:rFonts w:ascii="Arial" w:hAnsi="Arial" w:cs="Arial"/>
                <w:b/>
                <w:lang w:val="en-IE" w:eastAsia="en-IE"/>
              </w:rPr>
              <w:t xml:space="preserve"> Policy, Systems and S</w:t>
            </w:r>
            <w:r>
              <w:rPr>
                <w:rFonts w:ascii="Arial" w:hAnsi="Arial" w:cs="Arial"/>
                <w:b/>
                <w:lang w:val="en-IE" w:eastAsia="en-IE"/>
              </w:rPr>
              <w:t xml:space="preserve">tructures </w:t>
            </w:r>
          </w:p>
          <w:p w14:paraId="5B34E093" w14:textId="4C7A7162" w:rsidR="0054281C" w:rsidRPr="000A5468" w:rsidRDefault="0054281C" w:rsidP="00FF27C3">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50ED9C1B" w14:textId="5295B7A1" w:rsidR="002B25D3" w:rsidRDefault="00F2092A" w:rsidP="005C5008">
            <w:pPr>
              <w:pStyle w:val="ListParagraph"/>
              <w:numPr>
                <w:ilvl w:val="0"/>
                <w:numId w:val="40"/>
              </w:numPr>
              <w:jc w:val="both"/>
              <w:rPr>
                <w:rFonts w:ascii="Arial" w:hAnsi="Arial" w:cs="Arial"/>
              </w:rPr>
            </w:pPr>
            <w:r>
              <w:rPr>
                <w:rFonts w:ascii="Arial" w:hAnsi="Arial" w:cs="Arial"/>
              </w:rPr>
              <w:t>T</w:t>
            </w:r>
            <w:r w:rsidR="002B25D3" w:rsidRPr="002B25D3">
              <w:rPr>
                <w:rFonts w:ascii="Arial" w:hAnsi="Arial" w:cs="Arial"/>
              </w:rPr>
              <w:t>he ability to design and implement structured policies and systems for the management of service delivery in consultation with key stakeholders.</w:t>
            </w:r>
          </w:p>
          <w:p w14:paraId="63276494" w14:textId="44585D41" w:rsidR="002B25D3" w:rsidRDefault="00F2092A" w:rsidP="005C5008">
            <w:pPr>
              <w:pStyle w:val="ListParagraph"/>
              <w:numPr>
                <w:ilvl w:val="0"/>
                <w:numId w:val="40"/>
              </w:numPr>
              <w:jc w:val="both"/>
              <w:rPr>
                <w:rFonts w:ascii="Arial" w:hAnsi="Arial" w:cs="Arial"/>
              </w:rPr>
            </w:pPr>
            <w:r>
              <w:rPr>
                <w:rFonts w:ascii="Arial" w:hAnsi="Arial" w:cs="Arial"/>
              </w:rPr>
              <w:t>An ability to e</w:t>
            </w:r>
            <w:r w:rsidR="002B25D3">
              <w:rPr>
                <w:rFonts w:ascii="Arial" w:hAnsi="Arial" w:cs="Arial"/>
              </w:rPr>
              <w:t>nsure</w:t>
            </w:r>
            <w:r w:rsidR="002B25D3" w:rsidRPr="002B25D3">
              <w:rPr>
                <w:rFonts w:ascii="Arial" w:hAnsi="Arial" w:cs="Arial"/>
              </w:rPr>
              <w:t xml:space="preserve"> clear role accountability for service levels, quality and decision making discretion.</w:t>
            </w:r>
          </w:p>
          <w:p w14:paraId="7C161FDE" w14:textId="1ED30179" w:rsidR="002B25D3" w:rsidRPr="002B25D3" w:rsidRDefault="00F2092A" w:rsidP="005C5008">
            <w:pPr>
              <w:pStyle w:val="ListParagraph"/>
              <w:numPr>
                <w:ilvl w:val="0"/>
                <w:numId w:val="40"/>
              </w:numPr>
              <w:jc w:val="both"/>
              <w:rPr>
                <w:rFonts w:ascii="Arial" w:hAnsi="Arial" w:cs="Arial"/>
              </w:rPr>
            </w:pPr>
            <w:r>
              <w:rPr>
                <w:rFonts w:ascii="Arial" w:hAnsi="Arial" w:cs="Arial"/>
              </w:rPr>
              <w:t>T</w:t>
            </w:r>
            <w:r w:rsidR="00CA40F4">
              <w:rPr>
                <w:rFonts w:ascii="Arial" w:hAnsi="Arial" w:cs="Arial"/>
              </w:rPr>
              <w:t>he ability to plan</w:t>
            </w:r>
            <w:r w:rsidR="002B25D3" w:rsidRPr="00903A03">
              <w:rPr>
                <w:rFonts w:ascii="Arial" w:hAnsi="Arial" w:cs="Arial"/>
              </w:rPr>
              <w:t xml:space="preserve"> financial budgets using high levels of business management expertise</w:t>
            </w:r>
            <w:r w:rsidR="002B25D3">
              <w:rPr>
                <w:rFonts w:ascii="Arial" w:hAnsi="Arial" w:cs="Arial"/>
              </w:rPr>
              <w:t>.</w:t>
            </w:r>
          </w:p>
          <w:p w14:paraId="6F87E4FE" w14:textId="3D75C05D" w:rsidR="00D16806" w:rsidRDefault="00D16806" w:rsidP="00FF27C3">
            <w:pPr>
              <w:spacing w:line="259" w:lineRule="auto"/>
              <w:rPr>
                <w:rFonts w:ascii="Arial" w:hAnsi="Arial" w:cs="Arial"/>
                <w:b/>
                <w:lang w:val="en-IE" w:eastAsia="en-IE"/>
              </w:rPr>
            </w:pPr>
          </w:p>
          <w:p w14:paraId="48807A78" w14:textId="01F1F96C" w:rsidR="0054281C" w:rsidRDefault="00CA40F4" w:rsidP="00FF27C3">
            <w:pPr>
              <w:spacing w:line="259" w:lineRule="auto"/>
              <w:rPr>
                <w:rFonts w:ascii="Arial" w:eastAsia="Arial" w:hAnsi="Arial" w:cs="Arial"/>
                <w:b/>
                <w:bCs/>
                <w:color w:val="000000" w:themeColor="text1"/>
                <w:lang w:val="en-US"/>
              </w:rPr>
            </w:pPr>
            <w:r>
              <w:rPr>
                <w:rFonts w:ascii="Arial" w:hAnsi="Arial" w:cs="Arial"/>
                <w:b/>
                <w:lang w:val="en-IE" w:eastAsia="en-IE"/>
              </w:rPr>
              <w:t>Vision, V</w:t>
            </w:r>
            <w:r w:rsidR="0054281C">
              <w:rPr>
                <w:rFonts w:ascii="Arial" w:hAnsi="Arial" w:cs="Arial"/>
                <w:b/>
                <w:lang w:val="en-IE" w:eastAsia="en-IE"/>
              </w:rPr>
              <w:t xml:space="preserve">alues and </w:t>
            </w:r>
            <w:r>
              <w:rPr>
                <w:rFonts w:ascii="Arial" w:hAnsi="Arial" w:cs="Arial"/>
                <w:b/>
                <w:lang w:val="en-IE" w:eastAsia="en-IE"/>
              </w:rPr>
              <w:t>P</w:t>
            </w:r>
            <w:r w:rsidR="0054281C">
              <w:rPr>
                <w:rFonts w:ascii="Arial" w:hAnsi="Arial" w:cs="Arial"/>
                <w:b/>
                <w:lang w:val="en-IE" w:eastAsia="en-IE"/>
              </w:rPr>
              <w:t>rocess</w:t>
            </w:r>
          </w:p>
          <w:p w14:paraId="7BD79A70"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714A1B5C" w14:textId="22EEEA2D" w:rsidR="00CA40F4" w:rsidRPr="000A5468" w:rsidRDefault="00F2092A" w:rsidP="000A5468">
            <w:pPr>
              <w:pStyle w:val="ListParagraph"/>
              <w:numPr>
                <w:ilvl w:val="0"/>
                <w:numId w:val="40"/>
              </w:numPr>
              <w:rPr>
                <w:rFonts w:ascii="Arial" w:hAnsi="Arial" w:cs="Arial"/>
              </w:rPr>
            </w:pPr>
            <w:r>
              <w:rPr>
                <w:rFonts w:ascii="Arial" w:eastAsia="Arial" w:hAnsi="Arial" w:cs="Arial"/>
                <w:bCs/>
                <w:color w:val="000000" w:themeColor="text1"/>
                <w:lang w:val="en-US"/>
              </w:rPr>
              <w:t>An</w:t>
            </w:r>
            <w:r w:rsidR="00CA40F4" w:rsidRPr="00CA40F4">
              <w:rPr>
                <w:rFonts w:ascii="Arial" w:eastAsia="Arial" w:hAnsi="Arial" w:cs="Arial"/>
                <w:bCs/>
                <w:color w:val="000000" w:themeColor="text1"/>
                <w:lang w:val="en-US"/>
              </w:rPr>
              <w:t xml:space="preserve"> ability to</w:t>
            </w:r>
            <w:r w:rsidR="00CA40F4" w:rsidRPr="00CA40F4">
              <w:rPr>
                <w:rFonts w:ascii="Arial" w:hAnsi="Arial" w:cs="Arial"/>
                <w:color w:val="000000"/>
              </w:rPr>
              <w:t xml:space="preserve"> </w:t>
            </w:r>
            <w:r w:rsidR="00CA40F4" w:rsidRPr="00CA40F4">
              <w:rPr>
                <w:rFonts w:ascii="Arial" w:hAnsi="Arial" w:cs="Arial"/>
              </w:rPr>
              <w:t>articulate a strong vision of the contribution and purpose of the team and create positive and optimistic views about the future contributions of nursing and other multidisciplinary services.</w:t>
            </w:r>
          </w:p>
          <w:p w14:paraId="4F3BE911" w14:textId="76D66CC0" w:rsidR="00CA40F4" w:rsidRPr="00CA40F4" w:rsidRDefault="00F2092A" w:rsidP="005C5008">
            <w:pPr>
              <w:pStyle w:val="ListParagraph"/>
              <w:numPr>
                <w:ilvl w:val="0"/>
                <w:numId w:val="40"/>
              </w:numPr>
              <w:spacing w:line="259" w:lineRule="auto"/>
              <w:rPr>
                <w:rFonts w:ascii="Arial" w:eastAsia="Arial" w:hAnsi="Arial" w:cs="Arial"/>
                <w:bCs/>
                <w:color w:val="000000" w:themeColor="text1"/>
                <w:lang w:val="en-US"/>
              </w:rPr>
            </w:pPr>
            <w:r>
              <w:rPr>
                <w:rFonts w:ascii="Arial" w:hAnsi="Arial" w:cs="Arial"/>
              </w:rPr>
              <w:t>The ability to c</w:t>
            </w:r>
            <w:r w:rsidR="00CA40F4">
              <w:rPr>
                <w:rFonts w:ascii="Arial" w:hAnsi="Arial" w:cs="Arial"/>
              </w:rPr>
              <w:t>reate</w:t>
            </w:r>
            <w:r w:rsidR="00CA40F4" w:rsidRPr="00CA40F4">
              <w:rPr>
                <w:rFonts w:ascii="Arial" w:hAnsi="Arial" w:cs="Arial"/>
              </w:rPr>
              <w:t xml:space="preserve"> a climate in which people want to do their best, share ownership, visibility and successes.  Pushes these values and behaviours down the management system.</w:t>
            </w:r>
          </w:p>
          <w:p w14:paraId="419E25B3" w14:textId="18B84DC8" w:rsidR="00CA40F4" w:rsidRPr="00CA40F4" w:rsidRDefault="000A5468" w:rsidP="005C5008">
            <w:pPr>
              <w:pStyle w:val="ListParagraph"/>
              <w:numPr>
                <w:ilvl w:val="0"/>
                <w:numId w:val="40"/>
              </w:numPr>
              <w:autoSpaceDE w:val="0"/>
              <w:autoSpaceDN w:val="0"/>
              <w:adjustRightInd w:val="0"/>
              <w:rPr>
                <w:rFonts w:ascii="Arial" w:hAnsi="Arial" w:cs="Arial"/>
                <w:lang w:val="en-IE" w:eastAsia="en-IE"/>
              </w:rPr>
            </w:pPr>
            <w:r>
              <w:rPr>
                <w:rFonts w:ascii="Arial" w:hAnsi="Arial" w:cs="Arial"/>
              </w:rPr>
              <w:t>T</w:t>
            </w:r>
            <w:r w:rsidR="00CA40F4" w:rsidRPr="00CA40F4">
              <w:rPr>
                <w:rFonts w:ascii="Arial" w:hAnsi="Arial" w:cs="Arial"/>
              </w:rPr>
              <w:t>he ability to take the lead on standard setting and implementation; leads and manages change</w:t>
            </w:r>
          </w:p>
          <w:p w14:paraId="6BB568CF" w14:textId="77777777" w:rsidR="00D16806" w:rsidRDefault="00D16806" w:rsidP="0054281C">
            <w:pPr>
              <w:autoSpaceDE w:val="0"/>
              <w:autoSpaceDN w:val="0"/>
              <w:adjustRightInd w:val="0"/>
              <w:rPr>
                <w:rFonts w:ascii="Arial" w:hAnsi="Arial" w:cs="Arial"/>
                <w:b/>
                <w:lang w:val="en-IE" w:eastAsia="en-IE"/>
              </w:rPr>
            </w:pPr>
          </w:p>
          <w:p w14:paraId="41521545" w14:textId="2C4B9C3C"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t>D</w:t>
            </w:r>
            <w:r w:rsidR="00CA40F4">
              <w:rPr>
                <w:rFonts w:ascii="Arial" w:hAnsi="Arial" w:cs="Arial"/>
                <w:b/>
                <w:lang w:val="en-IE" w:eastAsia="en-IE"/>
              </w:rPr>
              <w:t>evelopmental A</w:t>
            </w:r>
            <w:r>
              <w:rPr>
                <w:rFonts w:ascii="Arial" w:hAnsi="Arial" w:cs="Arial"/>
                <w:b/>
                <w:lang w:val="en-IE" w:eastAsia="en-IE"/>
              </w:rPr>
              <w:t>ppr</w:t>
            </w:r>
            <w:r w:rsidR="00CA40F4">
              <w:rPr>
                <w:rFonts w:ascii="Arial" w:hAnsi="Arial" w:cs="Arial"/>
                <w:b/>
                <w:lang w:val="en-IE" w:eastAsia="en-IE"/>
              </w:rPr>
              <w:t>oach to S</w:t>
            </w:r>
            <w:r>
              <w:rPr>
                <w:rFonts w:ascii="Arial" w:hAnsi="Arial" w:cs="Arial"/>
                <w:b/>
                <w:lang w:val="en-IE" w:eastAsia="en-IE"/>
              </w:rPr>
              <w:t>taff</w:t>
            </w:r>
          </w:p>
          <w:p w14:paraId="416A31B1" w14:textId="3F22C03B" w:rsidR="00CA40F4"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362A575F" w14:textId="7ED909FF" w:rsidR="00F2092A" w:rsidRPr="000A5468" w:rsidRDefault="00F2092A" w:rsidP="00F2092A">
            <w:pPr>
              <w:pStyle w:val="ListParagraph"/>
              <w:numPr>
                <w:ilvl w:val="0"/>
                <w:numId w:val="40"/>
              </w:numPr>
              <w:rPr>
                <w:rFonts w:ascii="Arial" w:hAnsi="Arial" w:cs="Arial"/>
              </w:rPr>
            </w:pPr>
            <w:r w:rsidRPr="00F2092A">
              <w:rPr>
                <w:rFonts w:ascii="Arial" w:hAnsi="Arial" w:cs="Arial"/>
              </w:rPr>
              <w:t xml:space="preserve">A </w:t>
            </w:r>
            <w:r w:rsidR="00CA40F4" w:rsidRPr="00F2092A">
              <w:rPr>
                <w:rFonts w:ascii="Arial" w:hAnsi="Arial" w:cs="Arial"/>
              </w:rPr>
              <w:t>strong focus on developing the contri</w:t>
            </w:r>
            <w:r w:rsidRPr="00F2092A">
              <w:rPr>
                <w:rFonts w:ascii="Arial" w:hAnsi="Arial" w:cs="Arial"/>
              </w:rPr>
              <w:t>bution of staff at all levels. Identifies training needs and implements / facilitates training, learning and development.</w:t>
            </w:r>
          </w:p>
          <w:p w14:paraId="6AB34C0A" w14:textId="7BCD1841" w:rsidR="00F2092A" w:rsidRPr="000A5468" w:rsidRDefault="000A5468" w:rsidP="000A5468">
            <w:pPr>
              <w:pStyle w:val="ListParagraph"/>
              <w:numPr>
                <w:ilvl w:val="0"/>
                <w:numId w:val="40"/>
              </w:numPr>
              <w:rPr>
                <w:rFonts w:ascii="Arial" w:hAnsi="Arial" w:cs="Arial"/>
              </w:rPr>
            </w:pPr>
            <w:r>
              <w:rPr>
                <w:rFonts w:ascii="Arial" w:hAnsi="Arial" w:cs="Arial"/>
              </w:rPr>
              <w:t>The ability to promote</w:t>
            </w:r>
            <w:r w:rsidR="00F2092A" w:rsidRPr="00F2092A">
              <w:rPr>
                <w:rFonts w:ascii="Arial" w:hAnsi="Arial" w:cs="Arial"/>
              </w:rPr>
              <w:t xml:space="preserve"> a learning culture within the service area(s). Encourages debriefing and discussion on service improvements at all levels.</w:t>
            </w:r>
          </w:p>
          <w:p w14:paraId="43C2FA1E" w14:textId="2982C430" w:rsidR="00CA40F4" w:rsidRPr="000A5468" w:rsidRDefault="000A5468" w:rsidP="000A5468">
            <w:pPr>
              <w:pStyle w:val="ListParagraph"/>
              <w:numPr>
                <w:ilvl w:val="0"/>
                <w:numId w:val="40"/>
              </w:numPr>
              <w:rPr>
                <w:rFonts w:ascii="Arial" w:hAnsi="Arial" w:cs="Arial"/>
              </w:rPr>
            </w:pPr>
            <w:r>
              <w:rPr>
                <w:rFonts w:ascii="Arial" w:hAnsi="Arial" w:cs="Arial"/>
              </w:rPr>
              <w:t>The ability to d</w:t>
            </w:r>
            <w:r w:rsidR="00F2092A" w:rsidRPr="00F2092A">
              <w:rPr>
                <w:rFonts w:ascii="Arial" w:hAnsi="Arial" w:cs="Arial"/>
              </w:rPr>
              <w:t>evelop structures and systems to systematically capture and disseminate learning and best practice at all levels of the service</w:t>
            </w:r>
            <w:r w:rsidR="00D16806">
              <w:rPr>
                <w:rFonts w:ascii="Arial" w:hAnsi="Arial" w:cs="Arial"/>
              </w:rPr>
              <w:t>.</w:t>
            </w:r>
          </w:p>
          <w:p w14:paraId="3088665A" w14:textId="219B5358" w:rsidR="00CA40F4" w:rsidRPr="00F2092A" w:rsidRDefault="00CA40F4" w:rsidP="005C5008">
            <w:pPr>
              <w:pStyle w:val="ListParagraph"/>
              <w:numPr>
                <w:ilvl w:val="0"/>
                <w:numId w:val="40"/>
              </w:numPr>
              <w:rPr>
                <w:rFonts w:ascii="Arial" w:hAnsi="Arial" w:cs="Arial"/>
              </w:rPr>
            </w:pPr>
            <w:r w:rsidRPr="00F2092A">
              <w:rPr>
                <w:rFonts w:ascii="Arial" w:hAnsi="Arial" w:cs="Arial"/>
              </w:rPr>
              <w:t>S</w:t>
            </w:r>
            <w:r w:rsidR="000A5468">
              <w:rPr>
                <w:rFonts w:ascii="Arial" w:hAnsi="Arial" w:cs="Arial"/>
              </w:rPr>
              <w:t>trong promotion of</w:t>
            </w:r>
            <w:r w:rsidRPr="00F2092A">
              <w:rPr>
                <w:rFonts w:ascii="Arial" w:hAnsi="Arial" w:cs="Arial"/>
              </w:rPr>
              <w:t xml:space="preserve"> continuous professional development, champions and resources this effectively. Actively encourages staff contribution to professional conferences and other dissemination channels</w:t>
            </w:r>
            <w:r w:rsidR="00F2092A" w:rsidRPr="00F2092A">
              <w:rPr>
                <w:rFonts w:ascii="Arial" w:hAnsi="Arial" w:cs="Arial"/>
              </w:rPr>
              <w:t>.</w:t>
            </w:r>
          </w:p>
          <w:p w14:paraId="299CB0DD" w14:textId="3A8CC03D" w:rsidR="00CA40F4" w:rsidRDefault="00CA40F4" w:rsidP="00FF27C3">
            <w:pPr>
              <w:spacing w:line="259" w:lineRule="auto"/>
              <w:rPr>
                <w:rFonts w:ascii="Arial" w:eastAsia="Arial" w:hAnsi="Arial" w:cs="Arial"/>
                <w:b/>
                <w:bCs/>
                <w:color w:val="000000" w:themeColor="text1"/>
                <w:lang w:val="en-US"/>
              </w:rPr>
            </w:pPr>
          </w:p>
          <w:p w14:paraId="44B7C44B" w14:textId="77777777" w:rsidR="00024DCE" w:rsidRDefault="00024DCE" w:rsidP="00FF27C3">
            <w:pPr>
              <w:spacing w:line="259" w:lineRule="auto"/>
              <w:rPr>
                <w:rFonts w:ascii="Arial" w:eastAsia="Arial" w:hAnsi="Arial" w:cs="Arial"/>
                <w:b/>
                <w:bCs/>
                <w:color w:val="000000" w:themeColor="text1"/>
                <w:lang w:val="en-US"/>
              </w:rPr>
            </w:pPr>
          </w:p>
          <w:p w14:paraId="6FDDEEE7" w14:textId="020FDAF7" w:rsidR="0054281C" w:rsidRDefault="0054281C" w:rsidP="0054281C">
            <w:pPr>
              <w:autoSpaceDE w:val="0"/>
              <w:autoSpaceDN w:val="0"/>
              <w:adjustRightInd w:val="0"/>
              <w:rPr>
                <w:rFonts w:ascii="Arial" w:hAnsi="Arial" w:cs="Arial"/>
                <w:b/>
                <w:lang w:val="en-IE" w:eastAsia="en-IE"/>
              </w:rPr>
            </w:pPr>
            <w:r>
              <w:rPr>
                <w:rFonts w:ascii="Arial" w:hAnsi="Arial" w:cs="Arial"/>
                <w:b/>
                <w:lang w:val="en-IE" w:eastAsia="en-IE"/>
              </w:rPr>
              <w:lastRenderedPageBreak/>
              <w:t>Communication and</w:t>
            </w:r>
            <w:r w:rsidR="000A5468">
              <w:rPr>
                <w:rFonts w:ascii="Arial" w:hAnsi="Arial" w:cs="Arial"/>
                <w:b/>
                <w:lang w:val="en-IE" w:eastAsia="en-IE"/>
              </w:rPr>
              <w:t xml:space="preserve"> I</w:t>
            </w:r>
            <w:r>
              <w:rPr>
                <w:rFonts w:ascii="Arial" w:hAnsi="Arial" w:cs="Arial"/>
                <w:b/>
                <w:lang w:val="en-IE" w:eastAsia="en-IE"/>
              </w:rPr>
              <w:t xml:space="preserve">nterpersonal </w:t>
            </w:r>
            <w:r w:rsidR="00D16806">
              <w:rPr>
                <w:rFonts w:ascii="Arial" w:hAnsi="Arial" w:cs="Arial"/>
                <w:b/>
                <w:lang w:val="en-IE" w:eastAsia="en-IE"/>
              </w:rPr>
              <w:t>S</w:t>
            </w:r>
            <w:r>
              <w:rPr>
                <w:rFonts w:ascii="Arial" w:hAnsi="Arial" w:cs="Arial"/>
                <w:b/>
                <w:lang w:val="en-IE" w:eastAsia="en-IE"/>
              </w:rPr>
              <w:t>kills</w:t>
            </w:r>
          </w:p>
          <w:p w14:paraId="686F997B" w14:textId="77777777" w:rsidR="0054281C" w:rsidRDefault="0054281C" w:rsidP="0054281C">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4031D90F" w14:textId="442280FD" w:rsidR="00300C13" w:rsidRPr="000A5468" w:rsidRDefault="005C5008" w:rsidP="000A5468">
            <w:pPr>
              <w:pStyle w:val="ListParagraph"/>
              <w:numPr>
                <w:ilvl w:val="0"/>
                <w:numId w:val="40"/>
              </w:numPr>
              <w:rPr>
                <w:rFonts w:ascii="Arial" w:hAnsi="Arial" w:cs="Arial"/>
                <w:color w:val="000000"/>
              </w:rPr>
            </w:pPr>
            <w:r>
              <w:rPr>
                <w:rFonts w:ascii="Arial" w:hAnsi="Arial" w:cs="Arial"/>
                <w:color w:val="000000"/>
              </w:rPr>
              <w:t xml:space="preserve">Effective </w:t>
            </w:r>
            <w:r w:rsidRPr="005C5008">
              <w:rPr>
                <w:rFonts w:ascii="Arial" w:hAnsi="Arial" w:cs="Arial"/>
                <w:color w:val="000000"/>
              </w:rPr>
              <w:t xml:space="preserve">communication </w:t>
            </w:r>
            <w:r w:rsidR="00300C13">
              <w:rPr>
                <w:rFonts w:ascii="Arial" w:hAnsi="Arial" w:cs="Arial"/>
                <w:color w:val="000000"/>
              </w:rPr>
              <w:t>skills (verbal and in writing) including the ability to present</w:t>
            </w:r>
            <w:r w:rsidR="00300C13" w:rsidRPr="005C5008">
              <w:rPr>
                <w:rFonts w:ascii="Arial" w:hAnsi="Arial" w:cs="Arial"/>
                <w:color w:val="000000"/>
              </w:rPr>
              <w:t xml:space="preserve"> compelling arguments by understanding and anticipating the agendas of others. </w:t>
            </w:r>
          </w:p>
          <w:p w14:paraId="66315166" w14:textId="1DF79EAC" w:rsidR="00300C13" w:rsidRPr="000A5468" w:rsidRDefault="00300C13" w:rsidP="000A5468">
            <w:pPr>
              <w:pStyle w:val="ListParagraph"/>
              <w:numPr>
                <w:ilvl w:val="0"/>
                <w:numId w:val="40"/>
              </w:numPr>
              <w:rPr>
                <w:rFonts w:ascii="Arial" w:hAnsi="Arial" w:cs="Arial"/>
                <w:color w:val="000000"/>
              </w:rPr>
            </w:pPr>
            <w:r>
              <w:rPr>
                <w:rFonts w:ascii="Arial" w:hAnsi="Arial" w:cs="Arial"/>
                <w:color w:val="000000"/>
              </w:rPr>
              <w:t>Effective interpersonal skills, has the ability to build and maintain relationships with a wide range of stakeholders.</w:t>
            </w:r>
          </w:p>
          <w:p w14:paraId="6AB86D4A" w14:textId="2AF68290" w:rsidR="00300C13" w:rsidRPr="000A5468" w:rsidRDefault="00300C13" w:rsidP="000A5468">
            <w:pPr>
              <w:pStyle w:val="ListParagraph"/>
              <w:numPr>
                <w:ilvl w:val="0"/>
                <w:numId w:val="40"/>
              </w:numPr>
              <w:rPr>
                <w:rFonts w:ascii="Arial" w:hAnsi="Arial" w:cs="Arial"/>
                <w:color w:val="000000"/>
              </w:rPr>
            </w:pPr>
            <w:r>
              <w:rPr>
                <w:rFonts w:ascii="Arial" w:hAnsi="Arial" w:cs="Arial"/>
                <w:color w:val="000000"/>
              </w:rPr>
              <w:t xml:space="preserve">The ability to use </w:t>
            </w:r>
            <w:r w:rsidRPr="005C5008">
              <w:rPr>
                <w:rFonts w:ascii="Arial" w:hAnsi="Arial" w:cs="Arial"/>
                <w:color w:val="000000"/>
              </w:rPr>
              <w:t>information and facts to build an effective case; will involve and consult with key stakeholders tactfully and listen to their views.</w:t>
            </w:r>
          </w:p>
          <w:p w14:paraId="22D2897C" w14:textId="352CA6C8" w:rsidR="005C5008" w:rsidRPr="005C5008" w:rsidRDefault="005C5008" w:rsidP="00617B39">
            <w:pPr>
              <w:numPr>
                <w:ilvl w:val="0"/>
                <w:numId w:val="40"/>
              </w:numPr>
              <w:spacing w:line="259" w:lineRule="auto"/>
              <w:rPr>
                <w:rFonts w:ascii="Arial" w:eastAsia="Arial" w:hAnsi="Arial" w:cs="Arial"/>
                <w:b/>
                <w:bCs/>
                <w:color w:val="000000" w:themeColor="text1"/>
                <w:lang w:val="en-US"/>
              </w:rPr>
            </w:pPr>
            <w:r>
              <w:rPr>
                <w:rFonts w:ascii="Arial" w:hAnsi="Arial" w:cs="Arial"/>
                <w:color w:val="000000"/>
              </w:rPr>
              <w:t>S</w:t>
            </w:r>
            <w:r w:rsidRPr="005C5008">
              <w:rPr>
                <w:rFonts w:ascii="Arial" w:hAnsi="Arial" w:cs="Arial"/>
                <w:color w:val="000000"/>
              </w:rPr>
              <w:t>trong influencing and persuasion skills</w:t>
            </w:r>
            <w:r>
              <w:rPr>
                <w:rFonts w:ascii="Arial" w:hAnsi="Arial" w:cs="Arial"/>
                <w:color w:val="000000"/>
              </w:rPr>
              <w:t>.</w:t>
            </w:r>
            <w:r w:rsidRPr="005C5008">
              <w:rPr>
                <w:rFonts w:ascii="Arial" w:hAnsi="Arial" w:cs="Arial"/>
                <w:color w:val="000000"/>
              </w:rPr>
              <w:t xml:space="preserve"> </w:t>
            </w:r>
            <w:r w:rsidR="00300C13" w:rsidRPr="005C5008">
              <w:rPr>
                <w:rFonts w:ascii="Arial" w:hAnsi="Arial" w:cs="Arial"/>
                <w:color w:val="000000"/>
              </w:rPr>
              <w:t>Balances diplomacy with assertiveness.</w:t>
            </w:r>
          </w:p>
          <w:p w14:paraId="024E5519" w14:textId="542B9BDE" w:rsidR="00264219" w:rsidRPr="00D16806" w:rsidRDefault="00264219" w:rsidP="00D16806">
            <w:pPr>
              <w:jc w:val="both"/>
              <w:rPr>
                <w:rFonts w:ascii="Arial" w:hAnsi="Arial" w:cs="Arial"/>
                <w:color w:val="000000"/>
              </w:rPr>
            </w:pP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8142BE5"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3E944AB8" w14:textId="77777777" w:rsidR="002A3F96" w:rsidRDefault="002A3F96" w:rsidP="00264219">
            <w:pPr>
              <w:jc w:val="both"/>
              <w:rPr>
                <w:rFonts w:ascii="Arial" w:hAnsi="Arial" w:cs="Arial"/>
                <w:iCs/>
              </w:rPr>
            </w:pPr>
          </w:p>
          <w:p w14:paraId="54F6998B" w14:textId="77777777" w:rsidR="002A3F96" w:rsidRDefault="002A3F96" w:rsidP="00264219">
            <w:pPr>
              <w:jc w:val="both"/>
              <w:rPr>
                <w:rFonts w:ascii="Arial" w:hAnsi="Arial" w:cs="Arial"/>
                <w:iCs/>
              </w:rPr>
            </w:pPr>
            <w:r>
              <w:rPr>
                <w:rFonts w:ascii="Arial" w:hAnsi="Arial" w:cs="Arial"/>
                <w:iCs/>
              </w:rPr>
              <w:t>The HSE is an equal opportunities employer.</w:t>
            </w:r>
          </w:p>
          <w:p w14:paraId="7DF3BBF9" w14:textId="0A9D70A1" w:rsidR="00FB792B" w:rsidRPr="007D639C" w:rsidRDefault="00FB792B" w:rsidP="00264219">
            <w:pPr>
              <w:jc w:val="both"/>
              <w:rPr>
                <w:rFonts w:ascii="Arial" w:hAnsi="Arial" w:cs="Arial"/>
                <w:iCs/>
              </w:rPr>
            </w:pP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148F17B2" w14:textId="77777777" w:rsidR="00024DCE" w:rsidRPr="00024DCE" w:rsidRDefault="00024DCE" w:rsidP="00024DCE">
            <w:pPr>
              <w:spacing w:line="276" w:lineRule="auto"/>
              <w:rPr>
                <w:rFonts w:ascii="Arial" w:hAnsi="Arial" w:cs="Arial"/>
              </w:rPr>
            </w:pPr>
            <w:r w:rsidRPr="00024DCE">
              <w:rPr>
                <w:rFonts w:ascii="Arial" w:hAnsi="Arial" w:cs="Arial"/>
              </w:rPr>
              <w:t xml:space="preserve">The Health Service Executive will run this campaign in compliance with the Code of Practice prepared by the Commission for Public Service Appointments (CPSA). </w:t>
            </w:r>
          </w:p>
          <w:p w14:paraId="0294FDD5" w14:textId="77777777" w:rsidR="00024DCE" w:rsidRDefault="00024DCE" w:rsidP="00024DCE">
            <w:pPr>
              <w:shd w:val="clear" w:color="auto" w:fill="FFFFFF"/>
              <w:spacing w:line="276" w:lineRule="auto"/>
              <w:rPr>
                <w:rFonts w:ascii="Arial" w:hAnsi="Arial" w:cs="Arial"/>
              </w:rPr>
            </w:pPr>
          </w:p>
          <w:p w14:paraId="508CCF25" w14:textId="29F6F801" w:rsidR="00024DCE" w:rsidRPr="00024DCE" w:rsidRDefault="00024DCE" w:rsidP="00024DCE">
            <w:pPr>
              <w:shd w:val="clear" w:color="auto" w:fill="FFFFFF"/>
              <w:spacing w:line="276" w:lineRule="auto"/>
              <w:rPr>
                <w:rFonts w:ascii="Arial" w:hAnsi="Arial" w:cs="Arial"/>
                <w:lang w:eastAsia="en-IE"/>
              </w:rPr>
            </w:pPr>
            <w:r w:rsidRPr="00024DCE">
              <w:rPr>
                <w:rFonts w:ascii="Arial" w:hAnsi="Arial" w:cs="Arial"/>
              </w:rPr>
              <w:t xml:space="preserve">The CPSA is responsible for </w:t>
            </w:r>
            <w:r w:rsidRPr="00024DC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1BD5830" w14:textId="77777777" w:rsidR="00024DCE" w:rsidRDefault="00024DCE" w:rsidP="00024DCE">
            <w:pPr>
              <w:spacing w:line="276" w:lineRule="auto"/>
              <w:rPr>
                <w:rFonts w:ascii="Arial" w:hAnsi="Arial" w:cs="Arial"/>
              </w:rPr>
            </w:pPr>
          </w:p>
          <w:p w14:paraId="44F3A338" w14:textId="28DA8216" w:rsidR="00024DCE" w:rsidRPr="00024DCE" w:rsidRDefault="00024DCE" w:rsidP="00024DCE">
            <w:pPr>
              <w:spacing w:line="276" w:lineRule="auto"/>
              <w:rPr>
                <w:rFonts w:ascii="Arial" w:hAnsi="Arial" w:cs="Arial"/>
              </w:rPr>
            </w:pPr>
            <w:r w:rsidRPr="00024DCE">
              <w:rPr>
                <w:rFonts w:ascii="Arial" w:hAnsi="Arial" w:cs="Arial"/>
              </w:rPr>
              <w:t xml:space="preserve">The CPSA Code of Practice can be accessed via </w:t>
            </w:r>
            <w:hyperlink r:id="rId10" w:history="1">
              <w:r w:rsidRPr="00024DCE">
                <w:rPr>
                  <w:rStyle w:val="Hyperlink"/>
                  <w:rFonts w:ascii="Arial" w:hAnsi="Arial" w:cs="Arial"/>
                  <w:color w:val="auto"/>
                </w:rPr>
                <w:t>https://www.cpsa.ie/</w:t>
              </w:r>
            </w:hyperlink>
            <w:r w:rsidRPr="00024DCE">
              <w:rPr>
                <w:rFonts w:ascii="Arial" w:hAnsi="Arial" w:cs="Arial"/>
              </w:rPr>
              <w:t>.</w:t>
            </w:r>
          </w:p>
          <w:p w14:paraId="002E24B7" w14:textId="136D4729" w:rsidR="00FB792B" w:rsidRPr="00E766A5" w:rsidRDefault="00FB792B" w:rsidP="00E9680B">
            <w:pPr>
              <w:jc w:val="both"/>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4400B69F" w14:textId="77777777" w:rsidR="00264219"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14:paraId="783077AB" w14:textId="248601D3" w:rsidR="00FB792B" w:rsidRPr="00E766A5" w:rsidRDefault="00FB792B" w:rsidP="00264219">
            <w:pPr>
              <w:jc w:val="both"/>
              <w:rPr>
                <w:rFonts w:ascii="Arial" w:hAnsi="Arial" w:cs="Arial"/>
              </w:rPr>
            </w:pPr>
          </w:p>
        </w:tc>
      </w:tr>
    </w:tbl>
    <w:p w14:paraId="79C351A2" w14:textId="77777777" w:rsidR="000D3A80" w:rsidRDefault="000D3A80" w:rsidP="000907DB">
      <w:pPr>
        <w:rPr>
          <w:rFonts w:ascii="Arial" w:hAnsi="Arial" w:cs="Arial"/>
          <w:b/>
          <w:color w:val="000099"/>
        </w:rPr>
      </w:pPr>
    </w:p>
    <w:p w14:paraId="2971B18E" w14:textId="18568A84" w:rsidR="000D3A80" w:rsidRDefault="00FB792B" w:rsidP="00024DCE">
      <w:pPr>
        <w:spacing w:after="200" w:line="276" w:lineRule="auto"/>
        <w:rPr>
          <w:rFonts w:ascii="Arial" w:hAnsi="Arial" w:cs="Arial"/>
          <w:b/>
          <w:color w:val="000099"/>
        </w:rPr>
      </w:pPr>
      <w:r>
        <w:rPr>
          <w:rFonts w:ascii="Arial" w:hAnsi="Arial" w:cs="Arial"/>
          <w:b/>
          <w:color w:val="000099"/>
        </w:rPr>
        <w:br w:type="page"/>
      </w:r>
    </w:p>
    <w:p w14:paraId="4F3D052D" w14:textId="466F0835" w:rsidR="00543F98" w:rsidRPr="000A5468" w:rsidRDefault="00413CE4" w:rsidP="00543F98">
      <w:pPr>
        <w:jc w:val="center"/>
        <w:rPr>
          <w:rFonts w:ascii="Arial" w:hAnsi="Arial" w:cs="Arial"/>
          <w:b/>
        </w:rPr>
      </w:pPr>
      <w:r w:rsidRPr="000A5468">
        <w:rPr>
          <w:rFonts w:ascii="Arial" w:hAnsi="Arial" w:cs="Arial"/>
          <w:b/>
        </w:rPr>
        <w:lastRenderedPageBreak/>
        <w:t>D</w:t>
      </w:r>
      <w:r w:rsidR="000A5468">
        <w:rPr>
          <w:rFonts w:ascii="Arial" w:hAnsi="Arial" w:cs="Arial"/>
          <w:b/>
        </w:rPr>
        <w:t>irector of Public Health Nursing</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10"/>
      </w:tblGrid>
      <w:tr w:rsidR="00543F98" w:rsidRPr="00E766A5" w14:paraId="27B0B744" w14:textId="77777777" w:rsidTr="00FB792B">
        <w:tc>
          <w:tcPr>
            <w:tcW w:w="2268"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910"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FB792B">
        <w:tc>
          <w:tcPr>
            <w:tcW w:w="2268"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910"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FB792B">
        <w:tc>
          <w:tcPr>
            <w:tcW w:w="2268"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910"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57B811D"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2286275C" w14:textId="606BDFF4" w:rsidR="00FB792B" w:rsidRPr="00E766A5" w:rsidRDefault="00FB792B" w:rsidP="005F595E">
            <w:pPr>
              <w:jc w:val="both"/>
              <w:rPr>
                <w:rFonts w:ascii="Arial" w:hAnsi="Arial" w:cs="Arial"/>
              </w:rPr>
            </w:pPr>
          </w:p>
        </w:tc>
      </w:tr>
      <w:tr w:rsidR="00543F98" w:rsidRPr="00E766A5" w14:paraId="19AD7195" w14:textId="77777777" w:rsidTr="00FB792B">
        <w:tc>
          <w:tcPr>
            <w:tcW w:w="2268"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10"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FB792B">
        <w:tc>
          <w:tcPr>
            <w:tcW w:w="2268"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910" w:type="dxa"/>
          </w:tcPr>
          <w:p w14:paraId="5566B0C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51CB1D77" w14:textId="0E14F77A" w:rsidR="00FB792B" w:rsidRPr="00E766A5" w:rsidRDefault="00FB792B" w:rsidP="005F595E">
            <w:pPr>
              <w:jc w:val="both"/>
              <w:rPr>
                <w:rFonts w:ascii="Arial" w:hAnsi="Arial" w:cs="Arial"/>
              </w:rPr>
            </w:pPr>
          </w:p>
        </w:tc>
      </w:tr>
      <w:tr w:rsidR="005F595E" w:rsidRPr="00E766A5" w14:paraId="644FDFA0" w14:textId="77777777" w:rsidTr="00FB792B">
        <w:tc>
          <w:tcPr>
            <w:tcW w:w="2268"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910"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0A197CB"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D969146" w14:textId="5F998C20" w:rsidR="00FB792B" w:rsidRPr="00E45386" w:rsidRDefault="00FB792B" w:rsidP="00E45386">
            <w:pPr>
              <w:autoSpaceDE w:val="0"/>
              <w:autoSpaceDN w:val="0"/>
              <w:adjustRightInd w:val="0"/>
              <w:rPr>
                <w:rFonts w:ascii="Helv" w:eastAsiaTheme="minorHAnsi" w:hAnsi="Helv" w:cs="Helv"/>
                <w:color w:val="000000"/>
                <w:lang w:val="en-IE" w:eastAsia="en-US"/>
              </w:rPr>
            </w:pPr>
          </w:p>
        </w:tc>
      </w:tr>
      <w:tr w:rsidR="00543F98" w:rsidRPr="00E766A5" w14:paraId="432D05CC" w14:textId="77777777" w:rsidTr="00FB792B">
        <w:tc>
          <w:tcPr>
            <w:tcW w:w="2268"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910" w:type="dxa"/>
          </w:tcPr>
          <w:p w14:paraId="79F851B9"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FC99385" w14:textId="72491D5C" w:rsidR="00FB792B" w:rsidRPr="00FB792B" w:rsidRDefault="00FB792B" w:rsidP="00FB792B">
            <w:pPr>
              <w:rPr>
                <w:lang w:eastAsia="en-US"/>
              </w:rPr>
            </w:pPr>
          </w:p>
        </w:tc>
      </w:tr>
      <w:tr w:rsidR="00543F98" w:rsidRPr="00E766A5" w14:paraId="146082AC" w14:textId="77777777" w:rsidTr="00FB792B">
        <w:trPr>
          <w:trHeight w:val="1756"/>
        </w:trPr>
        <w:tc>
          <w:tcPr>
            <w:tcW w:w="2268"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910"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FB792B">
        <w:trPr>
          <w:trHeight w:val="416"/>
        </w:trPr>
        <w:tc>
          <w:tcPr>
            <w:tcW w:w="2268"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910"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08E375C3" w14:textId="77777777" w:rsidR="00543F98"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42E8E333" w14:textId="4664176C" w:rsidR="00FB792B" w:rsidRPr="00E9680B" w:rsidRDefault="00FB792B" w:rsidP="00E9680B">
            <w:pPr>
              <w:shd w:val="clear" w:color="auto" w:fill="FFFFFF"/>
              <w:rPr>
                <w:rFonts w:ascii="Arial" w:hAnsi="Arial" w:cs="Arial"/>
                <w:color w:val="000000" w:themeColor="text1"/>
              </w:rPr>
            </w:pPr>
          </w:p>
        </w:tc>
      </w:tr>
      <w:tr w:rsidR="00543F98" w14:paraId="16FA4EF0"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910"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10"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4B0C9D34" w:rsidR="00543F98"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DF7B705" w14:textId="5A5F02A9" w:rsidR="00024DCE" w:rsidRDefault="00024DCE" w:rsidP="00024DCE">
            <w:pPr>
              <w:jc w:val="both"/>
              <w:rPr>
                <w:rFonts w:ascii="Arial" w:hAnsi="Arial" w:cs="Arial"/>
              </w:rPr>
            </w:pPr>
          </w:p>
          <w:p w14:paraId="09F5E537" w14:textId="39671DF6" w:rsidR="00024DCE" w:rsidRDefault="00024DCE" w:rsidP="00024DCE">
            <w:pPr>
              <w:jc w:val="both"/>
              <w:rPr>
                <w:rFonts w:ascii="Arial" w:hAnsi="Arial" w:cs="Arial"/>
              </w:rPr>
            </w:pPr>
          </w:p>
          <w:p w14:paraId="43F53BEF" w14:textId="32092A4C" w:rsidR="00024DCE" w:rsidRDefault="00024DCE" w:rsidP="00024DCE">
            <w:pPr>
              <w:jc w:val="both"/>
              <w:rPr>
                <w:rFonts w:ascii="Arial" w:hAnsi="Arial" w:cs="Arial"/>
              </w:rPr>
            </w:pPr>
          </w:p>
          <w:p w14:paraId="24A883B9" w14:textId="6FD20913" w:rsidR="00024DCE" w:rsidRDefault="00024DCE" w:rsidP="00024DCE">
            <w:pPr>
              <w:jc w:val="both"/>
              <w:rPr>
                <w:rFonts w:ascii="Arial" w:hAnsi="Arial" w:cs="Arial"/>
              </w:rPr>
            </w:pPr>
          </w:p>
          <w:p w14:paraId="67B318EF" w14:textId="5CD06C8D" w:rsidR="00024DCE" w:rsidRDefault="00024DCE" w:rsidP="00024DCE">
            <w:pPr>
              <w:jc w:val="both"/>
              <w:rPr>
                <w:rFonts w:ascii="Arial" w:hAnsi="Arial" w:cs="Arial"/>
              </w:rPr>
            </w:pPr>
          </w:p>
          <w:p w14:paraId="42E1545C" w14:textId="596E1FEB" w:rsidR="00024DCE" w:rsidRDefault="00024DCE" w:rsidP="00024DCE">
            <w:pPr>
              <w:jc w:val="both"/>
              <w:rPr>
                <w:rFonts w:ascii="Arial" w:hAnsi="Arial" w:cs="Arial"/>
              </w:rPr>
            </w:pPr>
          </w:p>
          <w:p w14:paraId="70CB53AF" w14:textId="43564E32" w:rsidR="00024DCE" w:rsidRDefault="00024DCE" w:rsidP="00024DCE">
            <w:pPr>
              <w:jc w:val="both"/>
              <w:rPr>
                <w:rFonts w:ascii="Arial" w:hAnsi="Arial" w:cs="Arial"/>
              </w:rPr>
            </w:pPr>
          </w:p>
          <w:p w14:paraId="6102A41C" w14:textId="77777777" w:rsidR="00024DCE" w:rsidRPr="00024DCE" w:rsidRDefault="00024DCE" w:rsidP="00024DCE">
            <w:pPr>
              <w:jc w:val="both"/>
              <w:rPr>
                <w:rFonts w:ascii="Arial" w:hAnsi="Arial" w:cs="Arial"/>
              </w:rPr>
            </w:pP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tr w:rsidR="00413CE4" w14:paraId="011A435C" w14:textId="77777777" w:rsidTr="00FB792B">
        <w:trPr>
          <w:trHeight w:val="1138"/>
        </w:trPr>
        <w:tc>
          <w:tcPr>
            <w:tcW w:w="2268" w:type="dxa"/>
            <w:tcBorders>
              <w:top w:val="single" w:sz="4" w:space="0" w:color="auto"/>
              <w:left w:val="single" w:sz="4" w:space="0" w:color="auto"/>
              <w:bottom w:val="single" w:sz="4" w:space="0" w:color="auto"/>
              <w:right w:val="single" w:sz="4" w:space="0" w:color="auto"/>
            </w:tcBorders>
          </w:tcPr>
          <w:p w14:paraId="4FB2E422" w14:textId="77777777" w:rsidR="00413CE4" w:rsidRPr="00413CE4" w:rsidRDefault="00413CE4" w:rsidP="00413CE4">
            <w:pPr>
              <w:rPr>
                <w:rFonts w:ascii="Arial" w:hAnsi="Arial" w:cs="Arial"/>
                <w:b/>
                <w:bCs/>
              </w:rPr>
            </w:pPr>
            <w:r w:rsidRPr="00FB4342">
              <w:rPr>
                <w:rFonts w:ascii="Arial" w:hAnsi="Arial" w:cs="Arial"/>
                <w:b/>
                <w:bCs/>
              </w:rPr>
              <w:lastRenderedPageBreak/>
              <w:t>Ethics in Public Office 1995 and 2001</w:t>
            </w:r>
          </w:p>
          <w:p w14:paraId="5D2AD40A" w14:textId="4954A7B7" w:rsidR="00413CE4" w:rsidRPr="0057569E" w:rsidRDefault="00413CE4" w:rsidP="00F8393C">
            <w:pPr>
              <w:rPr>
                <w:rFonts w:ascii="Arial" w:hAnsi="Arial" w:cs="Arial"/>
                <w:b/>
              </w:rPr>
            </w:pPr>
          </w:p>
        </w:tc>
        <w:tc>
          <w:tcPr>
            <w:tcW w:w="7910" w:type="dxa"/>
            <w:tcBorders>
              <w:top w:val="single" w:sz="4" w:space="0" w:color="auto"/>
              <w:left w:val="single" w:sz="4" w:space="0" w:color="auto"/>
              <w:bottom w:val="single" w:sz="4" w:space="0" w:color="auto"/>
              <w:right w:val="single" w:sz="4" w:space="0" w:color="auto"/>
            </w:tcBorders>
          </w:tcPr>
          <w:p w14:paraId="5B7BEA63" w14:textId="2A40817B" w:rsidR="00413CE4" w:rsidRPr="00E766A5" w:rsidRDefault="00413CE4" w:rsidP="00413CE4">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5D6E8A">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3BDBC25D" w14:textId="77777777" w:rsidR="00413CE4" w:rsidRPr="00E766A5" w:rsidRDefault="00413CE4" w:rsidP="00413CE4">
            <w:pPr>
              <w:jc w:val="both"/>
              <w:rPr>
                <w:rFonts w:ascii="Arial" w:hAnsi="Arial" w:cs="Arial"/>
              </w:rPr>
            </w:pPr>
          </w:p>
          <w:p w14:paraId="78BC40EC" w14:textId="77777777" w:rsidR="00413CE4" w:rsidRPr="00E766A5" w:rsidRDefault="00413CE4" w:rsidP="00413CE4">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6913A773" w14:textId="77777777" w:rsidR="00413CE4" w:rsidRPr="00E766A5" w:rsidRDefault="00413CE4" w:rsidP="00413CE4">
            <w:pPr>
              <w:jc w:val="both"/>
              <w:rPr>
                <w:rFonts w:ascii="Arial" w:hAnsi="Arial" w:cs="Arial"/>
              </w:rPr>
            </w:pPr>
          </w:p>
          <w:p w14:paraId="320BE196" w14:textId="77777777" w:rsidR="00413CE4" w:rsidRPr="00E766A5" w:rsidRDefault="00413CE4" w:rsidP="00413CE4">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CDA062C" w14:textId="77777777" w:rsidR="00413CE4" w:rsidRPr="00E766A5" w:rsidRDefault="00413CE4" w:rsidP="00413CE4">
            <w:pPr>
              <w:jc w:val="both"/>
              <w:rPr>
                <w:rFonts w:ascii="Arial" w:hAnsi="Arial" w:cs="Arial"/>
              </w:rPr>
            </w:pPr>
          </w:p>
          <w:p w14:paraId="232B6ED3" w14:textId="77777777" w:rsidR="00413CE4" w:rsidRPr="002127EE" w:rsidRDefault="00413CE4" w:rsidP="00413CE4">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14:paraId="4F155993" w14:textId="77777777" w:rsidR="00413CE4" w:rsidRPr="007978A2" w:rsidRDefault="00413CE4"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51CA723" w:rsidR="00F523AE" w:rsidRPr="00024DCE" w:rsidRDefault="00024DCE" w:rsidP="00024DCE">
    <w:pPr>
      <w:pStyle w:val="Footer"/>
      <w:ind w:left="-1276"/>
      <w:jc w:val="right"/>
      <w:rPr>
        <w:rFonts w:ascii="Arial" w:hAnsi="Arial" w:cs="Arial"/>
        <w:color w:val="FF0000"/>
        <w:sz w:val="16"/>
        <w:szCs w:val="16"/>
      </w:rPr>
    </w:pPr>
    <w:r w:rsidRPr="00024DCE">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5559AF"/>
    <w:multiLevelType w:val="hybridMultilevel"/>
    <w:tmpl w:val="8ECC91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58271B"/>
    <w:multiLevelType w:val="hybridMultilevel"/>
    <w:tmpl w:val="D68A2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53AF2"/>
    <w:multiLevelType w:val="hybridMultilevel"/>
    <w:tmpl w:val="87206D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0025F"/>
    <w:multiLevelType w:val="hybridMultilevel"/>
    <w:tmpl w:val="705C0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1E4293"/>
    <w:multiLevelType w:val="hybridMultilevel"/>
    <w:tmpl w:val="7C064EDA"/>
    <w:lvl w:ilvl="0" w:tplc="8E8C3CD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776140"/>
    <w:multiLevelType w:val="hybridMultilevel"/>
    <w:tmpl w:val="5BF43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BE7F62"/>
    <w:multiLevelType w:val="hybridMultilevel"/>
    <w:tmpl w:val="0F26853C"/>
    <w:lvl w:ilvl="0" w:tplc="A6909026">
      <w:start w:val="1"/>
      <w:numFmt w:val="bullet"/>
      <w:lvlText w:val=""/>
      <w:lvlJc w:val="left"/>
      <w:pPr>
        <w:tabs>
          <w:tab w:val="num" w:pos="360"/>
        </w:tabs>
        <w:ind w:left="360" w:hanging="360"/>
      </w:pPr>
      <w:rPr>
        <w:rFonts w:ascii="Symbol" w:hAnsi="Symbol" w:hint="default"/>
        <w:color w:val="auto"/>
        <w:sz w:val="1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31735813"/>
    <w:multiLevelType w:val="hybridMultilevel"/>
    <w:tmpl w:val="29C25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2507B3"/>
    <w:multiLevelType w:val="hybridMultilevel"/>
    <w:tmpl w:val="446066E0"/>
    <w:lvl w:ilvl="0" w:tplc="0094916A">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827756B"/>
    <w:multiLevelType w:val="hybridMultilevel"/>
    <w:tmpl w:val="90AA7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FA7BD1"/>
    <w:multiLevelType w:val="hybridMultilevel"/>
    <w:tmpl w:val="827C44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515CD5"/>
    <w:multiLevelType w:val="hybridMultilevel"/>
    <w:tmpl w:val="560A4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7741AC"/>
    <w:multiLevelType w:val="hybridMultilevel"/>
    <w:tmpl w:val="4C468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155AFB"/>
    <w:multiLevelType w:val="hybridMultilevel"/>
    <w:tmpl w:val="17C891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27"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93DAD"/>
    <w:multiLevelType w:val="hybridMultilevel"/>
    <w:tmpl w:val="AB78945C"/>
    <w:lvl w:ilvl="0" w:tplc="A6909026">
      <w:start w:val="1"/>
      <w:numFmt w:val="bullet"/>
      <w:lvlText w:val=""/>
      <w:lvlJc w:val="left"/>
      <w:pPr>
        <w:tabs>
          <w:tab w:val="num" w:pos="360"/>
        </w:tabs>
        <w:ind w:left="360" w:hanging="360"/>
      </w:pPr>
      <w:rPr>
        <w:rFonts w:ascii="Symbol" w:hAnsi="Symbol" w:hint="default"/>
        <w:color w:val="auto"/>
        <w:sz w:val="18"/>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A865BA"/>
    <w:multiLevelType w:val="hybridMultilevel"/>
    <w:tmpl w:val="CD3AC9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EE644B9"/>
    <w:multiLevelType w:val="hybridMultilevel"/>
    <w:tmpl w:val="3ED28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41"/>
  </w:num>
  <w:num w:numId="4">
    <w:abstractNumId w:val="32"/>
  </w:num>
  <w:num w:numId="5">
    <w:abstractNumId w:val="17"/>
  </w:num>
  <w:num w:numId="6">
    <w:abstractNumId w:val="28"/>
  </w:num>
  <w:num w:numId="7">
    <w:abstractNumId w:val="6"/>
  </w:num>
  <w:num w:numId="8">
    <w:abstractNumId w:val="31"/>
  </w:num>
  <w:num w:numId="9">
    <w:abstractNumId w:val="27"/>
  </w:num>
  <w:num w:numId="10">
    <w:abstractNumId w:val="25"/>
  </w:num>
  <w:num w:numId="11">
    <w:abstractNumId w:val="10"/>
  </w:num>
  <w:num w:numId="12">
    <w:abstractNumId w:val="20"/>
  </w:num>
  <w:num w:numId="13">
    <w:abstractNumId w:val="29"/>
  </w:num>
  <w:num w:numId="14">
    <w:abstractNumId w:val="26"/>
  </w:num>
  <w:num w:numId="15">
    <w:abstractNumId w:val="0"/>
  </w:num>
  <w:num w:numId="16">
    <w:abstractNumId w:val="13"/>
  </w:num>
  <w:num w:numId="17">
    <w:abstractNumId w:val="37"/>
  </w:num>
  <w:num w:numId="18">
    <w:abstractNumId w:val="18"/>
  </w:num>
  <w:num w:numId="19">
    <w:abstractNumId w:val="30"/>
  </w:num>
  <w:num w:numId="20">
    <w:abstractNumId w:val="4"/>
  </w:num>
  <w:num w:numId="21">
    <w:abstractNumId w:val="24"/>
  </w:num>
  <w:num w:numId="22">
    <w:abstractNumId w:val="5"/>
  </w:num>
  <w:num w:numId="23">
    <w:abstractNumId w:val="35"/>
  </w:num>
  <w:num w:numId="24">
    <w:abstractNumId w:val="12"/>
  </w:num>
  <w:num w:numId="25">
    <w:abstractNumId w:val="40"/>
  </w:num>
  <w:num w:numId="26">
    <w:abstractNumId w:val="33"/>
  </w:num>
  <w:num w:numId="27">
    <w:abstractNumId w:val="15"/>
  </w:num>
  <w:num w:numId="28">
    <w:abstractNumId w:val="39"/>
  </w:num>
  <w:num w:numId="29">
    <w:abstractNumId w:val="22"/>
  </w:num>
  <w:num w:numId="30">
    <w:abstractNumId w:val="38"/>
  </w:num>
  <w:num w:numId="31">
    <w:abstractNumId w:val="21"/>
  </w:num>
  <w:num w:numId="32">
    <w:abstractNumId w:val="36"/>
  </w:num>
  <w:num w:numId="33">
    <w:abstractNumId w:val="3"/>
  </w:num>
  <w:num w:numId="34">
    <w:abstractNumId w:val="19"/>
  </w:num>
  <w:num w:numId="35">
    <w:abstractNumId w:val="9"/>
  </w:num>
  <w:num w:numId="36">
    <w:abstractNumId w:val="2"/>
  </w:num>
  <w:num w:numId="37">
    <w:abstractNumId w:val="11"/>
  </w:num>
  <w:num w:numId="38">
    <w:abstractNumId w:val="16"/>
  </w:num>
  <w:num w:numId="39">
    <w:abstractNumId w:val="23"/>
  </w:num>
  <w:num w:numId="40">
    <w:abstractNumId w:val="8"/>
  </w:num>
  <w:num w:numId="41">
    <w:abstractNumId w:val="34"/>
  </w:num>
  <w:num w:numId="4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24DCE"/>
    <w:rsid w:val="00044B16"/>
    <w:rsid w:val="00063F8A"/>
    <w:rsid w:val="0006681B"/>
    <w:rsid w:val="000907DB"/>
    <w:rsid w:val="00091D46"/>
    <w:rsid w:val="000A13CE"/>
    <w:rsid w:val="000A5468"/>
    <w:rsid w:val="000A7350"/>
    <w:rsid w:val="000C5F1B"/>
    <w:rsid w:val="000D3A80"/>
    <w:rsid w:val="00112667"/>
    <w:rsid w:val="001142DE"/>
    <w:rsid w:val="00115F98"/>
    <w:rsid w:val="00124EAF"/>
    <w:rsid w:val="001530DA"/>
    <w:rsid w:val="00163957"/>
    <w:rsid w:val="00167F98"/>
    <w:rsid w:val="001837C5"/>
    <w:rsid w:val="00185EBC"/>
    <w:rsid w:val="00195528"/>
    <w:rsid w:val="00195968"/>
    <w:rsid w:val="001B35AE"/>
    <w:rsid w:val="0023046A"/>
    <w:rsid w:val="0023552F"/>
    <w:rsid w:val="0024231B"/>
    <w:rsid w:val="002546C1"/>
    <w:rsid w:val="00257231"/>
    <w:rsid w:val="00260C8B"/>
    <w:rsid w:val="002618D4"/>
    <w:rsid w:val="00263633"/>
    <w:rsid w:val="00264219"/>
    <w:rsid w:val="00286130"/>
    <w:rsid w:val="0029014C"/>
    <w:rsid w:val="002A1DEB"/>
    <w:rsid w:val="002A2955"/>
    <w:rsid w:val="002A3F96"/>
    <w:rsid w:val="002B25D3"/>
    <w:rsid w:val="002E6885"/>
    <w:rsid w:val="002E6F76"/>
    <w:rsid w:val="00300C13"/>
    <w:rsid w:val="003029FE"/>
    <w:rsid w:val="003045D1"/>
    <w:rsid w:val="00312DD3"/>
    <w:rsid w:val="003237BB"/>
    <w:rsid w:val="003266E1"/>
    <w:rsid w:val="00331995"/>
    <w:rsid w:val="00350925"/>
    <w:rsid w:val="00353297"/>
    <w:rsid w:val="00387421"/>
    <w:rsid w:val="003D0559"/>
    <w:rsid w:val="0041250A"/>
    <w:rsid w:val="00413CE4"/>
    <w:rsid w:val="0044373F"/>
    <w:rsid w:val="00446736"/>
    <w:rsid w:val="00453A74"/>
    <w:rsid w:val="00463454"/>
    <w:rsid w:val="004831DD"/>
    <w:rsid w:val="00497F9A"/>
    <w:rsid w:val="004B14A8"/>
    <w:rsid w:val="004C4971"/>
    <w:rsid w:val="004C78F8"/>
    <w:rsid w:val="004D6EC0"/>
    <w:rsid w:val="004F21BF"/>
    <w:rsid w:val="004F2F73"/>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D6E8A"/>
    <w:rsid w:val="005F595E"/>
    <w:rsid w:val="0064026D"/>
    <w:rsid w:val="00695C1E"/>
    <w:rsid w:val="006A2668"/>
    <w:rsid w:val="006A54F6"/>
    <w:rsid w:val="0072320D"/>
    <w:rsid w:val="0073312C"/>
    <w:rsid w:val="0074148E"/>
    <w:rsid w:val="00747823"/>
    <w:rsid w:val="00755AE5"/>
    <w:rsid w:val="00767EF4"/>
    <w:rsid w:val="007759DB"/>
    <w:rsid w:val="007C37C6"/>
    <w:rsid w:val="007C5ACF"/>
    <w:rsid w:val="007D2E37"/>
    <w:rsid w:val="007D639C"/>
    <w:rsid w:val="007E64CC"/>
    <w:rsid w:val="007F6BBE"/>
    <w:rsid w:val="007F7D0A"/>
    <w:rsid w:val="00834484"/>
    <w:rsid w:val="00834E49"/>
    <w:rsid w:val="008A0403"/>
    <w:rsid w:val="008A6CFF"/>
    <w:rsid w:val="008D7E4D"/>
    <w:rsid w:val="008E519A"/>
    <w:rsid w:val="008F3CCB"/>
    <w:rsid w:val="009053AF"/>
    <w:rsid w:val="00911C16"/>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94A56"/>
    <w:rsid w:val="00BA3387"/>
    <w:rsid w:val="00BB0ED2"/>
    <w:rsid w:val="00BB5D6F"/>
    <w:rsid w:val="00BD5194"/>
    <w:rsid w:val="00C074EF"/>
    <w:rsid w:val="00C2746B"/>
    <w:rsid w:val="00C27EBA"/>
    <w:rsid w:val="00C53DA6"/>
    <w:rsid w:val="00C57CEC"/>
    <w:rsid w:val="00CA40F4"/>
    <w:rsid w:val="00CB2C3A"/>
    <w:rsid w:val="00CC0681"/>
    <w:rsid w:val="00CC082D"/>
    <w:rsid w:val="00CD7443"/>
    <w:rsid w:val="00CE3011"/>
    <w:rsid w:val="00CE47FF"/>
    <w:rsid w:val="00CE6C75"/>
    <w:rsid w:val="00CF7D20"/>
    <w:rsid w:val="00D16806"/>
    <w:rsid w:val="00D34192"/>
    <w:rsid w:val="00D345CA"/>
    <w:rsid w:val="00D628E2"/>
    <w:rsid w:val="00D671EB"/>
    <w:rsid w:val="00D75BB9"/>
    <w:rsid w:val="00D76141"/>
    <w:rsid w:val="00D93FC2"/>
    <w:rsid w:val="00D9757A"/>
    <w:rsid w:val="00DB405E"/>
    <w:rsid w:val="00DC2FFC"/>
    <w:rsid w:val="00DF2ACC"/>
    <w:rsid w:val="00E0030A"/>
    <w:rsid w:val="00E07555"/>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2092A"/>
    <w:rsid w:val="00F51B5F"/>
    <w:rsid w:val="00F523AE"/>
    <w:rsid w:val="00F8393C"/>
    <w:rsid w:val="00F83B46"/>
    <w:rsid w:val="00FB10EE"/>
    <w:rsid w:val="00FB4342"/>
    <w:rsid w:val="00FB792B"/>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DF37-1956-4865-8D30-5BB2A8C9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Rita McTiernan</cp:lastModifiedBy>
  <cp:revision>3</cp:revision>
  <cp:lastPrinted>2021-02-11T10:13:00Z</cp:lastPrinted>
  <dcterms:created xsi:type="dcterms:W3CDTF">2022-03-01T12:05:00Z</dcterms:created>
  <dcterms:modified xsi:type="dcterms:W3CDTF">2022-03-01T12:11:00Z</dcterms:modified>
</cp:coreProperties>
</file>