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9066" w14:textId="7DCB7526" w:rsidR="002E240F" w:rsidRPr="00EB2AC0" w:rsidRDefault="00E611A1" w:rsidP="003319F8">
      <w:pPr>
        <w:pStyle w:val="Heading1"/>
        <w:rPr>
          <w:lang w:val="en-US"/>
        </w:rPr>
      </w:pPr>
      <w:r w:rsidRPr="00EB2AC0">
        <w:rPr>
          <w:lang w:val="en-US"/>
        </w:rPr>
        <w:t>Airborne</w:t>
      </w:r>
      <w:r w:rsidR="00997BE3" w:rsidRPr="00EB2AC0">
        <w:rPr>
          <w:lang w:val="en-US"/>
        </w:rPr>
        <w:t xml:space="preserve"> precautions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AC0" w:rsidRPr="001E07A2" w14:paraId="41320AA2" w14:textId="77777777" w:rsidTr="006E5960">
        <w:tc>
          <w:tcPr>
            <w:tcW w:w="9016" w:type="dxa"/>
          </w:tcPr>
          <w:p w14:paraId="28749A1B" w14:textId="3FC72955" w:rsidR="003319F8" w:rsidRPr="003319F8" w:rsidRDefault="007B6AC0" w:rsidP="004E15CB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1E07A2">
              <w:rPr>
                <w:rFonts w:ascii="Arial" w:hAnsi="Arial" w:cs="Arial"/>
                <w:b/>
                <w:bCs/>
              </w:rPr>
              <w:t xml:space="preserve">Prompt: </w:t>
            </w:r>
            <w:r w:rsidR="003319F8">
              <w:rPr>
                <w:rFonts w:ascii="Arial" w:hAnsi="Arial" w:cs="Arial"/>
                <w:b/>
                <w:bCs/>
              </w:rPr>
              <w:t>P</w:t>
            </w:r>
            <w:r w:rsidRPr="001E07A2">
              <w:rPr>
                <w:rFonts w:ascii="Arial" w:hAnsi="Arial" w:cs="Arial"/>
                <w:b/>
                <w:bCs/>
              </w:rPr>
              <w:t xml:space="preserve">oster colour is </w:t>
            </w:r>
            <w:r w:rsidR="006A0BA2" w:rsidRPr="001E07A2">
              <w:rPr>
                <w:rFonts w:ascii="Arial" w:hAnsi="Arial" w:cs="Arial"/>
                <w:b/>
                <w:bCs/>
              </w:rPr>
              <w:t>orange</w:t>
            </w:r>
            <w:r w:rsidRPr="001E07A2">
              <w:rPr>
                <w:rFonts w:ascii="Arial" w:hAnsi="Arial" w:cs="Arial"/>
                <w:b/>
                <w:bCs/>
              </w:rPr>
              <w:t xml:space="preserve">: </w:t>
            </w:r>
            <w:r w:rsidR="003319F8" w:rsidRPr="00331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 xml:space="preserve">use this explainer with the </w:t>
            </w:r>
            <w:r w:rsidR="00331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 xml:space="preserve">orange airborne </w:t>
            </w:r>
            <w:r w:rsidR="003319F8" w:rsidRPr="003319F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  <w:t>precautions poster</w:t>
            </w:r>
          </w:p>
          <w:p w14:paraId="1A9E5348" w14:textId="77777777" w:rsidR="007B6AC0" w:rsidRPr="001E07A2" w:rsidRDefault="007B6AC0" w:rsidP="004E15C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0B57C520" w14:textId="65F999B0" w:rsidR="006A0BA2" w:rsidRPr="001E07A2" w:rsidRDefault="007B6AC0" w:rsidP="005C53E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1E07A2">
              <w:rPr>
                <w:rFonts w:ascii="Arial" w:hAnsi="Arial" w:cs="Arial"/>
                <w:b/>
                <w:bCs/>
              </w:rPr>
              <w:t>Patient placement</w:t>
            </w:r>
            <w:r w:rsidR="004E45CE">
              <w:rPr>
                <w:rFonts w:ascii="Arial" w:hAnsi="Arial" w:cs="Arial"/>
                <w:b/>
                <w:bCs/>
              </w:rPr>
              <w:t xml:space="preserve">: </w:t>
            </w:r>
            <w:r w:rsidR="004E45CE" w:rsidRPr="003319F8">
              <w:rPr>
                <w:rFonts w:ascii="Arial" w:hAnsi="Arial" w:cs="Arial"/>
              </w:rPr>
              <w:t>i</w:t>
            </w:r>
            <w:r w:rsidR="006A0BA2" w:rsidRPr="003319F8">
              <w:rPr>
                <w:rFonts w:ascii="Arial" w:hAnsi="Arial" w:cs="Arial"/>
              </w:rPr>
              <w:t>n an airborne isolation room with controlled ventilation</w:t>
            </w:r>
            <w:r w:rsidR="005C53EA">
              <w:rPr>
                <w:rFonts w:ascii="Arial" w:hAnsi="Arial" w:cs="Arial"/>
              </w:rPr>
              <w:t>,</w:t>
            </w:r>
            <w:r w:rsidR="006A0BA2" w:rsidRPr="003319F8">
              <w:rPr>
                <w:rFonts w:ascii="Arial" w:hAnsi="Arial" w:cs="Arial"/>
              </w:rPr>
              <w:t xml:space="preserve"> where possible. In situations where this is not possible, use a single room with </w:t>
            </w:r>
            <w:r w:rsidR="00F03AC6" w:rsidRPr="003319F8">
              <w:rPr>
                <w:rFonts w:ascii="Arial" w:hAnsi="Arial" w:cs="Arial"/>
              </w:rPr>
              <w:t>dedicated toilet/</w:t>
            </w:r>
            <w:r w:rsidR="003B4894">
              <w:rPr>
                <w:rFonts w:ascii="Arial" w:hAnsi="Arial" w:cs="Arial"/>
              </w:rPr>
              <w:t xml:space="preserve"> </w:t>
            </w:r>
            <w:r w:rsidR="00F03AC6" w:rsidRPr="003319F8">
              <w:rPr>
                <w:rFonts w:ascii="Arial" w:hAnsi="Arial" w:cs="Arial"/>
              </w:rPr>
              <w:t xml:space="preserve">ensuite facilities </w:t>
            </w:r>
            <w:r w:rsidR="006A0BA2" w:rsidRPr="003319F8">
              <w:rPr>
                <w:rFonts w:ascii="Arial" w:hAnsi="Arial" w:cs="Arial"/>
              </w:rPr>
              <w:t>and ensure that the doors remain closed at all times except when necessary for entry/</w:t>
            </w:r>
            <w:r w:rsidR="00831EB3">
              <w:rPr>
                <w:rFonts w:ascii="Arial" w:hAnsi="Arial" w:cs="Arial"/>
              </w:rPr>
              <w:t xml:space="preserve"> </w:t>
            </w:r>
            <w:r w:rsidR="006A0BA2" w:rsidRPr="003319F8">
              <w:rPr>
                <w:rFonts w:ascii="Arial" w:hAnsi="Arial" w:cs="Arial"/>
              </w:rPr>
              <w:t>exit of patient/</w:t>
            </w:r>
            <w:r w:rsidR="003A715E" w:rsidRPr="003319F8">
              <w:rPr>
                <w:rFonts w:ascii="Arial" w:hAnsi="Arial" w:cs="Arial"/>
              </w:rPr>
              <w:t xml:space="preserve"> </w:t>
            </w:r>
            <w:r w:rsidR="006A0BA2" w:rsidRPr="003319F8">
              <w:rPr>
                <w:rFonts w:ascii="Arial" w:hAnsi="Arial" w:cs="Arial"/>
              </w:rPr>
              <w:t xml:space="preserve">staff.  </w:t>
            </w:r>
            <w:r w:rsidR="003319F8" w:rsidRPr="003319F8">
              <w:rPr>
                <w:rFonts w:ascii="Arial" w:hAnsi="Arial" w:cs="Arial"/>
              </w:rPr>
              <w:t>Consider safety risks</w:t>
            </w:r>
            <w:r w:rsidR="000F64CF">
              <w:rPr>
                <w:rFonts w:ascii="Arial" w:hAnsi="Arial" w:cs="Arial"/>
              </w:rPr>
              <w:t xml:space="preserve">, </w:t>
            </w:r>
            <w:r w:rsidR="003319F8" w:rsidRPr="00E66286">
              <w:rPr>
                <w:rFonts w:ascii="Arial" w:hAnsi="Arial" w:cs="Arial"/>
              </w:rPr>
              <w:t>risk assess patient placement in a single room</w:t>
            </w:r>
            <w:r w:rsidR="003319F8">
              <w:rPr>
                <w:rFonts w:ascii="Arial" w:hAnsi="Arial" w:cs="Arial"/>
              </w:rPr>
              <w:t xml:space="preserve"> </w:t>
            </w:r>
            <w:r w:rsidR="004E45CE" w:rsidRPr="003319F8">
              <w:rPr>
                <w:rFonts w:ascii="Arial" w:hAnsi="Arial" w:cs="Arial"/>
              </w:rPr>
              <w:t>with door closed</w:t>
            </w:r>
            <w:r w:rsidR="000F64CF">
              <w:rPr>
                <w:rFonts w:ascii="Arial" w:hAnsi="Arial" w:cs="Arial"/>
              </w:rPr>
              <w:t xml:space="preserve">, </w:t>
            </w:r>
            <w:r w:rsidR="000F64CF" w:rsidRPr="000F64CF">
              <w:rPr>
                <w:rFonts w:ascii="Arial" w:hAnsi="Arial" w:cs="Arial"/>
              </w:rPr>
              <w:t xml:space="preserve">for example, by the person in charge (PIC).  </w:t>
            </w:r>
          </w:p>
        </w:tc>
      </w:tr>
      <w:tr w:rsidR="001908E9" w:rsidRPr="001E07A2" w14:paraId="1F9A9BEC" w14:textId="77777777" w:rsidTr="006E5960">
        <w:tc>
          <w:tcPr>
            <w:tcW w:w="9016" w:type="dxa"/>
            <w:shd w:val="clear" w:color="auto" w:fill="ED7D31" w:themeFill="accent2"/>
          </w:tcPr>
          <w:p w14:paraId="60C278A1" w14:textId="2229B709" w:rsidR="001908E9" w:rsidRPr="001E07A2" w:rsidRDefault="001908E9" w:rsidP="003319F8">
            <w:pPr>
              <w:pStyle w:val="Heading1"/>
            </w:pPr>
            <w:r w:rsidRPr="001E07A2">
              <w:rPr>
                <w:rFonts w:eastAsiaTheme="minorEastAsia"/>
                <w:lang w:val="en-US"/>
              </w:rPr>
              <w:t>Step 1</w:t>
            </w:r>
          </w:p>
        </w:tc>
      </w:tr>
      <w:tr w:rsidR="006C32EF" w:rsidRPr="001E07A2" w14:paraId="19352802" w14:textId="77777777" w:rsidTr="006E5960">
        <w:tc>
          <w:tcPr>
            <w:tcW w:w="9016" w:type="dxa"/>
          </w:tcPr>
          <w:p w14:paraId="336B62D1" w14:textId="41781FAD" w:rsidR="00AD295D" w:rsidRDefault="00AD295D" w:rsidP="004E15CB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AD295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Before each patient interaction, a health</w:t>
            </w:r>
            <w:r w:rsidR="003B489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and </w:t>
            </w:r>
            <w:r w:rsidRPr="00AD295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care worker must assess the patient/</w:t>
            </w:r>
            <w:r w:rsidR="003B489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and </w:t>
            </w:r>
            <w:r w:rsidRPr="00AD295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situation and complete a point of care risk assessment (PCRA)*</w:t>
            </w:r>
          </w:p>
          <w:p w14:paraId="1C468412" w14:textId="77777777" w:rsidR="008201DF" w:rsidRDefault="008201DF" w:rsidP="004E15CB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</w:p>
          <w:p w14:paraId="4E7A364B" w14:textId="4A149982" w:rsidR="006C32EF" w:rsidRDefault="006C32EF" w:rsidP="004E15CB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1E07A2">
              <w:rPr>
                <w:rFonts w:ascii="Arial" w:hAnsi="Arial" w:cs="Arial"/>
              </w:rPr>
              <w:t xml:space="preserve">A </w:t>
            </w:r>
            <w:r w:rsidR="00AD295D">
              <w:rPr>
                <w:rFonts w:ascii="Arial" w:hAnsi="Arial" w:cs="Arial"/>
              </w:rPr>
              <w:t>p</w:t>
            </w:r>
            <w:r w:rsidRPr="001E07A2">
              <w:rPr>
                <w:rFonts w:ascii="Arial" w:hAnsi="Arial" w:cs="Arial"/>
              </w:rPr>
              <w:t>oint of care risk assessment (PCRA)</w:t>
            </w:r>
            <w:r w:rsidR="006A0BA2" w:rsidRPr="001E07A2">
              <w:rPr>
                <w:rFonts w:ascii="Arial" w:hAnsi="Arial" w:cs="Arial"/>
              </w:rPr>
              <w:t xml:space="preserve"> </w:t>
            </w:r>
            <w:r w:rsidRPr="001E07A2">
              <w:rPr>
                <w:rFonts w:ascii="Arial" w:hAnsi="Arial" w:cs="Arial"/>
              </w:rPr>
              <w:t>is an integral part of standard practice which should be performed by every health</w:t>
            </w:r>
            <w:r w:rsidR="000F64CF">
              <w:rPr>
                <w:rFonts w:ascii="Arial" w:hAnsi="Arial" w:cs="Arial"/>
              </w:rPr>
              <w:t xml:space="preserve"> and </w:t>
            </w:r>
            <w:r w:rsidRPr="001E07A2">
              <w:rPr>
                <w:rFonts w:ascii="Arial" w:hAnsi="Arial" w:cs="Arial"/>
              </w:rPr>
              <w:t xml:space="preserve">care worker </w:t>
            </w:r>
            <w:r w:rsidRPr="001E07A2">
              <w:rPr>
                <w:rFonts w:ascii="Arial" w:hAnsi="Arial" w:cs="Arial"/>
                <w:b/>
              </w:rPr>
              <w:t>BEFORE</w:t>
            </w:r>
            <w:r w:rsidRPr="001E07A2">
              <w:rPr>
                <w:rFonts w:ascii="Arial" w:hAnsi="Arial" w:cs="Arial"/>
              </w:rPr>
              <w:t xml:space="preserve"> every patient</w:t>
            </w:r>
            <w:r w:rsidR="006A0BA2" w:rsidRPr="001E07A2">
              <w:rPr>
                <w:rFonts w:ascii="Arial" w:hAnsi="Arial" w:cs="Arial"/>
              </w:rPr>
              <w:t xml:space="preserve"> </w:t>
            </w:r>
            <w:r w:rsidRPr="001E07A2">
              <w:rPr>
                <w:rFonts w:ascii="Arial" w:hAnsi="Arial" w:cs="Arial"/>
              </w:rPr>
              <w:t xml:space="preserve">interaction to allow them to accurately assess the risk </w:t>
            </w: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of exposing themselves and/</w:t>
            </w:r>
            <w:r w:rsidR="008201D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or others to </w:t>
            </w:r>
            <w:r w:rsidR="00AD295D" w:rsidRPr="00AD295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infectious diseases/</w:t>
            </w:r>
            <w:r w:rsidR="008201D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="00AD295D" w:rsidRPr="00AD295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agents/</w:t>
            </w:r>
            <w:r w:rsidR="008201DF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="00AD295D" w:rsidRPr="00AD295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transmissible microorganisms. </w:t>
            </w:r>
          </w:p>
          <w:p w14:paraId="5692C5E5" w14:textId="77777777" w:rsidR="00AD295D" w:rsidRPr="001E07A2" w:rsidRDefault="00AD295D" w:rsidP="004E15C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14:paraId="4A1DAC51" w14:textId="77777777" w:rsidR="000F64CF" w:rsidRDefault="008201DF" w:rsidP="000F64CF">
            <w:pPr>
              <w:pStyle w:val="CommentText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</w:pP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A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PCRA supports the selection of appropriate actions and </w:t>
            </w:r>
            <w:r w:rsidR="00AD295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ersonal </w:t>
            </w:r>
            <w:r w:rsidR="00AD295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rotective </w:t>
            </w:r>
            <w:r w:rsidR="00AD295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e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quipment (PPE) in addition to any </w:t>
            </w:r>
            <w:r w:rsidR="00AD295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i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nfection </w:t>
            </w:r>
            <w:r w:rsidR="00AD295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p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revention and </w:t>
            </w:r>
            <w:r w:rsidR="00AD295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c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ontrol (IPC) recommendations already in place</w:t>
            </w:r>
            <w:r w:rsidR="004E15C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,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such as patient placement and occupational aspects, (including health</w:t>
            </w:r>
            <w:r w:rsidR="000F64C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and 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care worker vaccination) to further minimise any risk of exposure.  Refer to the following link for details on health</w:t>
            </w:r>
            <w:r w:rsidR="000F64CF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and 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care worker vaccination</w:t>
            </w:r>
            <w:r w:rsidR="00AD295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:</w:t>
            </w:r>
            <w:r w:rsidR="006C32EF"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 </w:t>
            </w:r>
            <w:hyperlink r:id="rId10" w:history="1">
              <w:r w:rsidR="000F64CF" w:rsidRPr="00E6628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Chapter 04 - Immunisation and Health Information for Health-Care Workers and Others in At-Risk Occupations | HIQA</w:t>
              </w:r>
            </w:hyperlink>
            <w:r w:rsidR="000F64CF">
              <w:t xml:space="preserve"> </w:t>
            </w:r>
            <w:r w:rsidR="000F64CF"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</w:t>
            </w:r>
          </w:p>
          <w:p w14:paraId="787081DC" w14:textId="77777777" w:rsidR="000F64CF" w:rsidRDefault="000F64CF" w:rsidP="000F64CF">
            <w:pPr>
              <w:pStyle w:val="CommentText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</w:pPr>
          </w:p>
          <w:p w14:paraId="5E4BB394" w14:textId="3FEB8C97" w:rsidR="001B4877" w:rsidRPr="001E07A2" w:rsidRDefault="006C32EF" w:rsidP="004E15CB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This is a </w:t>
            </w:r>
            <w:r w:rsidR="00AD295D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supporting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tool, and risk assessments are likely to vary from person to person.</w:t>
            </w:r>
          </w:p>
        </w:tc>
      </w:tr>
      <w:tr w:rsidR="006C32EF" w:rsidRPr="001E07A2" w14:paraId="25E3EDC1" w14:textId="77777777" w:rsidTr="006E5960">
        <w:tc>
          <w:tcPr>
            <w:tcW w:w="9016" w:type="dxa"/>
          </w:tcPr>
          <w:p w14:paraId="7EEFD6A2" w14:textId="77777777" w:rsidR="006C32EF" w:rsidRPr="001E07A2" w:rsidRDefault="006C32EF" w:rsidP="00FE3184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PATIENT</w:t>
            </w:r>
          </w:p>
          <w:p w14:paraId="5209EEE0" w14:textId="77777777" w:rsidR="006C32EF" w:rsidRPr="001E07A2" w:rsidRDefault="006C32EF" w:rsidP="00FE3184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</w:rPr>
            </w:pP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>Consider:</w:t>
            </w:r>
          </w:p>
          <w:p w14:paraId="621DE21D" w14:textId="678A483F" w:rsidR="006C32EF" w:rsidRPr="00536816" w:rsidRDefault="006C32EF" w:rsidP="00FE318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53681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Has the patient recently had symptoms or contact with a person who is symptomatic with</w:t>
            </w:r>
            <w:r w:rsidR="00CE45C7" w:rsidRPr="0053681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respiratory symptoms, </w:t>
            </w:r>
            <w:r w:rsidR="004E15CB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p</w:t>
            </w:r>
            <w:r w:rsidR="00536816" w:rsidRPr="0053681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ulmonary TB, measles, chickenpox</w:t>
            </w:r>
            <w:r w:rsidR="0053681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etc.</w:t>
            </w:r>
            <w:r w:rsidR="00466A3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? </w:t>
            </w:r>
          </w:p>
          <w:p w14:paraId="2F784B1A" w14:textId="59B0048E" w:rsidR="006C32EF" w:rsidRPr="001E07A2" w:rsidRDefault="006C32EF" w:rsidP="00FE318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Is the patient identified as a potential risk of infection, for example </w:t>
            </w:r>
            <w:r w:rsidR="00CE45C7"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have they </w:t>
            </w:r>
            <w:r w:rsidR="003B4894" w:rsidRPr="003B489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respiratory symptoms, </w:t>
            </w:r>
            <w:r w:rsidR="00CE45C7"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a rash,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recent travel</w:t>
            </w:r>
            <w:r w:rsidR="00466A3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?</w:t>
            </w:r>
          </w:p>
          <w:p w14:paraId="34E5F2BF" w14:textId="1717185E" w:rsidR="006C32EF" w:rsidRPr="001E07A2" w:rsidRDefault="006C32EF" w:rsidP="00FE318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</w:rPr>
              <w:t>Has the patient a known history of carriage/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</w:rPr>
              <w:t>infection with multi-</w:t>
            </w:r>
            <w:proofErr w:type="gramStart"/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</w:rPr>
              <w:t>drug resistant</w:t>
            </w:r>
            <w:proofErr w:type="gramEnd"/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organism/</w:t>
            </w:r>
            <w:r w:rsidR="003B4894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</w:rPr>
              <w:t>s (MDROs)</w:t>
            </w:r>
            <w:r w:rsidR="00466A36">
              <w:rPr>
                <w:rFonts w:ascii="Arial" w:eastAsiaTheme="minorEastAsia" w:hAnsi="Arial" w:cs="Arial"/>
                <w:color w:val="000000" w:themeColor="dark1"/>
                <w:kern w:val="24"/>
              </w:rPr>
              <w:t>?</w:t>
            </w:r>
          </w:p>
          <w:p w14:paraId="749E5C1B" w14:textId="4E89D83E" w:rsidR="006C32EF" w:rsidRPr="001E07A2" w:rsidRDefault="006C32EF" w:rsidP="00FE318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Is the patient mobile/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ambulatory/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independent and are they capable and willing to perform hand hygiene</w:t>
            </w:r>
            <w:r w:rsidR="004E15CB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and respiratory hygiene</w:t>
            </w:r>
            <w:r w:rsidR="00466A3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?</w:t>
            </w:r>
          </w:p>
          <w:p w14:paraId="2727748B" w14:textId="04BEFCB5" w:rsidR="002C005F" w:rsidRPr="001E07A2" w:rsidRDefault="002C005F" w:rsidP="00FE318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Consider safety risks (</w:t>
            </w:r>
            <w:r w:rsidR="004E15CB" w:rsidRPr="004E15CB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risk assess patient placement in a single room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)</w:t>
            </w:r>
            <w:r w:rsidR="00466A3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</w:t>
            </w:r>
          </w:p>
          <w:p w14:paraId="0F4CC1C7" w14:textId="77777777" w:rsidR="003A715E" w:rsidRDefault="003A715E" w:rsidP="00FE3184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</w:p>
          <w:p w14:paraId="27519E42" w14:textId="40DBB6B6" w:rsidR="006E5960" w:rsidRDefault="00130814" w:rsidP="00FE3184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6E59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>Prompt</w:t>
            </w:r>
            <w:r w:rsidR="006E59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 xml:space="preserve"> -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="006E5960" w:rsidRPr="006E5960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check surveillance system/ chart/ lab results, recent </w:t>
            </w:r>
            <w:r w:rsidR="003B4894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swabs/ </w:t>
            </w:r>
            <w:r w:rsidR="006E5960" w:rsidRPr="006E5960">
              <w:rPr>
                <w:rFonts w:ascii="Arial" w:eastAsiaTheme="minorEastAsia" w:hAnsi="Arial" w:cs="Arial"/>
                <w:color w:val="000000" w:themeColor="dark1"/>
                <w:kern w:val="24"/>
              </w:rPr>
              <w:t>screens</w:t>
            </w:r>
          </w:p>
          <w:p w14:paraId="47FD4C7E" w14:textId="77777777" w:rsidR="00831EB3" w:rsidRDefault="00831EB3" w:rsidP="00FE3184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</w:p>
          <w:p w14:paraId="1B1B84D3" w14:textId="3432F15C" w:rsidR="006E5960" w:rsidRPr="001C57EC" w:rsidRDefault="00130814" w:rsidP="006E5960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</w:rPr>
              <w:lastRenderedPageBreak/>
              <w:t xml:space="preserve"> </w:t>
            </w:r>
            <w:r w:rsidR="006E5960" w:rsidRPr="001C57EC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>T</w:t>
            </w:r>
            <w:r w:rsidR="001C57EC" w:rsidRPr="001C57EC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</w:rPr>
              <w:t>ASKS</w:t>
            </w:r>
          </w:p>
          <w:p w14:paraId="0FE45936" w14:textId="404F7FCD" w:rsidR="006E5960" w:rsidRPr="006E5960" w:rsidRDefault="006E5960" w:rsidP="006E596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6E5960">
              <w:rPr>
                <w:rFonts w:ascii="Arial" w:hAnsi="Arial" w:cs="Arial"/>
                <w:b/>
                <w:bCs/>
              </w:rPr>
              <w:t>Consider:</w:t>
            </w:r>
          </w:p>
          <w:p w14:paraId="188D82CD" w14:textId="1B623E42" w:rsidR="00E7148C" w:rsidRDefault="006E5960" w:rsidP="003C422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6E5960">
              <w:rPr>
                <w:rFonts w:ascii="Arial" w:eastAsiaTheme="minorEastAsia" w:hAnsi="Arial" w:cs="Arial"/>
                <w:color w:val="000000" w:themeColor="dark1"/>
                <w:kern w:val="24"/>
              </w:rPr>
              <w:t>What type of task am I about to perform?  Is this a non-clinical interaction?</w:t>
            </w:r>
          </w:p>
          <w:p w14:paraId="2BF02B1B" w14:textId="77777777" w:rsidR="000F64CF" w:rsidRDefault="006E5960" w:rsidP="003C422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6E5960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Is this a clinical intervention?  </w:t>
            </w:r>
          </w:p>
          <w:p w14:paraId="22F157C5" w14:textId="193BF344" w:rsidR="003C422B" w:rsidRDefault="006E5960" w:rsidP="003C422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6E5960">
              <w:rPr>
                <w:rFonts w:ascii="Arial" w:eastAsiaTheme="minorEastAsia" w:hAnsi="Arial" w:cs="Arial"/>
                <w:color w:val="000000" w:themeColor="dark1"/>
                <w:kern w:val="24"/>
              </w:rPr>
              <w:t>Am I about to perform a task for example</w:t>
            </w:r>
            <w:r w:rsidR="00466A36">
              <w:rPr>
                <w:rFonts w:ascii="Arial" w:eastAsiaTheme="minorEastAsia" w:hAnsi="Arial" w:cs="Arial"/>
                <w:color w:val="000000" w:themeColor="dark1"/>
                <w:kern w:val="24"/>
              </w:rPr>
              <w:t>,</w:t>
            </w:r>
            <w:r w:rsidRPr="006E5960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providing personal care,</w:t>
            </w:r>
            <w:r w:rsidR="004E15CB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="000F64CF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assisting </w:t>
            </w:r>
            <w:r w:rsidR="004E15CB">
              <w:rPr>
                <w:rFonts w:ascii="Arial" w:eastAsiaTheme="minorEastAsia" w:hAnsi="Arial" w:cs="Arial"/>
                <w:color w:val="000000" w:themeColor="dark1"/>
                <w:kern w:val="24"/>
              </w:rPr>
              <w:t>with respiratory support/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="004E15CB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procedures, chest physiotherapy or </w:t>
            </w:r>
            <w:r w:rsidRPr="006E5960">
              <w:rPr>
                <w:rFonts w:ascii="Arial" w:eastAsiaTheme="minorEastAsia" w:hAnsi="Arial" w:cs="Arial"/>
                <w:color w:val="000000" w:themeColor="dark1"/>
                <w:kern w:val="24"/>
              </w:rPr>
              <w:t>bathing, assisting with toileting, carrying out a procedure, such as wound care, catheter care (high contact/ low contact)</w:t>
            </w:r>
            <w:r w:rsidR="004E15CB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with prolonged contact</w:t>
            </w:r>
            <w:r w:rsidR="003C422B">
              <w:rPr>
                <w:rFonts w:ascii="Arial" w:eastAsiaTheme="minorEastAsia" w:hAnsi="Arial" w:cs="Arial"/>
                <w:color w:val="000000" w:themeColor="dark1"/>
                <w:kern w:val="24"/>
              </w:rPr>
              <w:t>?</w:t>
            </w:r>
          </w:p>
          <w:p w14:paraId="5B437F6C" w14:textId="60F84F31" w:rsidR="006E5960" w:rsidRDefault="006E5960" w:rsidP="003C422B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</w:rPr>
            </w:pPr>
            <w:r w:rsidRPr="006E5960">
              <w:rPr>
                <w:rFonts w:ascii="Arial" w:eastAsiaTheme="minorEastAsia" w:hAnsi="Arial" w:cs="Arial"/>
                <w:color w:val="000000" w:themeColor="dark1"/>
                <w:kern w:val="24"/>
              </w:rPr>
              <w:t>Will the task increase the likelihood that my skin</w:t>
            </w:r>
            <w:r w:rsidR="003915E4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6E5960">
              <w:rPr>
                <w:rFonts w:ascii="Arial" w:eastAsiaTheme="minorEastAsia" w:hAnsi="Arial" w:cs="Arial"/>
                <w:color w:val="000000" w:themeColor="dark1"/>
                <w:kern w:val="24"/>
              </w:rPr>
              <w:t>/</w:t>
            </w:r>
            <w:r w:rsidR="003915E4">
              <w:rPr>
                <w:rFonts w:ascii="Arial" w:eastAsiaTheme="minorEastAsia" w:hAnsi="Arial" w:cs="Arial"/>
                <w:color w:val="000000" w:themeColor="dark1"/>
                <w:kern w:val="24"/>
              </w:rPr>
              <w:t xml:space="preserve"> </w:t>
            </w:r>
            <w:r w:rsidRPr="006E5960">
              <w:rPr>
                <w:rFonts w:ascii="Arial" w:eastAsiaTheme="minorEastAsia" w:hAnsi="Arial" w:cs="Arial"/>
                <w:color w:val="000000" w:themeColor="dark1"/>
                <w:kern w:val="24"/>
              </w:rPr>
              <w:t>clothing will become contaminated? (high contact/ low contact).</w:t>
            </w:r>
          </w:p>
          <w:p w14:paraId="7E90BA31" w14:textId="77777777" w:rsidR="006E5960" w:rsidRDefault="006E5960" w:rsidP="006E596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ENVIRONMENT</w:t>
            </w:r>
          </w:p>
          <w:p w14:paraId="566C6860" w14:textId="2A8CD85B" w:rsidR="006E5960" w:rsidRPr="006E5960" w:rsidRDefault="006E5960" w:rsidP="006E5960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</w:pPr>
            <w:r w:rsidRPr="006E59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/>
              </w:rPr>
              <w:t>Consider:</w:t>
            </w:r>
          </w:p>
          <w:p w14:paraId="1143F04D" w14:textId="5EA77B42" w:rsidR="006E5960" w:rsidRPr="001E07A2" w:rsidRDefault="006E5960" w:rsidP="006E5960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Is the person located in a single room?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It is recommended f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or airborne precautions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that a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single room with controlled ventilation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is 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used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  W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here this is not possible, </w:t>
            </w:r>
            <w:r w:rsidR="00466A3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use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a single room with </w:t>
            </w:r>
            <w:r w:rsidRPr="00F03AC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dedicated toilet</w:t>
            </w:r>
            <w:r w:rsidR="003915E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F03AC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/</w:t>
            </w:r>
            <w:r w:rsidR="003915E4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F03AC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ensuite facilities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and ensure that the doors remain closed at all times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 If the patient becomes symptomatic while in a multi bedded room-move to a single room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and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assess other patients in that area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  M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onitor </w:t>
            </w:r>
            <w:r w:rsidR="006D0FC5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those patients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for development of symptoms. Risk </w:t>
            </w:r>
            <w:proofErr w:type="gramStart"/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assess</w:t>
            </w:r>
            <w:proofErr w:type="gramEnd"/>
            <w:r w:rsidR="006D0FC5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: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i</w:t>
            </w:r>
            <w:r w:rsidR="00466A36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f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there 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is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a risk to/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from other individuals (for example shared rooms, mobile patients with infectious symptoms)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>.</w:t>
            </w:r>
          </w:p>
          <w:p w14:paraId="76666F3E" w14:textId="0A0498C7" w:rsidR="006E5960" w:rsidRPr="001E07A2" w:rsidRDefault="006E5960" w:rsidP="006E596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Think about equipment: is there dedicated equipment for the patient (blood pressure monitor, cuff, thermometer</w:t>
            </w:r>
            <w:r w:rsidR="00466A3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and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hoist sling)</w:t>
            </w:r>
            <w:r w:rsidR="006D0FC5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?</w:t>
            </w:r>
          </w:p>
          <w:p w14:paraId="45FD9E01" w14:textId="4CAC20A3" w:rsidR="00466A36" w:rsidRDefault="006E5960" w:rsidP="006E596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Is the equipment shared, for example commode, hoist, blood glucose monitor, blood pressure monitor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?  I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f yes, clean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and disinfect reusable equipment between each use</w:t>
            </w:r>
            <w:r w:rsidR="006D0FC5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.</w:t>
            </w:r>
          </w:p>
          <w:p w14:paraId="045E049F" w14:textId="3D426B36" w:rsidR="006E5960" w:rsidRPr="00466A36" w:rsidRDefault="006E5960" w:rsidP="006E5960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466A3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Consider space for physical distancing/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 xml:space="preserve"> </w:t>
            </w:r>
            <w:r w:rsidRPr="00466A3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items of equipment</w:t>
            </w:r>
            <w:r w:rsidR="00466A3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/>
              </w:rPr>
              <w:t>.</w:t>
            </w:r>
          </w:p>
        </w:tc>
      </w:tr>
      <w:tr w:rsidR="001908E9" w:rsidRPr="001E07A2" w14:paraId="4EEFC94D" w14:textId="77777777" w:rsidTr="006E5960">
        <w:tc>
          <w:tcPr>
            <w:tcW w:w="9016" w:type="dxa"/>
            <w:shd w:val="clear" w:color="auto" w:fill="ED7D31" w:themeFill="accent2"/>
          </w:tcPr>
          <w:p w14:paraId="4A9B9D56" w14:textId="560E2E77" w:rsidR="001908E9" w:rsidRPr="001E07A2" w:rsidRDefault="001908E9" w:rsidP="003319F8">
            <w:pPr>
              <w:pStyle w:val="Heading1"/>
              <w:rPr>
                <w:rFonts w:eastAsiaTheme="minorEastAsia"/>
                <w:sz w:val="24"/>
                <w:szCs w:val="24"/>
                <w:lang w:val="en-US"/>
              </w:rPr>
            </w:pPr>
            <w:r w:rsidRPr="001E07A2">
              <w:rPr>
                <w:rFonts w:eastAsiaTheme="minorEastAsia"/>
                <w:lang w:val="en-US"/>
              </w:rPr>
              <w:lastRenderedPageBreak/>
              <w:t>Step 2</w:t>
            </w:r>
          </w:p>
        </w:tc>
      </w:tr>
      <w:tr w:rsidR="006C32EF" w:rsidRPr="001E07A2" w14:paraId="617F9CBE" w14:textId="77777777" w:rsidTr="006E5960">
        <w:tc>
          <w:tcPr>
            <w:tcW w:w="9016" w:type="dxa"/>
          </w:tcPr>
          <w:p w14:paraId="48570A31" w14:textId="3C38D5F5" w:rsidR="006C32EF" w:rsidRPr="001E07A2" w:rsidRDefault="006C32EF" w:rsidP="004E15CB">
            <w:pPr>
              <w:pStyle w:val="NormalWeb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</w:pP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Choose appropriate PPE and implement the required actions </w:t>
            </w:r>
            <w:r w:rsidR="00831EB3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in line </w:t>
            </w:r>
            <w:proofErr w:type="gramStart"/>
            <w:r w:rsidR="00831EB3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with </w:t>
            </w: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standard</w:t>
            </w:r>
            <w:proofErr w:type="gramEnd"/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  <w:t xml:space="preserve"> precautions including the following: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lang w:val="en-US"/>
              </w:rPr>
              <w:t xml:space="preserve"> </w:t>
            </w:r>
          </w:p>
          <w:p w14:paraId="6C3820E3" w14:textId="24824A2B" w:rsidR="00F03AC6" w:rsidRPr="00B7789D" w:rsidRDefault="00F03AC6" w:rsidP="004E15C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B7789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Clean your hands </w:t>
            </w:r>
            <w:r w:rsidR="00831EB3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in line with 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the </w:t>
            </w:r>
            <w:r w:rsidRPr="00B7789D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WHO 5 moments</w:t>
            </w:r>
            <w:r w:rsidRPr="00B7789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.  Ensure access to hand hygiene product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s/</w:t>
            </w:r>
            <w:r w:rsidR="00452CC1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facilities</w:t>
            </w:r>
            <w:r w:rsidRPr="00B7789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&amp; select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as appropriate (</w:t>
            </w:r>
            <w:proofErr w:type="gramStart"/>
            <w:r w:rsidR="004E15C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alcohol based</w:t>
            </w:r>
            <w:proofErr w:type="gramEnd"/>
            <w:r w:rsidR="004E15C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hand rub/ h</w:t>
            </w:r>
            <w:r w:rsidRPr="00B7789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andwashing</w:t>
            </w:r>
            <w:r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) </w:t>
            </w:r>
            <w:r w:rsidRPr="00B7789D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</w:p>
          <w:p w14:paraId="0040DA99" w14:textId="1A769A6B" w:rsidR="001E07A2" w:rsidRPr="004E15CB" w:rsidRDefault="001E07A2" w:rsidP="004E15C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FFP2/</w:t>
            </w:r>
            <w:r w:rsidR="003915E4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3 respirator mask: </w:t>
            </w:r>
            <w:r w:rsidRPr="004E15C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required for airborne precautions and follow procedure for fit checking as 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on</w:t>
            </w:r>
            <w:r w:rsidR="00831EB3" w:rsidRPr="004E15C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Pr="004E15C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poster **</w:t>
            </w:r>
          </w:p>
          <w:p w14:paraId="530EC066" w14:textId="00781A0A" w:rsidR="001E07A2" w:rsidRPr="004E15CB" w:rsidRDefault="001E07A2" w:rsidP="004E15C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Eye protection: </w:t>
            </w:r>
            <w:r w:rsidR="00633A05" w:rsidRPr="004E15C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Required for airborne precautions </w:t>
            </w:r>
          </w:p>
          <w:p w14:paraId="72824D68" w14:textId="35640F57" w:rsidR="006D689A" w:rsidRPr="006D689A" w:rsidRDefault="006C32EF" w:rsidP="004E15C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6D689A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Gloves:</w:t>
            </w:r>
            <w:r w:rsidRPr="006D689A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="006D689A" w:rsidRPr="006D689A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Risk </w:t>
            </w:r>
            <w:proofErr w:type="gramStart"/>
            <w:r w:rsidR="006D689A" w:rsidRPr="006D689A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assess</w:t>
            </w:r>
            <w:proofErr w:type="gramEnd"/>
            <w:r w:rsidR="006D689A" w:rsidRPr="006D689A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glove requirement, consider in relation to tasks (such as contact with chemicals or if there is a risk of blood/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</w:t>
            </w:r>
            <w:r w:rsidR="006D689A" w:rsidRPr="006D689A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body fluid exposure**</w:t>
            </w:r>
            <w:r w:rsidR="006D0FC5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*</w:t>
            </w:r>
            <w:r w:rsidR="006D689A" w:rsidRPr="006D689A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(for example: urine, vomitus, faecal matter</w:t>
            </w:r>
            <w:r w:rsidR="006D689A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, respiratory secretions</w:t>
            </w:r>
            <w:r w:rsidR="006D689A" w:rsidRPr="006D689A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 etc.) </w:t>
            </w:r>
          </w:p>
          <w:p w14:paraId="1868ADCA" w14:textId="6AE15EB7" w:rsidR="006C32EF" w:rsidRPr="001E07A2" w:rsidRDefault="006C32EF" w:rsidP="004E15C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Apron: </w:t>
            </w:r>
            <w:r w:rsidR="00831EB3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L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ow level contact/ interaction with the patient</w:t>
            </w:r>
          </w:p>
          <w:p w14:paraId="02DFE844" w14:textId="77777777" w:rsidR="006C32EF" w:rsidRPr="001E07A2" w:rsidRDefault="006C32EF" w:rsidP="004E15C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Gown: </w:t>
            </w: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High level contact/ interaction with the patient </w:t>
            </w:r>
          </w:p>
          <w:p w14:paraId="418DAF8B" w14:textId="41C4D005" w:rsidR="00633A05" w:rsidRPr="00826260" w:rsidRDefault="00633A05" w:rsidP="004E15C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Disposal of PPE</w:t>
            </w:r>
            <w:r w:rsidRPr="00826260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: (inside the patient’s room): risk assess disposal in healthcare risk waste/</w:t>
            </w:r>
            <w:r w:rsidR="00831EB3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  <w:r w:rsidRPr="00826260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>non risk waste streams</w:t>
            </w:r>
          </w:p>
          <w:p w14:paraId="551E4CB5" w14:textId="77777777" w:rsidR="006C32EF" w:rsidRDefault="00633A05" w:rsidP="004E15C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Removal of </w:t>
            </w:r>
            <w:r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>FFP2/3 respirator mask</w:t>
            </w:r>
            <w:r w:rsidRPr="00826260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: 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outside the patient</w:t>
            </w:r>
            <w:r w:rsidR="00F03AC6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’</w:t>
            </w:r>
            <w:r w:rsidRPr="00826260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s room and perform hand hygiene</w:t>
            </w:r>
            <w:r w:rsidRPr="00826260">
              <w:rPr>
                <w:rFonts w:ascii="Arial" w:eastAsia="Times New Roman" w:hAnsi="Arial" w:cs="Arial"/>
                <w:sz w:val="24"/>
                <w:szCs w:val="24"/>
                <w:lang w:eastAsia="en-IE"/>
              </w:rPr>
              <w:t xml:space="preserve"> </w:t>
            </w:r>
          </w:p>
          <w:p w14:paraId="2E4D2B37" w14:textId="20469032" w:rsidR="004E15CB" w:rsidRPr="004E15CB" w:rsidRDefault="004E15CB" w:rsidP="004E15CB">
            <w:pPr>
              <w:pStyle w:val="ListParagraph"/>
              <w:jc w:val="both"/>
              <w:rPr>
                <w:rFonts w:ascii="Arial" w:eastAsia="Times New Roman" w:hAnsi="Arial" w:cs="Arial"/>
                <w:sz w:val="24"/>
                <w:szCs w:val="24"/>
                <w:lang w:eastAsia="en-IE"/>
              </w:rPr>
            </w:pPr>
          </w:p>
        </w:tc>
      </w:tr>
      <w:tr w:rsidR="004E15CB" w:rsidRPr="001E07A2" w14:paraId="449FB50C" w14:textId="77777777" w:rsidTr="006E5960">
        <w:tc>
          <w:tcPr>
            <w:tcW w:w="9016" w:type="dxa"/>
          </w:tcPr>
          <w:p w14:paraId="26AB8633" w14:textId="77777777" w:rsidR="004E15CB" w:rsidRPr="004E15CB" w:rsidRDefault="004E15CB" w:rsidP="004E15CB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  <w:lastRenderedPageBreak/>
              <w:t xml:space="preserve">NOTE: </w:t>
            </w:r>
            <w:r w:rsidRPr="004E15C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Reassessment of PPE requirements should occur as the clinical scenario develops to reflect changes in transmission risk</w:t>
            </w:r>
          </w:p>
          <w:p w14:paraId="1D481C69" w14:textId="77777777" w:rsidR="004E15CB" w:rsidRDefault="004E15CB" w:rsidP="004E15CB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</w:p>
          <w:p w14:paraId="0D796C5B" w14:textId="77777777" w:rsidR="004E15CB" w:rsidRDefault="004E15CB" w:rsidP="004E15CB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4E15C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 xml:space="preserve">Visitors do not routinely need to wear PPE.  They should be encouraged to clean their hands before and after visiting the patient. </w:t>
            </w:r>
          </w:p>
          <w:p w14:paraId="1F0819B6" w14:textId="77777777" w:rsidR="004E15CB" w:rsidRDefault="004E15CB" w:rsidP="004E15CB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4E15C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Advise and support visitors</w:t>
            </w:r>
            <w:r w:rsidR="003A51FB" w:rsidRPr="003A51FB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, regarding PPE, as appropriate</w:t>
            </w:r>
          </w:p>
          <w:p w14:paraId="773197F6" w14:textId="14CF2992" w:rsidR="001C57EC" w:rsidRPr="001E07A2" w:rsidRDefault="001C57EC" w:rsidP="004E15CB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lang w:val="en-US"/>
              </w:rPr>
            </w:pPr>
            <w:r w:rsidRPr="00E604B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Visitors should not visit if they have any acute onset of respiratory or GI symptoms.</w:t>
            </w:r>
          </w:p>
        </w:tc>
      </w:tr>
      <w:tr w:rsidR="006C32EF" w:rsidRPr="001E07A2" w14:paraId="0FD8D738" w14:textId="77777777" w:rsidTr="006E5960">
        <w:tc>
          <w:tcPr>
            <w:tcW w:w="9016" w:type="dxa"/>
          </w:tcPr>
          <w:p w14:paraId="466D7C79" w14:textId="56FAAF20" w:rsidR="006C32EF" w:rsidRPr="001E07A2" w:rsidRDefault="006C32EF" w:rsidP="00FE3184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</w:pPr>
            <w:r w:rsidRPr="001E07A2"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val="en-US" w:eastAsia="en-IE"/>
              </w:rPr>
              <w:t>For further information, refer to</w:t>
            </w: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>.</w:t>
            </w:r>
            <w:r w:rsidRPr="001E07A2">
              <w:rPr>
                <w:rFonts w:ascii="Arial" w:hAnsi="Arial" w:cs="Arial"/>
              </w:rPr>
              <w:t xml:space="preserve"> </w:t>
            </w: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>Department of Health (2023). NC</w:t>
            </w:r>
            <w:r w:rsidR="00A00753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 xml:space="preserve">G, </w:t>
            </w: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>National Clinical Guideline No. 30 Infection Prevention and Control.</w:t>
            </w:r>
          </w:p>
          <w:p w14:paraId="714CF9C8" w14:textId="77777777" w:rsidR="006C32EF" w:rsidRDefault="006C32EF" w:rsidP="00FE3184">
            <w:pPr>
              <w:jc w:val="both"/>
            </w:pPr>
            <w:r w:rsidRPr="001E07A2"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eastAsia="en-IE"/>
              </w:rPr>
              <w:t xml:space="preserve">Available at: </w:t>
            </w:r>
            <w:hyperlink r:id="rId11" w:history="1">
              <w:r w:rsidRPr="001E07A2">
                <w:rPr>
                  <w:rStyle w:val="Hyperlink"/>
                  <w:rFonts w:ascii="Arial" w:eastAsiaTheme="minorEastAsia" w:hAnsi="Arial" w:cs="Arial"/>
                  <w:kern w:val="24"/>
                  <w:sz w:val="24"/>
                  <w:szCs w:val="24"/>
                  <w:lang w:eastAsia="en-IE"/>
                </w:rPr>
                <w:t>https://www.gov.ie/en/department-of-health/publications/infection-prevention-and-control-ipc/</w:t>
              </w:r>
            </w:hyperlink>
          </w:p>
          <w:p w14:paraId="0047A4D9" w14:textId="77777777" w:rsidR="006D0FC5" w:rsidRPr="001E07A2" w:rsidRDefault="006D0FC5" w:rsidP="00FE3184">
            <w:pPr>
              <w:jc w:val="both"/>
              <w:rPr>
                <w:rFonts w:ascii="Arial" w:hAnsi="Arial" w:cs="Arial"/>
              </w:rPr>
            </w:pPr>
          </w:p>
          <w:p w14:paraId="69577160" w14:textId="77777777" w:rsidR="004B46B0" w:rsidRPr="00826260" w:rsidRDefault="004B46B0" w:rsidP="00FE3184">
            <w:pPr>
              <w:jc w:val="both"/>
              <w:rPr>
                <w:rFonts w:ascii="Arial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hAnsi="Arial" w:cs="Arial"/>
                <w:sz w:val="24"/>
                <w:szCs w:val="24"/>
                <w:lang w:eastAsia="en-IE"/>
              </w:rPr>
              <w:t>*PCRA poster</w:t>
            </w:r>
          </w:p>
          <w:p w14:paraId="5AA55241" w14:textId="0BBB2369" w:rsidR="004B46B0" w:rsidRPr="00826260" w:rsidRDefault="004B46B0" w:rsidP="00FE3184">
            <w:pPr>
              <w:jc w:val="both"/>
              <w:rPr>
                <w:rFonts w:ascii="Arial" w:eastAsiaTheme="minorEastAsia" w:hAnsi="Arial" w:cs="Arial"/>
                <w:color w:val="000000" w:themeColor="dark1"/>
                <w:kern w:val="24"/>
                <w:sz w:val="24"/>
                <w:szCs w:val="24"/>
                <w:lang w:eastAsia="en-IE"/>
              </w:rPr>
            </w:pPr>
            <w:r w:rsidRPr="00826260">
              <w:rPr>
                <w:rFonts w:ascii="Arial" w:hAnsi="Arial" w:cs="Arial"/>
                <w:sz w:val="24"/>
                <w:szCs w:val="24"/>
                <w:lang w:eastAsia="en-IE"/>
              </w:rPr>
              <w:t>**FFP2/3 respirator poster</w:t>
            </w:r>
          </w:p>
          <w:p w14:paraId="6B95610A" w14:textId="77777777" w:rsidR="006C32EF" w:rsidRDefault="004B46B0" w:rsidP="00FE3184">
            <w:pPr>
              <w:jc w:val="both"/>
              <w:rPr>
                <w:rFonts w:ascii="Arial" w:hAnsi="Arial" w:cs="Arial"/>
                <w:sz w:val="24"/>
                <w:szCs w:val="24"/>
                <w:lang w:eastAsia="en-IE"/>
              </w:rPr>
            </w:pPr>
            <w:r w:rsidRPr="00826260">
              <w:rPr>
                <w:rFonts w:ascii="Arial" w:hAnsi="Arial" w:cs="Arial"/>
                <w:sz w:val="24"/>
                <w:szCs w:val="24"/>
                <w:lang w:eastAsia="en-IE"/>
              </w:rPr>
              <w:t>*** Gloves off poster</w:t>
            </w:r>
          </w:p>
          <w:p w14:paraId="0BBA102B" w14:textId="77777777" w:rsidR="006D0FC5" w:rsidRDefault="006D0FC5" w:rsidP="00FE3184">
            <w:pPr>
              <w:jc w:val="both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  <w:p w14:paraId="4C65D037" w14:textId="77777777" w:rsidR="001C57EC" w:rsidRPr="00536816" w:rsidRDefault="001C57EC" w:rsidP="001C5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6816">
              <w:rPr>
                <w:rFonts w:ascii="Arial" w:hAnsi="Arial" w:cs="Arial"/>
                <w:b/>
              </w:rPr>
              <w:t>Footnote</w:t>
            </w:r>
            <w:r w:rsidRPr="005368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F1A378" w14:textId="77777777" w:rsidR="001C57EC" w:rsidRPr="00F304E4" w:rsidRDefault="001C57EC" w:rsidP="001C57EC">
            <w:pPr>
              <w:jc w:val="both"/>
              <w:rPr>
                <w:rFonts w:ascii="Arial" w:eastAsiaTheme="minorEastAsia" w:hAnsi="Arial" w:cs="Arial"/>
                <w:b/>
                <w:bCs/>
                <w:color w:val="000000" w:themeColor="dark1"/>
                <w:kern w:val="24"/>
                <w:sz w:val="24"/>
                <w:szCs w:val="24"/>
                <w:lang w:val="en-US" w:eastAsia="en-IE"/>
              </w:rPr>
            </w:pPr>
            <w:r w:rsidRPr="00536816">
              <w:rPr>
                <w:rFonts w:ascii="Arial" w:eastAsia="Calibri" w:hAnsi="Arial" w:cs="Arial"/>
                <w:bCs/>
                <w:color w:val="000000"/>
                <w:kern w:val="24"/>
                <w:sz w:val="18"/>
                <w:szCs w:val="18"/>
                <w:lang w:eastAsia="en-IE"/>
              </w:rPr>
              <w:t>The term patient refers to patients, service users, clients, residents, person, supported individual</w:t>
            </w:r>
          </w:p>
          <w:p w14:paraId="460A2FCE" w14:textId="2D651BA9" w:rsidR="001C57EC" w:rsidRPr="00FE3184" w:rsidRDefault="001C57EC" w:rsidP="00FE3184">
            <w:pPr>
              <w:jc w:val="both"/>
              <w:rPr>
                <w:rFonts w:ascii="Arial" w:hAnsi="Arial" w:cs="Arial"/>
                <w:sz w:val="24"/>
                <w:szCs w:val="24"/>
                <w:lang w:eastAsia="en-IE"/>
              </w:rPr>
            </w:pPr>
          </w:p>
        </w:tc>
      </w:tr>
    </w:tbl>
    <w:p w14:paraId="5CB89AD1" w14:textId="77777777" w:rsidR="001C57EC" w:rsidRPr="00F304E4" w:rsidRDefault="001C57EC">
      <w:pPr>
        <w:spacing w:after="0" w:line="240" w:lineRule="auto"/>
        <w:jc w:val="both"/>
        <w:rPr>
          <w:rFonts w:ascii="Arial" w:eastAsiaTheme="minorEastAsia" w:hAnsi="Arial" w:cs="Arial"/>
          <w:b/>
          <w:bCs/>
          <w:color w:val="000000" w:themeColor="dark1"/>
          <w:kern w:val="24"/>
          <w:sz w:val="24"/>
          <w:szCs w:val="24"/>
          <w:lang w:val="en-US" w:eastAsia="en-IE"/>
        </w:rPr>
      </w:pPr>
    </w:p>
    <w:sectPr w:rsidR="001C57EC" w:rsidRPr="00F304E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F6EC" w14:textId="77777777" w:rsidR="009B5BC7" w:rsidRDefault="009B5BC7" w:rsidP="00184B3E">
      <w:pPr>
        <w:spacing w:after="0" w:line="240" w:lineRule="auto"/>
      </w:pPr>
      <w:r>
        <w:separator/>
      </w:r>
    </w:p>
  </w:endnote>
  <w:endnote w:type="continuationSeparator" w:id="0">
    <w:p w14:paraId="51FB9CAD" w14:textId="77777777" w:rsidR="009B5BC7" w:rsidRDefault="009B5BC7" w:rsidP="0018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CC17" w14:textId="35FC1D48" w:rsidR="00C62142" w:rsidRPr="0016594F" w:rsidRDefault="00C62142" w:rsidP="00C62142">
    <w:pPr>
      <w:pStyle w:val="Footer"/>
      <w:jc w:val="right"/>
      <w:rPr>
        <w:sz w:val="16"/>
        <w:szCs w:val="16"/>
      </w:rPr>
    </w:pPr>
    <w:r w:rsidRPr="0016594F">
      <w:rPr>
        <w:sz w:val="16"/>
        <w:szCs w:val="16"/>
      </w:rPr>
      <w:t>Version 1 September 2025</w:t>
    </w:r>
  </w:p>
  <w:p w14:paraId="259D9885" w14:textId="4BCDECA4" w:rsidR="00C62142" w:rsidRDefault="00C62142" w:rsidP="00C62142">
    <w:pPr>
      <w:pStyle w:val="Footer"/>
      <w:jc w:val="right"/>
    </w:pPr>
  </w:p>
  <w:p w14:paraId="6E45833E" w14:textId="77777777" w:rsidR="00184B3E" w:rsidRDefault="00184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6A3C" w14:textId="77777777" w:rsidR="009B5BC7" w:rsidRDefault="009B5BC7" w:rsidP="00184B3E">
      <w:pPr>
        <w:spacing w:after="0" w:line="240" w:lineRule="auto"/>
      </w:pPr>
      <w:r>
        <w:separator/>
      </w:r>
    </w:p>
  </w:footnote>
  <w:footnote w:type="continuationSeparator" w:id="0">
    <w:p w14:paraId="7E245077" w14:textId="77777777" w:rsidR="009B5BC7" w:rsidRDefault="009B5BC7" w:rsidP="00184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E74C" w14:textId="343DDFAE" w:rsidR="00184B3E" w:rsidRDefault="00184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8411" w14:textId="44BADBAB" w:rsidR="00184B3E" w:rsidRDefault="000F64CF">
    <w:pPr>
      <w:pStyle w:val="Header"/>
    </w:pPr>
    <w:r>
      <w:rPr>
        <w:noProof/>
      </w:rPr>
      <w:drawing>
        <wp:inline distT="0" distB="0" distL="0" distR="0" wp14:anchorId="2EBF3303" wp14:editId="18EAFA16">
          <wp:extent cx="713105" cy="548640"/>
          <wp:effectExtent l="0" t="0" r="0" b="3810"/>
          <wp:docPr id="29688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ABDB915" wp14:editId="2D2E3646">
          <wp:extent cx="792480" cy="536575"/>
          <wp:effectExtent l="0" t="0" r="7620" b="0"/>
          <wp:docPr id="17748832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81F9" w14:textId="6137C999" w:rsidR="00184B3E" w:rsidRDefault="00184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4C"/>
    <w:multiLevelType w:val="hybridMultilevel"/>
    <w:tmpl w:val="B13E0C9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25EE1"/>
    <w:multiLevelType w:val="hybridMultilevel"/>
    <w:tmpl w:val="190C2F3A"/>
    <w:lvl w:ilvl="0" w:tplc="904063C0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AB2"/>
    <w:multiLevelType w:val="hybridMultilevel"/>
    <w:tmpl w:val="6264061A"/>
    <w:lvl w:ilvl="0" w:tplc="9F003CBC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4E74AE"/>
    <w:multiLevelType w:val="hybridMultilevel"/>
    <w:tmpl w:val="1CB6D7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5FF2"/>
    <w:multiLevelType w:val="hybridMultilevel"/>
    <w:tmpl w:val="319A47B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6175"/>
    <w:multiLevelType w:val="hybridMultilevel"/>
    <w:tmpl w:val="296454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A03BD"/>
    <w:multiLevelType w:val="hybridMultilevel"/>
    <w:tmpl w:val="92149A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60121"/>
    <w:multiLevelType w:val="hybridMultilevel"/>
    <w:tmpl w:val="864817BC"/>
    <w:lvl w:ilvl="0" w:tplc="2FB0F1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alibri" w:cstheme="minorBidi" w:hint="default"/>
        <w:b/>
        <w:color w:val="000000" w:themeColor="dark1"/>
        <w:sz w:val="3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0E19"/>
    <w:multiLevelType w:val="hybridMultilevel"/>
    <w:tmpl w:val="2898D066"/>
    <w:lvl w:ilvl="0" w:tplc="71AC6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0C4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6E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25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0B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12B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65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09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AB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E63F15"/>
    <w:multiLevelType w:val="hybridMultilevel"/>
    <w:tmpl w:val="8DB27A72"/>
    <w:lvl w:ilvl="0" w:tplc="90DE1052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C1C7E"/>
    <w:multiLevelType w:val="hybridMultilevel"/>
    <w:tmpl w:val="9C8AE2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C2496"/>
    <w:multiLevelType w:val="hybridMultilevel"/>
    <w:tmpl w:val="F75AC190"/>
    <w:lvl w:ilvl="0" w:tplc="0590D75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="Calibri" w:cstheme="minorBidi" w:hint="default"/>
        <w:b/>
        <w:color w:val="000000" w:themeColor="dark1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8F1559"/>
    <w:multiLevelType w:val="hybridMultilevel"/>
    <w:tmpl w:val="CF36DE52"/>
    <w:lvl w:ilvl="0" w:tplc="4EEAD2C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DF56E7"/>
    <w:multiLevelType w:val="hybridMultilevel"/>
    <w:tmpl w:val="408810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36486"/>
    <w:multiLevelType w:val="hybridMultilevel"/>
    <w:tmpl w:val="5A0A86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34D65"/>
    <w:multiLevelType w:val="hybridMultilevel"/>
    <w:tmpl w:val="92149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94901"/>
    <w:multiLevelType w:val="hybridMultilevel"/>
    <w:tmpl w:val="C972B988"/>
    <w:lvl w:ilvl="0" w:tplc="06427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88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E2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A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B25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E8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4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A8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B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4495995">
    <w:abstractNumId w:val="4"/>
  </w:num>
  <w:num w:numId="2" w16cid:durableId="2035383404">
    <w:abstractNumId w:val="7"/>
  </w:num>
  <w:num w:numId="3" w16cid:durableId="571619427">
    <w:abstractNumId w:val="16"/>
  </w:num>
  <w:num w:numId="4" w16cid:durableId="903487387">
    <w:abstractNumId w:val="11"/>
  </w:num>
  <w:num w:numId="5" w16cid:durableId="2144808241">
    <w:abstractNumId w:val="5"/>
  </w:num>
  <w:num w:numId="6" w16cid:durableId="1739208044">
    <w:abstractNumId w:val="14"/>
  </w:num>
  <w:num w:numId="7" w16cid:durableId="1039431006">
    <w:abstractNumId w:val="10"/>
  </w:num>
  <w:num w:numId="8" w16cid:durableId="2082171663">
    <w:abstractNumId w:val="3"/>
  </w:num>
  <w:num w:numId="9" w16cid:durableId="752164011">
    <w:abstractNumId w:val="8"/>
  </w:num>
  <w:num w:numId="10" w16cid:durableId="1982074269">
    <w:abstractNumId w:val="2"/>
  </w:num>
  <w:num w:numId="11" w16cid:durableId="1493257526">
    <w:abstractNumId w:val="9"/>
  </w:num>
  <w:num w:numId="12" w16cid:durableId="884100225">
    <w:abstractNumId w:val="6"/>
  </w:num>
  <w:num w:numId="13" w16cid:durableId="99498718">
    <w:abstractNumId w:val="1"/>
  </w:num>
  <w:num w:numId="14" w16cid:durableId="1005476672">
    <w:abstractNumId w:val="15"/>
  </w:num>
  <w:num w:numId="15" w16cid:durableId="711075647">
    <w:abstractNumId w:val="12"/>
  </w:num>
  <w:num w:numId="16" w16cid:durableId="1167280269">
    <w:abstractNumId w:val="0"/>
  </w:num>
  <w:num w:numId="17" w16cid:durableId="20435546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20"/>
    <w:rsid w:val="00007722"/>
    <w:rsid w:val="000228F0"/>
    <w:rsid w:val="00030092"/>
    <w:rsid w:val="00056923"/>
    <w:rsid w:val="000F64CF"/>
    <w:rsid w:val="00130814"/>
    <w:rsid w:val="001456EC"/>
    <w:rsid w:val="00164584"/>
    <w:rsid w:val="00184B3E"/>
    <w:rsid w:val="0018617C"/>
    <w:rsid w:val="001908E9"/>
    <w:rsid w:val="001A3DA5"/>
    <w:rsid w:val="001B4877"/>
    <w:rsid w:val="001C0555"/>
    <w:rsid w:val="001C57EC"/>
    <w:rsid w:val="001D4C3D"/>
    <w:rsid w:val="001E01DE"/>
    <w:rsid w:val="001E07A2"/>
    <w:rsid w:val="001E34E1"/>
    <w:rsid w:val="00225212"/>
    <w:rsid w:val="00227DD2"/>
    <w:rsid w:val="00234D53"/>
    <w:rsid w:val="00292F8E"/>
    <w:rsid w:val="002A3CE1"/>
    <w:rsid w:val="002C005F"/>
    <w:rsid w:val="002C0D18"/>
    <w:rsid w:val="002C4E47"/>
    <w:rsid w:val="002E240F"/>
    <w:rsid w:val="002F7849"/>
    <w:rsid w:val="00305C82"/>
    <w:rsid w:val="003319F8"/>
    <w:rsid w:val="00332FF4"/>
    <w:rsid w:val="0037620A"/>
    <w:rsid w:val="003915E4"/>
    <w:rsid w:val="003A51FB"/>
    <w:rsid w:val="003A6E9B"/>
    <w:rsid w:val="003A715E"/>
    <w:rsid w:val="003B4894"/>
    <w:rsid w:val="003C422B"/>
    <w:rsid w:val="003D1948"/>
    <w:rsid w:val="003F3053"/>
    <w:rsid w:val="003F6118"/>
    <w:rsid w:val="00452CC1"/>
    <w:rsid w:val="00466A36"/>
    <w:rsid w:val="00486626"/>
    <w:rsid w:val="004B46B0"/>
    <w:rsid w:val="004B6A46"/>
    <w:rsid w:val="004D189E"/>
    <w:rsid w:val="004D7079"/>
    <w:rsid w:val="004E15CB"/>
    <w:rsid w:val="004E45CE"/>
    <w:rsid w:val="004F06A4"/>
    <w:rsid w:val="00536816"/>
    <w:rsid w:val="00543028"/>
    <w:rsid w:val="005A4D3B"/>
    <w:rsid w:val="005C53EA"/>
    <w:rsid w:val="005E50B2"/>
    <w:rsid w:val="005F4A09"/>
    <w:rsid w:val="006073A8"/>
    <w:rsid w:val="006073D5"/>
    <w:rsid w:val="006265F7"/>
    <w:rsid w:val="00633A05"/>
    <w:rsid w:val="006371B0"/>
    <w:rsid w:val="0064286B"/>
    <w:rsid w:val="00652BC2"/>
    <w:rsid w:val="00653D20"/>
    <w:rsid w:val="00677ED2"/>
    <w:rsid w:val="006A0BA2"/>
    <w:rsid w:val="006C32EF"/>
    <w:rsid w:val="006D0FC5"/>
    <w:rsid w:val="006D689A"/>
    <w:rsid w:val="006E5960"/>
    <w:rsid w:val="00715DE5"/>
    <w:rsid w:val="00735284"/>
    <w:rsid w:val="00774783"/>
    <w:rsid w:val="00786913"/>
    <w:rsid w:val="00790E04"/>
    <w:rsid w:val="007A155C"/>
    <w:rsid w:val="007A56EB"/>
    <w:rsid w:val="007B1C09"/>
    <w:rsid w:val="007B6AC0"/>
    <w:rsid w:val="007F0CEC"/>
    <w:rsid w:val="007F7786"/>
    <w:rsid w:val="00801EA0"/>
    <w:rsid w:val="008201DF"/>
    <w:rsid w:val="008248F3"/>
    <w:rsid w:val="00831EB3"/>
    <w:rsid w:val="00886059"/>
    <w:rsid w:val="009172D6"/>
    <w:rsid w:val="00917CE5"/>
    <w:rsid w:val="00926EFF"/>
    <w:rsid w:val="00983001"/>
    <w:rsid w:val="00991BB3"/>
    <w:rsid w:val="00997BE3"/>
    <w:rsid w:val="009B5BC7"/>
    <w:rsid w:val="009C0B34"/>
    <w:rsid w:val="009D21AE"/>
    <w:rsid w:val="009F46F0"/>
    <w:rsid w:val="009F4C90"/>
    <w:rsid w:val="00A000CF"/>
    <w:rsid w:val="00A00753"/>
    <w:rsid w:val="00A10960"/>
    <w:rsid w:val="00A124E8"/>
    <w:rsid w:val="00A57EEC"/>
    <w:rsid w:val="00A7382B"/>
    <w:rsid w:val="00A758BD"/>
    <w:rsid w:val="00A83B9F"/>
    <w:rsid w:val="00A92101"/>
    <w:rsid w:val="00A96881"/>
    <w:rsid w:val="00AA5A0D"/>
    <w:rsid w:val="00AD295D"/>
    <w:rsid w:val="00AE37DF"/>
    <w:rsid w:val="00B242EB"/>
    <w:rsid w:val="00B4496E"/>
    <w:rsid w:val="00B45F5E"/>
    <w:rsid w:val="00B53CF9"/>
    <w:rsid w:val="00B61461"/>
    <w:rsid w:val="00BA2856"/>
    <w:rsid w:val="00BB20D5"/>
    <w:rsid w:val="00BC3AE6"/>
    <w:rsid w:val="00BE62DE"/>
    <w:rsid w:val="00C35267"/>
    <w:rsid w:val="00C46410"/>
    <w:rsid w:val="00C62142"/>
    <w:rsid w:val="00C63695"/>
    <w:rsid w:val="00CA2D6E"/>
    <w:rsid w:val="00CD2053"/>
    <w:rsid w:val="00CE38E0"/>
    <w:rsid w:val="00CE45C7"/>
    <w:rsid w:val="00D0247A"/>
    <w:rsid w:val="00D35F13"/>
    <w:rsid w:val="00D43712"/>
    <w:rsid w:val="00D50F76"/>
    <w:rsid w:val="00D72121"/>
    <w:rsid w:val="00D75598"/>
    <w:rsid w:val="00D76268"/>
    <w:rsid w:val="00DC4EDF"/>
    <w:rsid w:val="00DE5AA6"/>
    <w:rsid w:val="00E52EB4"/>
    <w:rsid w:val="00E611A1"/>
    <w:rsid w:val="00E7148C"/>
    <w:rsid w:val="00E828DC"/>
    <w:rsid w:val="00EB2AC0"/>
    <w:rsid w:val="00EE476D"/>
    <w:rsid w:val="00F03AC6"/>
    <w:rsid w:val="00F04537"/>
    <w:rsid w:val="00F304E4"/>
    <w:rsid w:val="00F3245D"/>
    <w:rsid w:val="00F3587C"/>
    <w:rsid w:val="00F428CF"/>
    <w:rsid w:val="00FE3184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7C4D2"/>
  <w15:chartTrackingRefBased/>
  <w15:docId w15:val="{910340E4-F235-442A-96BA-8F303F93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3319F8"/>
    <w:pPr>
      <w:keepNext/>
      <w:keepLines/>
      <w:shd w:val="clear" w:color="auto" w:fill="ED7D31" w:themeFill="accent2"/>
      <w:spacing w:before="240"/>
      <w:outlineLvl w:val="0"/>
    </w:pPr>
    <w:rPr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653D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D2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D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6E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79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5284"/>
    <w:pPr>
      <w:spacing w:after="0" w:line="240" w:lineRule="auto"/>
    </w:pPr>
  </w:style>
  <w:style w:type="table" w:styleId="TableGrid">
    <w:name w:val="Table Grid"/>
    <w:basedOn w:val="TableNormal"/>
    <w:uiPriority w:val="39"/>
    <w:rsid w:val="00BC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1EA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2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4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B3E"/>
  </w:style>
  <w:style w:type="paragraph" w:styleId="Footer">
    <w:name w:val="footer"/>
    <w:basedOn w:val="Normal"/>
    <w:link w:val="FooterChar"/>
    <w:uiPriority w:val="99"/>
    <w:unhideWhenUsed/>
    <w:rsid w:val="00184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B3E"/>
  </w:style>
  <w:style w:type="paragraph" w:styleId="NoSpacing">
    <w:name w:val="No Spacing"/>
    <w:uiPriority w:val="1"/>
    <w:qFormat/>
    <w:rsid w:val="003762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319F8"/>
    <w:rPr>
      <w:rFonts w:asciiTheme="majorHAnsi" w:eastAsiaTheme="majorEastAsia" w:hAnsiTheme="majorHAnsi" w:cstheme="majorBidi"/>
      <w:spacing w:val="-10"/>
      <w:kern w:val="28"/>
      <w:sz w:val="56"/>
      <w:szCs w:val="32"/>
      <w:shd w:val="clear" w:color="auto" w:fill="ED7D31" w:themeFill="accent2"/>
    </w:rPr>
  </w:style>
  <w:style w:type="paragraph" w:styleId="Title">
    <w:name w:val="Title"/>
    <w:basedOn w:val="Normal"/>
    <w:next w:val="Normal"/>
    <w:link w:val="TitleChar"/>
    <w:uiPriority w:val="10"/>
    <w:qFormat/>
    <w:rsid w:val="003319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6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0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1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6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6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ie/en/department-of-health/publications/infection-prevention-and-control-ipc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hiqa.ie/reports-and-publications/niac-immunisation-guideline/chapter-04-immunisation-and-health-inform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bfe5f4-4f05-45db-b766-76ff790d9d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93419167094489A6585B52C525A40" ma:contentTypeVersion="5" ma:contentTypeDescription="Create a new document." ma:contentTypeScope="" ma:versionID="fa740288375000d7c8a6d191f5c51d44">
  <xsd:schema xmlns:xsd="http://www.w3.org/2001/XMLSchema" xmlns:xs="http://www.w3.org/2001/XMLSchema" xmlns:p="http://schemas.microsoft.com/office/2006/metadata/properties" xmlns:ns3="f9bfe5f4-4f05-45db-b766-76ff790d9dd0" targetNamespace="http://schemas.microsoft.com/office/2006/metadata/properties" ma:root="true" ma:fieldsID="f5133673e50d8b98bf56e01bace437c6" ns3:_="">
    <xsd:import namespace="f9bfe5f4-4f05-45db-b766-76ff790d9dd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e5f4-4f05-45db-b766-76ff790d9dd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A78D3-F099-4653-9385-3BC7F9F467A7}">
  <ds:schemaRefs>
    <ds:schemaRef ds:uri="http://schemas.microsoft.com/office/2006/metadata/properties"/>
    <ds:schemaRef ds:uri="http://schemas.microsoft.com/office/infopath/2007/PartnerControls"/>
    <ds:schemaRef ds:uri="f9bfe5f4-4f05-45db-b766-76ff790d9dd0"/>
  </ds:schemaRefs>
</ds:datastoreItem>
</file>

<file path=customXml/itemProps2.xml><?xml version="1.0" encoding="utf-8"?>
<ds:datastoreItem xmlns:ds="http://schemas.openxmlformats.org/officeDocument/2006/customXml" ds:itemID="{CBC4E81C-2F3D-4E79-981D-0D2A5A1F8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fe5f4-4f05-45db-b766-76ff790d9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E42DCE-832B-47F2-8361-6F2FDFF3E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Slevin, Barbara</dc:creator>
  <cp:keywords/>
  <dc:description/>
  <cp:lastModifiedBy>Barbara Slevin</cp:lastModifiedBy>
  <cp:revision>3</cp:revision>
  <dcterms:created xsi:type="dcterms:W3CDTF">2025-09-26T09:12:00Z</dcterms:created>
  <dcterms:modified xsi:type="dcterms:W3CDTF">2025-09-26T09:13:00Z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0x010100B9493419167094489A6585B52C525A40</vt:lpwstr>
  </property>
</Properties>
</file>