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945"/>
        <w:tblW w:w="12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0"/>
        <w:gridCol w:w="5069"/>
      </w:tblGrid>
      <w:tr w:rsidR="0041375A" w:rsidTr="007E3715">
        <w:trPr>
          <w:trHeight w:val="1560"/>
        </w:trPr>
        <w:tc>
          <w:tcPr>
            <w:tcW w:w="7520" w:type="dxa"/>
            <w:shd w:val="clear" w:color="auto" w:fill="auto"/>
          </w:tcPr>
          <w:p w:rsidR="0041375A" w:rsidRDefault="0041375A" w:rsidP="0041375A">
            <w:pPr>
              <w:jc w:val="right"/>
            </w:pPr>
          </w:p>
          <w:p w:rsidR="0041375A" w:rsidRDefault="005A217F" w:rsidP="0041375A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4362450" cy="964402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HSE-NQPSD-Identifier Green 8-12-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768" cy="9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75A" w:rsidRDefault="0041375A" w:rsidP="0041375A"/>
        </w:tc>
        <w:tc>
          <w:tcPr>
            <w:tcW w:w="5069" w:type="dxa"/>
            <w:shd w:val="clear" w:color="auto" w:fill="auto"/>
          </w:tcPr>
          <w:p w:rsidR="0041375A" w:rsidRPr="00BB32C1" w:rsidRDefault="0041375A" w:rsidP="0041375A">
            <w:pPr>
              <w:rPr>
                <w:sz w:val="2"/>
              </w:rPr>
            </w:pPr>
          </w:p>
          <w:p w:rsidR="0041375A" w:rsidRDefault="0041375A" w:rsidP="0041375A">
            <w:pPr>
              <w:ind w:left="3711"/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286E7EDA" wp14:editId="32052AAB">
                  <wp:simplePos x="0" y="0"/>
                  <wp:positionH relativeFrom="margin">
                    <wp:posOffset>845820</wp:posOffset>
                  </wp:positionH>
                  <wp:positionV relativeFrom="paragraph">
                    <wp:posOffset>344170</wp:posOffset>
                  </wp:positionV>
                  <wp:extent cx="1373417" cy="609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41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375A" w:rsidTr="0041375A">
        <w:trPr>
          <w:trHeight w:val="657"/>
        </w:trPr>
        <w:tc>
          <w:tcPr>
            <w:tcW w:w="12589" w:type="dxa"/>
            <w:gridSpan w:val="2"/>
            <w:shd w:val="clear" w:color="auto" w:fill="005E52"/>
          </w:tcPr>
          <w:p w:rsidR="0041375A" w:rsidRPr="00BB32C1" w:rsidRDefault="0041375A" w:rsidP="0041375A">
            <w:pPr>
              <w:jc w:val="center"/>
              <w:rPr>
                <w:b/>
                <w:bCs/>
                <w:color w:val="FFFFFF" w:themeColor="background1"/>
                <w:sz w:val="6"/>
                <w:szCs w:val="24"/>
              </w:rPr>
            </w:pPr>
          </w:p>
          <w:p w:rsidR="00E801CC" w:rsidRDefault="00E801CC" w:rsidP="004137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Working in partnership HSE operations, patient representatives and other internal </w:t>
            </w:r>
          </w:p>
          <w:p w:rsidR="0041375A" w:rsidRPr="00516DC4" w:rsidRDefault="00E801CC" w:rsidP="00413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and external partners to improve patient safety and the quality of care</w:t>
            </w:r>
          </w:p>
          <w:p w:rsidR="0041375A" w:rsidRPr="00BB32C1" w:rsidRDefault="0041375A" w:rsidP="0041375A">
            <w:pPr>
              <w:jc w:val="center"/>
              <w:rPr>
                <w:b/>
                <w:bCs/>
                <w:color w:val="FFFFFF" w:themeColor="background1"/>
                <w:sz w:val="8"/>
                <w:szCs w:val="24"/>
              </w:rPr>
            </w:pPr>
          </w:p>
        </w:tc>
      </w:tr>
    </w:tbl>
    <w:p w:rsidR="00BB32C1" w:rsidRDefault="00BB32C1"/>
    <w:p w:rsidR="00BB32C1" w:rsidRPr="005A217F" w:rsidRDefault="003476B2" w:rsidP="003476B2">
      <w:pPr>
        <w:jc w:val="center"/>
        <w:rPr>
          <w:rFonts w:ascii="Arial" w:hAnsi="Arial" w:cs="Arial"/>
          <w:color w:val="006152"/>
          <w:sz w:val="44"/>
          <w:szCs w:val="24"/>
        </w:rPr>
      </w:pPr>
      <w:r w:rsidRPr="005A217F">
        <w:rPr>
          <w:rFonts w:ascii="Arial" w:hAnsi="Arial" w:cs="Arial"/>
          <w:color w:val="006152"/>
          <w:sz w:val="44"/>
          <w:szCs w:val="24"/>
        </w:rPr>
        <w:t xml:space="preserve">We are delighted to invite you to join us </w:t>
      </w:r>
      <w:r w:rsidR="001864E9" w:rsidRPr="005A217F">
        <w:rPr>
          <w:rFonts w:ascii="Arial" w:hAnsi="Arial" w:cs="Arial"/>
          <w:color w:val="006152"/>
          <w:sz w:val="44"/>
          <w:szCs w:val="24"/>
        </w:rPr>
        <w:t xml:space="preserve">for a </w:t>
      </w:r>
    </w:p>
    <w:p w:rsidR="00BB32C1" w:rsidRPr="00516DC4" w:rsidRDefault="00BB32C1" w:rsidP="003476B2">
      <w:pPr>
        <w:jc w:val="center"/>
        <w:rPr>
          <w:color w:val="009684"/>
          <w:sz w:val="44"/>
          <w:szCs w:val="24"/>
        </w:rPr>
      </w:pPr>
    </w:p>
    <w:p w:rsidR="00BB32C1" w:rsidRPr="005A217F" w:rsidRDefault="003476B2" w:rsidP="003476B2">
      <w:pPr>
        <w:jc w:val="center"/>
        <w:rPr>
          <w:rFonts w:ascii="Arial" w:hAnsi="Arial" w:cs="Arial"/>
          <w:b/>
          <w:color w:val="006052"/>
          <w:sz w:val="72"/>
          <w:szCs w:val="24"/>
        </w:rPr>
      </w:pPr>
      <w:r w:rsidRPr="005A217F">
        <w:rPr>
          <w:rFonts w:ascii="Arial" w:hAnsi="Arial" w:cs="Arial"/>
          <w:b/>
          <w:color w:val="006052"/>
          <w:sz w:val="72"/>
          <w:szCs w:val="24"/>
        </w:rPr>
        <w:t>Schwartz Round</w:t>
      </w:r>
    </w:p>
    <w:p w:rsidR="001864E9" w:rsidRPr="005A217F" w:rsidRDefault="001864E9" w:rsidP="001864E9">
      <w:pPr>
        <w:jc w:val="center"/>
        <w:rPr>
          <w:rFonts w:ascii="Arial" w:hAnsi="Arial" w:cs="Arial"/>
          <w:b/>
          <w:color w:val="006052"/>
          <w:sz w:val="72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</w:pPr>
      <w:r w:rsidRPr="005A217F">
        <w:rPr>
          <w:rFonts w:ascii="Arial" w:hAnsi="Arial" w:cs="Arial"/>
          <w:b/>
          <w:color w:val="006052"/>
          <w:sz w:val="72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  <w:t>“</w:t>
      </w:r>
      <w:r w:rsidR="00516DC4" w:rsidRPr="005A217F">
        <w:rPr>
          <w:rFonts w:ascii="Arial" w:hAnsi="Arial" w:cs="Arial"/>
          <w:b/>
          <w:color w:val="006052"/>
          <w:sz w:val="72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  <w:t>Title</w:t>
      </w:r>
      <w:r w:rsidRPr="005A217F">
        <w:rPr>
          <w:rFonts w:ascii="Arial" w:hAnsi="Arial" w:cs="Arial"/>
          <w:b/>
          <w:color w:val="006052"/>
          <w:sz w:val="72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  <w:t>”</w:t>
      </w:r>
    </w:p>
    <w:p w:rsidR="00E61E02" w:rsidRPr="005A217F" w:rsidRDefault="00E61E02" w:rsidP="003476B2">
      <w:pPr>
        <w:jc w:val="center"/>
        <w:rPr>
          <w:b/>
          <w:color w:val="006052"/>
          <w:sz w:val="40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</w:pPr>
    </w:p>
    <w:p w:rsidR="001864E9" w:rsidRPr="005A217F" w:rsidRDefault="00516DC4" w:rsidP="001864E9">
      <w:pPr>
        <w:jc w:val="center"/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</w:pPr>
      <w:r w:rsidRPr="005A217F"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  <w:t>Date</w:t>
      </w:r>
      <w:r w:rsidR="00041D8A"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  <w:t>:</w:t>
      </w:r>
    </w:p>
    <w:p w:rsidR="00516DC4" w:rsidRPr="005A217F" w:rsidRDefault="00516DC4" w:rsidP="001864E9">
      <w:pPr>
        <w:jc w:val="center"/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</w:pPr>
      <w:r w:rsidRPr="005A217F"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  <w:t>Time</w:t>
      </w:r>
      <w:r w:rsidR="00041D8A"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  <w:t>:</w:t>
      </w:r>
    </w:p>
    <w:p w:rsidR="001864E9" w:rsidRPr="005A217F" w:rsidRDefault="00516DC4" w:rsidP="001864E9">
      <w:pPr>
        <w:jc w:val="center"/>
        <w:rPr>
          <w:rFonts w:ascii="Arial" w:hAnsi="Arial" w:cs="Arial"/>
          <w:b/>
          <w:color w:val="006052"/>
          <w:sz w:val="48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</w:pPr>
      <w:r w:rsidRPr="005A217F"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  <w:t>Location:</w:t>
      </w:r>
    </w:p>
    <w:p w:rsidR="001864E9" w:rsidRPr="0041375A" w:rsidRDefault="001864E9" w:rsidP="00885B25">
      <w:pPr>
        <w:rPr>
          <w:rFonts w:ascii="Arial" w:hAnsi="Arial" w:cs="Arial"/>
          <w:b/>
          <w:color w:val="4A442A" w:themeColor="background2" w:themeShade="40"/>
          <w:sz w:val="72"/>
          <w:szCs w:val="60"/>
        </w:rPr>
      </w:pPr>
    </w:p>
    <w:p w:rsidR="00F303BD" w:rsidRDefault="00A23355" w:rsidP="003476B2">
      <w:pPr>
        <w:jc w:val="center"/>
        <w:rPr>
          <w:rFonts w:ascii="Arial" w:hAnsi="Arial" w:cs="Arial"/>
          <w:b/>
          <w:color w:val="005E52"/>
          <w:sz w:val="48"/>
          <w:szCs w:val="24"/>
        </w:rPr>
      </w:pPr>
      <w:r>
        <w:rPr>
          <w:rFonts w:ascii="Arial" w:hAnsi="Arial" w:cs="Arial"/>
          <w:b/>
          <w:color w:val="005E52"/>
          <w:sz w:val="48"/>
          <w:szCs w:val="24"/>
        </w:rPr>
        <w:t>Who is</w:t>
      </w:r>
      <w:r w:rsidR="00F303BD" w:rsidRPr="00516DC4">
        <w:rPr>
          <w:rFonts w:ascii="Arial" w:hAnsi="Arial" w:cs="Arial"/>
          <w:b/>
          <w:color w:val="005E52"/>
          <w:sz w:val="48"/>
          <w:szCs w:val="24"/>
        </w:rPr>
        <w:t xml:space="preserve"> invited?</w:t>
      </w:r>
    </w:p>
    <w:p w:rsidR="00F303BD" w:rsidRPr="005A217F" w:rsidRDefault="00041D8A" w:rsidP="003476B2">
      <w:pPr>
        <w:jc w:val="center"/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</w:pPr>
      <w:r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  <w:t>XXXXXXXXXXXXXXXX</w:t>
      </w:r>
      <w:bookmarkStart w:id="0" w:name="_GoBack"/>
      <w:bookmarkEnd w:id="0"/>
    </w:p>
    <w:p w:rsidR="006F244F" w:rsidRPr="005A217F" w:rsidRDefault="006F244F" w:rsidP="003476B2">
      <w:pPr>
        <w:jc w:val="center"/>
        <w:rPr>
          <w:rFonts w:ascii="Arial" w:hAnsi="Arial" w:cs="Arial"/>
          <w:b/>
          <w:color w:val="006052"/>
          <w:sz w:val="44"/>
          <w:szCs w:val="24"/>
          <w14:textFill>
            <w14:solidFill>
              <w14:srgbClr w14:val="006052">
                <w14:alpha w14:val="21000"/>
              </w14:srgbClr>
            </w14:solidFill>
          </w14:textFill>
        </w:rPr>
      </w:pPr>
    </w:p>
    <w:p w:rsidR="0041375A" w:rsidRPr="006F244F" w:rsidRDefault="0041375A" w:rsidP="003476B2">
      <w:pPr>
        <w:jc w:val="center"/>
        <w:rPr>
          <w:b/>
          <w:color w:val="00A2C8"/>
          <w:sz w:val="24"/>
          <w:szCs w:val="24"/>
        </w:rPr>
      </w:pPr>
    </w:p>
    <w:p w:rsidR="00BB32C1" w:rsidRPr="00A23355" w:rsidRDefault="00DE58AB" w:rsidP="003476B2">
      <w:pPr>
        <w:jc w:val="center"/>
        <w:rPr>
          <w:rFonts w:ascii="Arial" w:hAnsi="Arial" w:cs="Arial"/>
          <w:b/>
          <w:color w:val="005E52"/>
          <w:sz w:val="48"/>
          <w:szCs w:val="24"/>
        </w:rPr>
      </w:pPr>
      <w:r w:rsidRPr="00A23355">
        <w:rPr>
          <w:rFonts w:ascii="Arial" w:hAnsi="Arial" w:cs="Arial"/>
          <w:b/>
          <w:color w:val="005E52"/>
          <w:sz w:val="48"/>
          <w:szCs w:val="24"/>
        </w:rPr>
        <w:t>What</w:t>
      </w:r>
      <w:r w:rsidR="00BB32C1" w:rsidRPr="00A23355">
        <w:rPr>
          <w:rFonts w:ascii="Arial" w:hAnsi="Arial" w:cs="Arial"/>
          <w:b/>
          <w:color w:val="005E52"/>
          <w:sz w:val="48"/>
          <w:szCs w:val="24"/>
        </w:rPr>
        <w:t xml:space="preserve"> </w:t>
      </w:r>
      <w:r w:rsidR="001864E9" w:rsidRPr="00A23355">
        <w:rPr>
          <w:rFonts w:ascii="Arial" w:hAnsi="Arial" w:cs="Arial"/>
          <w:b/>
          <w:color w:val="005E52"/>
          <w:sz w:val="48"/>
          <w:szCs w:val="24"/>
        </w:rPr>
        <w:t>are Schwartz Rounds</w:t>
      </w:r>
      <w:r w:rsidR="00BB32C1" w:rsidRPr="00A23355">
        <w:rPr>
          <w:rFonts w:ascii="Arial" w:hAnsi="Arial" w:cs="Arial"/>
          <w:b/>
          <w:color w:val="005E52"/>
          <w:sz w:val="48"/>
          <w:szCs w:val="24"/>
        </w:rPr>
        <w:t>?</w:t>
      </w:r>
    </w:p>
    <w:p w:rsidR="00DE58AB" w:rsidRPr="00516DC4" w:rsidRDefault="00DE58AB" w:rsidP="003476B2">
      <w:pPr>
        <w:jc w:val="center"/>
        <w:rPr>
          <w:rFonts w:ascii="Arial" w:hAnsi="Arial" w:cs="Arial"/>
          <w:b/>
          <w:color w:val="009684"/>
          <w:sz w:val="48"/>
          <w:szCs w:val="24"/>
        </w:rPr>
      </w:pPr>
    </w:p>
    <w:p w:rsidR="001864E9" w:rsidRPr="007E3715" w:rsidRDefault="001864E9" w:rsidP="00DE58AB">
      <w:pPr>
        <w:ind w:right="838"/>
        <w:jc w:val="center"/>
        <w:rPr>
          <w:rFonts w:ascii="Arial" w:hAnsi="Arial" w:cs="Arial"/>
          <w:color w:val="006152"/>
          <w:sz w:val="28"/>
          <w:szCs w:val="24"/>
          <w14:textFill>
            <w14:solidFill>
              <w14:srgbClr w14:val="006152">
                <w14:alpha w14:val="13000"/>
              </w14:srgbClr>
            </w14:solidFill>
          </w14:textFill>
        </w:rPr>
      </w:pPr>
      <w:r w:rsidRPr="007E3715">
        <w:rPr>
          <w:rFonts w:ascii="Arial" w:hAnsi="Arial" w:cs="Arial"/>
          <w:iCs/>
          <w:color w:val="006152"/>
          <w:sz w:val="28"/>
          <w:szCs w:val="24"/>
          <w14:textFill>
            <w14:solidFill>
              <w14:srgbClr w14:val="006152">
                <w14:alpha w14:val="13000"/>
              </w14:srgbClr>
            </w14:solidFill>
          </w14:textFill>
        </w:rPr>
        <w:t>Schwartz Rounds are a forum for all staff.  They are designed for us to come together once a month to discuss and reflect on the emotional and social impact of working in healthcare. Rounds provide a confidential space to reflect on and share experiences.</w:t>
      </w:r>
    </w:p>
    <w:p w:rsidR="006F244F" w:rsidRPr="000407D1" w:rsidRDefault="006F244F" w:rsidP="003476B2">
      <w:pPr>
        <w:jc w:val="center"/>
        <w:rPr>
          <w:rFonts w:ascii="Arial" w:hAnsi="Arial" w:cs="Arial"/>
          <w:color w:val="009684"/>
          <w:sz w:val="40"/>
        </w:rPr>
      </w:pPr>
    </w:p>
    <w:p w:rsidR="00BB32C1" w:rsidRPr="0041375A" w:rsidRDefault="00BB32C1" w:rsidP="00BB32C1">
      <w:pPr>
        <w:jc w:val="center"/>
        <w:rPr>
          <w:sz w:val="28"/>
        </w:rPr>
      </w:pPr>
      <w:r w:rsidRPr="0041375A">
        <w:rPr>
          <w:rFonts w:ascii="Arial" w:hAnsi="Arial" w:cs="Arial"/>
          <w:color w:val="005E52"/>
          <w:sz w:val="48"/>
        </w:rPr>
        <w:t>We look forward to welcoming you</w:t>
      </w:r>
      <w:r w:rsidRPr="0041375A">
        <w:rPr>
          <w:sz w:val="28"/>
        </w:rPr>
        <w:t xml:space="preserve"> </w:t>
      </w:r>
    </w:p>
    <w:p w:rsidR="0041375A" w:rsidRDefault="0041375A" w:rsidP="0041375A">
      <w:pPr>
        <w:ind w:right="838"/>
        <w:rPr>
          <w:sz w:val="6"/>
        </w:rPr>
      </w:pPr>
      <w:r w:rsidRPr="0041375A">
        <w:rPr>
          <w:sz w:val="6"/>
        </w:rPr>
        <w:t xml:space="preserve">       </w:t>
      </w:r>
    </w:p>
    <w:p w:rsidR="0041375A" w:rsidRDefault="0041375A" w:rsidP="0041375A">
      <w:pPr>
        <w:ind w:right="838"/>
        <w:rPr>
          <w:rFonts w:ascii="Arial" w:hAnsi="Arial" w:cs="Arial"/>
        </w:rPr>
      </w:pPr>
    </w:p>
    <w:tbl>
      <w:tblPr>
        <w:tblStyle w:val="TableGrid"/>
        <w:tblW w:w="11908" w:type="dxa"/>
        <w:tblInd w:w="-714" w:type="dxa"/>
        <w:shd w:val="clear" w:color="auto" w:fill="005E52"/>
        <w:tblLook w:val="04A0" w:firstRow="1" w:lastRow="0" w:firstColumn="1" w:lastColumn="0" w:noHBand="0" w:noVBand="1"/>
      </w:tblPr>
      <w:tblGrid>
        <w:gridCol w:w="11908"/>
      </w:tblGrid>
      <w:tr w:rsidR="0041375A" w:rsidTr="0041375A">
        <w:tc>
          <w:tcPr>
            <w:tcW w:w="11908" w:type="dxa"/>
            <w:shd w:val="clear" w:color="auto" w:fill="005E52"/>
          </w:tcPr>
          <w:p w:rsidR="0041375A" w:rsidRDefault="0041375A" w:rsidP="0041375A">
            <w:pPr>
              <w:ind w:right="838"/>
              <w:rPr>
                <w:rFonts w:ascii="Arial" w:hAnsi="Arial" w:cs="Arial"/>
              </w:rPr>
            </w:pPr>
          </w:p>
        </w:tc>
      </w:tr>
    </w:tbl>
    <w:p w:rsidR="007E3715" w:rsidRDefault="007E3715" w:rsidP="003101EF">
      <w:pPr>
        <w:widowControl w:val="0"/>
        <w:ind w:left="-327"/>
        <w:rPr>
          <w:rFonts w:ascii="Arial" w:hAnsi="Arial" w:cs="Arial"/>
          <w:b/>
          <w:bCs/>
          <w:color w:val="005E52"/>
          <w:kern w:val="24"/>
          <w:sz w:val="18"/>
          <w:szCs w:val="18"/>
        </w:rPr>
      </w:pPr>
    </w:p>
    <w:p w:rsidR="003101EF" w:rsidRPr="00194AFD" w:rsidRDefault="003101EF" w:rsidP="003101EF">
      <w:pPr>
        <w:widowControl w:val="0"/>
        <w:ind w:left="-327"/>
        <w:rPr>
          <w:color w:val="31849B" w:themeColor="accent5" w:themeShade="BF"/>
          <w:sz w:val="20"/>
          <w:szCs w:val="20"/>
        </w:rPr>
      </w:pPr>
      <w:r>
        <w:rPr>
          <w:rFonts w:ascii="Arial" w:hAnsi="Arial" w:cs="Arial"/>
          <w:b/>
          <w:bCs/>
          <w:color w:val="005E52"/>
          <w:kern w:val="24"/>
          <w:sz w:val="18"/>
          <w:szCs w:val="18"/>
        </w:rPr>
        <w:t xml:space="preserve">National Quality and Patient Safety Directorate│ Caroline Lennon-Nally, Schwartz Rounds Co-ordinator: </w:t>
      </w:r>
      <w:hyperlink r:id="rId9" w:history="1">
        <w:r w:rsidRPr="00194AFD">
          <w:rPr>
            <w:rStyle w:val="Hyperlink"/>
            <w:rFonts w:ascii="Arial" w:hAnsi="Arial" w:cs="Arial"/>
            <w:b/>
            <w:bCs/>
            <w:color w:val="31849B" w:themeColor="accent5" w:themeShade="BF"/>
            <w:kern w:val="24"/>
            <w:sz w:val="18"/>
            <w:szCs w:val="18"/>
          </w:rPr>
          <w:t>caroline.lennonnaly@hse.ie</w:t>
        </w:r>
      </w:hyperlink>
      <w:r w:rsidRPr="00194AFD">
        <w:rPr>
          <w:rFonts w:ascii="Arial" w:hAnsi="Arial" w:cs="Arial"/>
          <w:b/>
          <w:bCs/>
          <w:color w:val="31849B" w:themeColor="accent5" w:themeShade="BF"/>
          <w:kern w:val="24"/>
          <w:sz w:val="18"/>
          <w:szCs w:val="18"/>
        </w:rPr>
        <w:t xml:space="preserve">    </w:t>
      </w:r>
      <w:r w:rsidRPr="00194AFD">
        <w:rPr>
          <w:rFonts w:ascii="Arial" w:hAnsi="Arial" w:cs="Arial"/>
          <w:b/>
          <w:bCs/>
          <w:color w:val="006152"/>
          <w:kern w:val="24"/>
          <w:sz w:val="18"/>
          <w:szCs w:val="18"/>
        </w:rPr>
        <w:t>Twitter</w:t>
      </w:r>
      <w:r w:rsidRPr="00194AFD">
        <w:rPr>
          <w:rFonts w:ascii="Arial" w:hAnsi="Arial" w:cs="Arial"/>
          <w:bCs/>
          <w:color w:val="006152"/>
          <w:kern w:val="24"/>
          <w:sz w:val="18"/>
          <w:szCs w:val="18"/>
        </w:rPr>
        <w:t>:</w:t>
      </w:r>
      <w:r w:rsidRPr="00194AFD">
        <w:rPr>
          <w:rFonts w:ascii="Arial" w:hAnsi="Arial" w:cs="Arial"/>
          <w:bCs/>
          <w:color w:val="31849B" w:themeColor="accent5" w:themeShade="BF"/>
          <w:kern w:val="24"/>
          <w:sz w:val="18"/>
          <w:szCs w:val="18"/>
        </w:rPr>
        <w:t xml:space="preserve"> </w:t>
      </w:r>
      <w:proofErr w:type="gramStart"/>
      <w:r w:rsidRPr="00194AFD">
        <w:rPr>
          <w:rFonts w:ascii="Arial" w:hAnsi="Arial" w:cs="Arial"/>
          <w:bCs/>
          <w:color w:val="31849B" w:themeColor="accent5" w:themeShade="BF"/>
          <w:kern w:val="24"/>
          <w:sz w:val="18"/>
          <w:szCs w:val="18"/>
          <w:lang w:val="az-Cyrl-AZ"/>
        </w:rPr>
        <w:t>@</w:t>
      </w:r>
      <w:proofErr w:type="spellStart"/>
      <w:r w:rsidRPr="00194AFD">
        <w:rPr>
          <w:rFonts w:ascii="Arial" w:hAnsi="Arial" w:cs="Arial"/>
          <w:bCs/>
          <w:color w:val="31849B" w:themeColor="accent5" w:themeShade="BF"/>
          <w:kern w:val="24"/>
          <w:sz w:val="18"/>
          <w:szCs w:val="18"/>
        </w:rPr>
        <w:t>NationalQPS</w:t>
      </w:r>
      <w:proofErr w:type="spellEnd"/>
      <w:r w:rsidRPr="00194AFD">
        <w:rPr>
          <w:rFonts w:ascii="Arial" w:hAnsi="Arial" w:cs="Arial"/>
          <w:b/>
          <w:bCs/>
          <w:color w:val="31849B" w:themeColor="accent5" w:themeShade="BF"/>
          <w:kern w:val="24"/>
          <w:sz w:val="18"/>
          <w:szCs w:val="18"/>
        </w:rPr>
        <w:t xml:space="preserve">  </w:t>
      </w:r>
      <w:r w:rsidRPr="00041D8A">
        <w:rPr>
          <w:rFonts w:ascii="Arial" w:hAnsi="Arial" w:cs="Arial"/>
          <w:b/>
          <w:bCs/>
          <w:color w:val="006152"/>
          <w:kern w:val="24"/>
          <w:sz w:val="18"/>
          <w:szCs w:val="18"/>
        </w:rPr>
        <w:t>Website</w:t>
      </w:r>
      <w:proofErr w:type="gramEnd"/>
      <w:r w:rsidRPr="00194AFD">
        <w:rPr>
          <w:rFonts w:ascii="Arial" w:hAnsi="Arial" w:cs="Arial"/>
          <w:b/>
          <w:bCs/>
          <w:color w:val="31849B" w:themeColor="accent5" w:themeShade="BF"/>
          <w:kern w:val="24"/>
          <w:sz w:val="18"/>
          <w:szCs w:val="18"/>
        </w:rPr>
        <w:t xml:space="preserve">: </w:t>
      </w:r>
      <w:hyperlink r:id="rId10" w:history="1">
        <w:r w:rsidR="007E3715" w:rsidRPr="00194AFD">
          <w:rPr>
            <w:rStyle w:val="Hyperlink"/>
            <w:rFonts w:ascii="Arial" w:hAnsi="Arial" w:cs="Arial"/>
            <w:b/>
            <w:bCs/>
            <w:color w:val="31849B" w:themeColor="accent5" w:themeShade="BF"/>
            <w:kern w:val="24"/>
            <w:sz w:val="18"/>
            <w:szCs w:val="18"/>
          </w:rPr>
          <w:t>h</w:t>
        </w:r>
        <w:r w:rsidR="007E3715" w:rsidRPr="00194AFD">
          <w:rPr>
            <w:rStyle w:val="Hyperlink"/>
            <w:rFonts w:ascii="Arial" w:hAnsi="Arial" w:cs="Arial"/>
            <w:color w:val="31849B" w:themeColor="accent5" w:themeShade="BF"/>
            <w:sz w:val="18"/>
            <w:szCs w:val="18"/>
          </w:rPr>
          <w:t>ttps://www.hse.ie/eng/about/who/nqpsd/qps-connect/schwartz-rounds/schwartz-rounds.html</w:t>
        </w:r>
      </w:hyperlink>
      <w:r w:rsidRPr="00194AFD">
        <w:rPr>
          <w:rFonts w:ascii="Arial" w:hAnsi="Arial" w:cs="Arial"/>
          <w:color w:val="31849B" w:themeColor="accent5" w:themeShade="BF"/>
          <w:sz w:val="18"/>
          <w:szCs w:val="18"/>
        </w:rPr>
        <w:t xml:space="preserve">   </w:t>
      </w:r>
    </w:p>
    <w:p w:rsidR="0041375A" w:rsidRDefault="0041375A" w:rsidP="003101EF">
      <w:pPr>
        <w:ind w:right="838"/>
        <w:rPr>
          <w:color w:val="005E52"/>
          <w:sz w:val="2"/>
        </w:rPr>
      </w:pPr>
    </w:p>
    <w:p w:rsidR="007E3715" w:rsidRPr="0041375A" w:rsidRDefault="007E3715" w:rsidP="003101EF">
      <w:pPr>
        <w:ind w:right="838"/>
        <w:rPr>
          <w:color w:val="005E52"/>
          <w:sz w:val="2"/>
        </w:rPr>
      </w:pPr>
    </w:p>
    <w:sectPr w:rsidR="007E3715" w:rsidRPr="0041375A" w:rsidSect="0041375A">
      <w:footerReference w:type="default" r:id="rId11"/>
      <w:pgSz w:w="11906" w:h="16838"/>
      <w:pgMar w:top="0" w:right="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AB" w:rsidRDefault="00DE58AB" w:rsidP="00DE58AB">
      <w:r>
        <w:separator/>
      </w:r>
    </w:p>
  </w:endnote>
  <w:endnote w:type="continuationSeparator" w:id="0">
    <w:p w:rsidR="00DE58AB" w:rsidRDefault="00DE58AB" w:rsidP="00DE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55" w:rsidRPr="0041375A" w:rsidRDefault="007E3715" w:rsidP="007E3715">
    <w:pPr>
      <w:pStyle w:val="Footer"/>
    </w:pPr>
    <w:r>
      <w:rPr>
        <w:noProof/>
        <w:lang w:eastAsia="en-IE"/>
      </w:rPr>
      <w:drawing>
        <wp:inline distT="0" distB="0" distL="0" distR="0" wp14:anchorId="0C0AF98C">
          <wp:extent cx="6276975" cy="61986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919" cy="661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AB" w:rsidRDefault="00DE58AB" w:rsidP="00DE58AB">
      <w:r>
        <w:separator/>
      </w:r>
    </w:p>
  </w:footnote>
  <w:footnote w:type="continuationSeparator" w:id="0">
    <w:p w:rsidR="00DE58AB" w:rsidRDefault="00DE58AB" w:rsidP="00DE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C1"/>
    <w:rsid w:val="000407D1"/>
    <w:rsid w:val="00041D8A"/>
    <w:rsid w:val="001846A4"/>
    <w:rsid w:val="001864E9"/>
    <w:rsid w:val="00194AFD"/>
    <w:rsid w:val="00285304"/>
    <w:rsid w:val="002F1E36"/>
    <w:rsid w:val="003101EF"/>
    <w:rsid w:val="00321011"/>
    <w:rsid w:val="003476B2"/>
    <w:rsid w:val="0041375A"/>
    <w:rsid w:val="00516DC4"/>
    <w:rsid w:val="005A217F"/>
    <w:rsid w:val="006E2ABB"/>
    <w:rsid w:val="006F244F"/>
    <w:rsid w:val="007E3715"/>
    <w:rsid w:val="00840FE8"/>
    <w:rsid w:val="00885B25"/>
    <w:rsid w:val="009A3539"/>
    <w:rsid w:val="009B091C"/>
    <w:rsid w:val="00A23355"/>
    <w:rsid w:val="00BB32C1"/>
    <w:rsid w:val="00C04B3C"/>
    <w:rsid w:val="00DE58AB"/>
    <w:rsid w:val="00E61E02"/>
    <w:rsid w:val="00E801CC"/>
    <w:rsid w:val="00F3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BA34493"/>
  <w15:docId w15:val="{B3E59E4B-D744-4C8F-B4CE-7E95BFC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2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864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5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AB"/>
  </w:style>
  <w:style w:type="paragraph" w:styleId="Footer">
    <w:name w:val="footer"/>
    <w:basedOn w:val="Normal"/>
    <w:link w:val="FooterChar"/>
    <w:uiPriority w:val="99"/>
    <w:unhideWhenUsed/>
    <w:rsid w:val="00DE5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se.ie/eng/about/who/nqpsd/qps-connect/schwartz-rounds/schwartz-roun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lennonnaly@hse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E4E68C-1E11-4C32-8C34-ADA37AAE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10</cp:revision>
  <cp:lastPrinted>2019-12-12T11:28:00Z</cp:lastPrinted>
  <dcterms:created xsi:type="dcterms:W3CDTF">2022-05-12T15:29:00Z</dcterms:created>
  <dcterms:modified xsi:type="dcterms:W3CDTF">2022-06-02T11:53:00Z</dcterms:modified>
</cp:coreProperties>
</file>