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B7" w:rsidRPr="00DE65B7" w:rsidRDefault="00DE65B7" w:rsidP="00DE65B7">
      <w:pPr>
        <w:tabs>
          <w:tab w:val="center" w:pos="4513"/>
          <w:tab w:val="left" w:pos="8100"/>
        </w:tabs>
        <w:rPr>
          <w:b/>
        </w:rPr>
      </w:pPr>
      <w:r>
        <w:rPr>
          <w:b/>
        </w:rPr>
        <w:tab/>
      </w:r>
      <w:r w:rsidRPr="00DE65B7">
        <w:rPr>
          <w:b/>
        </w:rPr>
        <w:t>An Example of an Antipsychotic Withdrawal Schedule</w:t>
      </w:r>
      <w:r>
        <w:rPr>
          <w:b/>
        </w:rPr>
        <w:tab/>
      </w:r>
      <w:bookmarkStart w:id="0" w:name="_GoBack"/>
      <w:bookmarkEnd w:id="0"/>
    </w:p>
    <w:p w:rsidR="00DE65B7" w:rsidRDefault="00DE65B7"/>
    <w:tbl>
      <w:tblPr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02"/>
        <w:gridCol w:w="2807"/>
        <w:gridCol w:w="1914"/>
        <w:gridCol w:w="1674"/>
        <w:gridCol w:w="1642"/>
      </w:tblGrid>
      <w:tr w:rsidR="00DE65B7" w:rsidRPr="00852931" w:rsidTr="000E14D4">
        <w:trPr>
          <w:jc w:val="center"/>
        </w:trPr>
        <w:tc>
          <w:tcPr>
            <w:tcW w:w="1602" w:type="dxa"/>
            <w:shd w:val="clear" w:color="auto" w:fill="E7E6E6" w:themeFill="background2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</w:rPr>
            </w:pPr>
            <w:r w:rsidRPr="00852931">
              <w:rPr>
                <w:b/>
              </w:rPr>
              <w:t>Drug</w:t>
            </w:r>
          </w:p>
        </w:tc>
        <w:tc>
          <w:tcPr>
            <w:tcW w:w="2807" w:type="dxa"/>
            <w:shd w:val="clear" w:color="auto" w:fill="E7E6E6" w:themeFill="background2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</w:rPr>
            </w:pPr>
            <w:r w:rsidRPr="00852931">
              <w:rPr>
                <w:b/>
              </w:rPr>
              <w:t>Total daily dose</w:t>
            </w:r>
          </w:p>
        </w:tc>
        <w:tc>
          <w:tcPr>
            <w:tcW w:w="1914" w:type="dxa"/>
            <w:shd w:val="clear" w:color="auto" w:fill="E7E6E6" w:themeFill="background2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</w:rPr>
            </w:pPr>
            <w:r w:rsidRPr="00852931">
              <w:rPr>
                <w:b/>
              </w:rPr>
              <w:t>Step 1</w:t>
            </w:r>
          </w:p>
        </w:tc>
        <w:tc>
          <w:tcPr>
            <w:tcW w:w="1674" w:type="dxa"/>
            <w:shd w:val="clear" w:color="auto" w:fill="E7E6E6" w:themeFill="background2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</w:rPr>
            </w:pPr>
            <w:r w:rsidRPr="00852931">
              <w:rPr>
                <w:b/>
              </w:rPr>
              <w:t>Step 2</w:t>
            </w:r>
            <w:r>
              <w:rPr>
                <w:b/>
              </w:rPr>
              <w:t>: two weeks later</w:t>
            </w:r>
          </w:p>
        </w:tc>
        <w:tc>
          <w:tcPr>
            <w:tcW w:w="1642" w:type="dxa"/>
            <w:shd w:val="clear" w:color="auto" w:fill="E7E6E6" w:themeFill="background2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</w:rPr>
            </w:pPr>
            <w:r w:rsidRPr="00852931">
              <w:rPr>
                <w:b/>
              </w:rPr>
              <w:t>Step 3</w:t>
            </w:r>
            <w:r>
              <w:rPr>
                <w:b/>
              </w:rPr>
              <w:t>: two weeks later</w:t>
            </w: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Risperidone</w:t>
            </w: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Up to 500 micrograms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Up to 1mg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Over 1mg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</w:tr>
      <w:tr w:rsidR="00DE65B7" w:rsidRPr="00852931" w:rsidTr="000E14D4">
        <w:trPr>
          <w:trHeight w:val="9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DE65B7" w:rsidRPr="00852931" w:rsidRDefault="00DE65B7" w:rsidP="000E14D4">
            <w:pPr>
              <w:spacing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Quetiapine</w:t>
            </w: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25mg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Up to 50mg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Over 50mg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</w:tr>
      <w:tr w:rsidR="00DE65B7" w:rsidRPr="00852931" w:rsidTr="000E14D4">
        <w:trPr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DE65B7" w:rsidRPr="00852931" w:rsidRDefault="00DE65B7" w:rsidP="000E14D4">
            <w:pPr>
              <w:spacing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Haloperidol</w:t>
            </w: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Up to 500 micrograms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Up to 1mg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</w:tr>
      <w:tr w:rsidR="00DE65B7" w:rsidRPr="00852931" w:rsidTr="000E14D4">
        <w:trPr>
          <w:jc w:val="center"/>
        </w:trPr>
        <w:tc>
          <w:tcPr>
            <w:tcW w:w="1602" w:type="dxa"/>
            <w:vMerge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</w:p>
        </w:tc>
        <w:tc>
          <w:tcPr>
            <w:tcW w:w="2807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Over 1mg</w:t>
            </w:r>
          </w:p>
        </w:tc>
        <w:tc>
          <w:tcPr>
            <w:tcW w:w="191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74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</w:pPr>
            <w:r w:rsidRPr="00852931">
              <w:t>Halve dose</w:t>
            </w:r>
          </w:p>
        </w:tc>
        <w:tc>
          <w:tcPr>
            <w:tcW w:w="1642" w:type="dxa"/>
            <w:shd w:val="clear" w:color="auto" w:fill="auto"/>
          </w:tcPr>
          <w:p w:rsidR="00DE65B7" w:rsidRPr="00852931" w:rsidRDefault="00DE65B7" w:rsidP="000E14D4">
            <w:pPr>
              <w:spacing w:before="40" w:after="40" w:line="240" w:lineRule="auto"/>
              <w:rPr>
                <w:b/>
                <w:color w:val="D81E05"/>
              </w:rPr>
            </w:pPr>
            <w:r w:rsidRPr="00852931">
              <w:rPr>
                <w:b/>
                <w:color w:val="D81E05"/>
              </w:rPr>
              <w:t>Stop</w:t>
            </w:r>
          </w:p>
        </w:tc>
      </w:tr>
    </w:tbl>
    <w:p w:rsidR="00DE65B7" w:rsidRDefault="00DE65B7"/>
    <w:sectPr w:rsidR="00DE6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B7"/>
    <w:rsid w:val="00097444"/>
    <w:rsid w:val="00D633C5"/>
    <w:rsid w:val="00D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103D-2AD2-4BD5-A3F0-61E6A55E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Aisling</dc:creator>
  <cp:keywords/>
  <dc:description/>
  <cp:lastModifiedBy>Jennings, Aisling</cp:lastModifiedBy>
  <cp:revision>1</cp:revision>
  <dcterms:created xsi:type="dcterms:W3CDTF">2016-06-02T12:49:00Z</dcterms:created>
  <dcterms:modified xsi:type="dcterms:W3CDTF">2016-06-02T12:50:00Z</dcterms:modified>
</cp:coreProperties>
</file>