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4DB" w14:textId="161B4F25" w:rsidR="00654536" w:rsidRDefault="00EA68D3" w:rsidP="00212758">
      <w:pPr>
        <w:widowControl w:val="0"/>
        <w:pBdr>
          <w:top w:val="nil"/>
          <w:left w:val="nil"/>
          <w:bottom w:val="nil"/>
          <w:right w:val="nil"/>
          <w:between w:val="nil"/>
        </w:pBdr>
        <w:spacing w:line="240" w:lineRule="auto"/>
        <w:jc w:val="center"/>
        <w:rPr>
          <w:b/>
          <w:sz w:val="28"/>
          <w:szCs w:val="28"/>
        </w:rPr>
      </w:pPr>
      <w:r>
        <w:rPr>
          <w:noProof/>
          <w:lang w:val="en-IE"/>
        </w:rPr>
        <w:drawing>
          <wp:anchor distT="0" distB="0" distL="114300" distR="114300" simplePos="0" relativeHeight="251662336" behindDoc="1" locked="0" layoutInCell="1" allowOverlap="1" wp14:anchorId="50753FFF" wp14:editId="622BE625">
            <wp:simplePos x="0" y="0"/>
            <wp:positionH relativeFrom="page">
              <wp:posOffset>4013200</wp:posOffset>
            </wp:positionH>
            <wp:positionV relativeFrom="paragraph">
              <wp:posOffset>-608965</wp:posOffset>
            </wp:positionV>
            <wp:extent cx="4264388" cy="21972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NO Logo_Green_No peo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4388" cy="2197290"/>
                    </a:xfrm>
                    <a:prstGeom prst="rect">
                      <a:avLst/>
                    </a:prstGeom>
                  </pic:spPr>
                </pic:pic>
              </a:graphicData>
            </a:graphic>
            <wp14:sizeRelH relativeFrom="margin">
              <wp14:pctWidth>0</wp14:pctWidth>
            </wp14:sizeRelH>
            <wp14:sizeRelV relativeFrom="margin">
              <wp14:pctHeight>0</wp14:pctHeight>
            </wp14:sizeRelV>
          </wp:anchor>
        </w:drawing>
      </w:r>
      <w:r w:rsidR="00053163">
        <w:rPr>
          <w:noProof/>
          <w:lang w:val="en-IE"/>
        </w:rPr>
        <w:drawing>
          <wp:anchor distT="0" distB="0" distL="114300" distR="114300" simplePos="0" relativeHeight="251660288" behindDoc="1" locked="0" layoutInCell="1" allowOverlap="1" wp14:anchorId="578DCE76" wp14:editId="170F13DD">
            <wp:simplePos x="0" y="0"/>
            <wp:positionH relativeFrom="page">
              <wp:posOffset>6421708</wp:posOffset>
            </wp:positionH>
            <wp:positionV relativeFrom="paragraph">
              <wp:posOffset>-628650</wp:posOffset>
            </wp:positionV>
            <wp:extent cx="4264388" cy="2197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NO Logo_Green_No peo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4388" cy="2197290"/>
                    </a:xfrm>
                    <a:prstGeom prst="rect">
                      <a:avLst/>
                    </a:prstGeom>
                  </pic:spPr>
                </pic:pic>
              </a:graphicData>
            </a:graphic>
            <wp14:sizeRelH relativeFrom="margin">
              <wp14:pctWidth>0</wp14:pctWidth>
            </wp14:sizeRelH>
            <wp14:sizeRelV relativeFrom="margin">
              <wp14:pctHeight>0</wp14:pctHeight>
            </wp14:sizeRelV>
          </wp:anchor>
        </w:drawing>
      </w:r>
      <w:r w:rsidR="00654536" w:rsidRPr="00654536">
        <w:rPr>
          <w:b/>
          <w:noProof/>
          <w:sz w:val="28"/>
          <w:szCs w:val="28"/>
          <w:lang w:val="en-IE"/>
        </w:rPr>
        <w:drawing>
          <wp:anchor distT="0" distB="0" distL="114300" distR="114300" simplePos="0" relativeHeight="251658240" behindDoc="1" locked="0" layoutInCell="1" allowOverlap="1" wp14:anchorId="52C7C212" wp14:editId="06D7A5C6">
            <wp:simplePos x="0" y="0"/>
            <wp:positionH relativeFrom="margin">
              <wp:align>left</wp:align>
            </wp:positionH>
            <wp:positionV relativeFrom="paragraph">
              <wp:posOffset>15367</wp:posOffset>
            </wp:positionV>
            <wp:extent cx="1060704" cy="882965"/>
            <wp:effectExtent l="0" t="0" r="0" b="0"/>
            <wp:wrapNone/>
            <wp:docPr id="1" name="Picture 1" descr="C:\Users\Jennifer.Healy1\AppData\Local\Temp\Temp1_1zipped-logos (4).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Healy1\AppData\Local\Temp\Temp1_1zipped-logos (4).zip\HSE Logo\1. HSE Logo Green Default\HSE Logo Green 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704" cy="88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2CE3BC" w14:textId="10688DF9" w:rsidR="00654536" w:rsidRDefault="00BE2C69" w:rsidP="00BE2C69">
      <w:pPr>
        <w:widowControl w:val="0"/>
        <w:pBdr>
          <w:top w:val="nil"/>
          <w:left w:val="nil"/>
          <w:bottom w:val="nil"/>
          <w:right w:val="nil"/>
          <w:between w:val="nil"/>
        </w:pBdr>
        <w:tabs>
          <w:tab w:val="left" w:pos="403"/>
        </w:tabs>
        <w:spacing w:line="240" w:lineRule="auto"/>
        <w:rPr>
          <w:b/>
          <w:sz w:val="28"/>
          <w:szCs w:val="28"/>
        </w:rPr>
      </w:pPr>
      <w:r>
        <w:rPr>
          <w:b/>
          <w:sz w:val="28"/>
          <w:szCs w:val="28"/>
        </w:rPr>
        <w:tab/>
      </w:r>
    </w:p>
    <w:p w14:paraId="3BE6A421" w14:textId="320463F8" w:rsidR="00BE2C69" w:rsidRDefault="00BE2C69" w:rsidP="008D47B3">
      <w:pPr>
        <w:widowControl w:val="0"/>
        <w:pBdr>
          <w:top w:val="nil"/>
          <w:left w:val="nil"/>
          <w:bottom w:val="nil"/>
          <w:right w:val="nil"/>
          <w:between w:val="nil"/>
        </w:pBdr>
        <w:spacing w:line="240" w:lineRule="auto"/>
        <w:rPr>
          <w:b/>
          <w:sz w:val="28"/>
          <w:szCs w:val="28"/>
        </w:rPr>
      </w:pPr>
    </w:p>
    <w:p w14:paraId="1AA63D19" w14:textId="07956A65" w:rsidR="008D47B3" w:rsidRDefault="008D47B3" w:rsidP="008D47B3">
      <w:pPr>
        <w:widowControl w:val="0"/>
        <w:pBdr>
          <w:top w:val="nil"/>
          <w:left w:val="nil"/>
          <w:bottom w:val="nil"/>
          <w:right w:val="nil"/>
          <w:between w:val="nil"/>
        </w:pBdr>
        <w:spacing w:line="240" w:lineRule="auto"/>
        <w:rPr>
          <w:b/>
          <w:sz w:val="28"/>
          <w:szCs w:val="28"/>
        </w:rPr>
      </w:pPr>
    </w:p>
    <w:p w14:paraId="3C067515" w14:textId="77777777" w:rsidR="002C12AB" w:rsidRDefault="002C12AB" w:rsidP="007813F0">
      <w:pPr>
        <w:widowControl w:val="0"/>
        <w:pBdr>
          <w:top w:val="nil"/>
          <w:left w:val="nil"/>
          <w:bottom w:val="nil"/>
          <w:right w:val="nil"/>
          <w:between w:val="nil"/>
        </w:pBdr>
        <w:spacing w:line="240" w:lineRule="auto"/>
        <w:jc w:val="center"/>
        <w:rPr>
          <w:b/>
          <w:sz w:val="28"/>
          <w:szCs w:val="28"/>
        </w:rPr>
      </w:pPr>
    </w:p>
    <w:p w14:paraId="34B85F75"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5933CE0E"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26AE0B56"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52077F4F"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4DEDB1AB"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687FDC43"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70062F9E"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002B6044"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23F3C5E6" w14:textId="6AB8CEB9" w:rsidR="00EB2FE4" w:rsidRDefault="00EB2FE4" w:rsidP="007813F0">
      <w:pPr>
        <w:widowControl w:val="0"/>
        <w:pBdr>
          <w:top w:val="nil"/>
          <w:left w:val="nil"/>
          <w:bottom w:val="nil"/>
          <w:right w:val="nil"/>
          <w:between w:val="nil"/>
        </w:pBdr>
        <w:spacing w:line="240" w:lineRule="auto"/>
        <w:jc w:val="center"/>
        <w:rPr>
          <w:b/>
          <w:sz w:val="28"/>
          <w:szCs w:val="28"/>
        </w:rPr>
      </w:pPr>
    </w:p>
    <w:p w14:paraId="297D6FAD"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34AC592D" w14:textId="77777777" w:rsidR="00EB2FE4" w:rsidRDefault="00EB2FE4" w:rsidP="007813F0">
      <w:pPr>
        <w:widowControl w:val="0"/>
        <w:pBdr>
          <w:top w:val="nil"/>
          <w:left w:val="nil"/>
          <w:bottom w:val="nil"/>
          <w:right w:val="nil"/>
          <w:between w:val="nil"/>
        </w:pBdr>
        <w:spacing w:line="240" w:lineRule="auto"/>
        <w:jc w:val="center"/>
        <w:rPr>
          <w:b/>
          <w:sz w:val="28"/>
          <w:szCs w:val="28"/>
        </w:rPr>
      </w:pPr>
    </w:p>
    <w:p w14:paraId="2A238768" w14:textId="1F6AFF3E" w:rsidR="00EA68D3" w:rsidRDefault="00876B21" w:rsidP="007813F0">
      <w:pPr>
        <w:widowControl w:val="0"/>
        <w:pBdr>
          <w:top w:val="nil"/>
          <w:left w:val="nil"/>
          <w:bottom w:val="nil"/>
          <w:right w:val="nil"/>
          <w:between w:val="nil"/>
        </w:pBdr>
        <w:spacing w:line="240" w:lineRule="auto"/>
        <w:jc w:val="center"/>
        <w:rPr>
          <w:b/>
          <w:sz w:val="44"/>
          <w:szCs w:val="44"/>
        </w:rPr>
      </w:pPr>
      <w:r w:rsidRPr="00EA68D3">
        <w:rPr>
          <w:b/>
          <w:sz w:val="44"/>
          <w:szCs w:val="44"/>
        </w:rPr>
        <w:t xml:space="preserve">Children First </w:t>
      </w:r>
    </w:p>
    <w:p w14:paraId="172BF8CC" w14:textId="77777777" w:rsidR="00EA68D3" w:rsidRDefault="007813F0" w:rsidP="007813F0">
      <w:pPr>
        <w:widowControl w:val="0"/>
        <w:pBdr>
          <w:top w:val="nil"/>
          <w:left w:val="nil"/>
          <w:bottom w:val="nil"/>
          <w:right w:val="nil"/>
          <w:between w:val="nil"/>
        </w:pBdr>
        <w:spacing w:line="240" w:lineRule="auto"/>
        <w:jc w:val="center"/>
        <w:rPr>
          <w:b/>
          <w:sz w:val="44"/>
          <w:szCs w:val="44"/>
        </w:rPr>
      </w:pPr>
      <w:r w:rsidRPr="00EA68D3">
        <w:rPr>
          <w:b/>
          <w:sz w:val="44"/>
          <w:szCs w:val="44"/>
        </w:rPr>
        <w:t xml:space="preserve">Implementation and Compliance </w:t>
      </w:r>
    </w:p>
    <w:p w14:paraId="303D37FF" w14:textId="77777777" w:rsidR="00BF5251" w:rsidRDefault="007813F0" w:rsidP="00BF5251">
      <w:pPr>
        <w:widowControl w:val="0"/>
        <w:pBdr>
          <w:top w:val="nil"/>
          <w:left w:val="nil"/>
          <w:bottom w:val="nil"/>
          <w:right w:val="nil"/>
          <w:between w:val="nil"/>
        </w:pBdr>
        <w:spacing w:line="240" w:lineRule="auto"/>
        <w:jc w:val="center"/>
        <w:rPr>
          <w:b/>
          <w:sz w:val="44"/>
          <w:szCs w:val="44"/>
        </w:rPr>
      </w:pPr>
      <w:r w:rsidRPr="00EA68D3">
        <w:rPr>
          <w:b/>
          <w:sz w:val="44"/>
          <w:szCs w:val="44"/>
        </w:rPr>
        <w:t>Self-Audit Checklist</w:t>
      </w:r>
      <w:r w:rsidR="006B1191">
        <w:rPr>
          <w:b/>
          <w:sz w:val="44"/>
          <w:szCs w:val="44"/>
        </w:rPr>
        <w:t xml:space="preserve"> </w:t>
      </w:r>
      <w:r w:rsidR="00BF5251">
        <w:rPr>
          <w:b/>
          <w:sz w:val="44"/>
          <w:szCs w:val="44"/>
        </w:rPr>
        <w:t>f</w:t>
      </w:r>
      <w:r w:rsidR="006B1191">
        <w:rPr>
          <w:b/>
          <w:sz w:val="44"/>
          <w:szCs w:val="44"/>
        </w:rPr>
        <w:t xml:space="preserve">or HSE </w:t>
      </w:r>
    </w:p>
    <w:p w14:paraId="41EB9CB8" w14:textId="06CAE198" w:rsidR="00094408" w:rsidRPr="00EA68D3" w:rsidRDefault="006B1191" w:rsidP="00BF5251">
      <w:pPr>
        <w:widowControl w:val="0"/>
        <w:pBdr>
          <w:top w:val="nil"/>
          <w:left w:val="nil"/>
          <w:bottom w:val="nil"/>
          <w:right w:val="nil"/>
          <w:between w:val="nil"/>
        </w:pBdr>
        <w:spacing w:line="240" w:lineRule="auto"/>
        <w:jc w:val="center"/>
        <w:rPr>
          <w:b/>
          <w:sz w:val="44"/>
          <w:szCs w:val="44"/>
        </w:rPr>
      </w:pPr>
      <w:r>
        <w:rPr>
          <w:b/>
          <w:sz w:val="44"/>
          <w:szCs w:val="44"/>
        </w:rPr>
        <w:t xml:space="preserve">and HSE Funded </w:t>
      </w:r>
      <w:r w:rsidR="00BF5251">
        <w:rPr>
          <w:b/>
          <w:sz w:val="44"/>
          <w:szCs w:val="44"/>
        </w:rPr>
        <w:t xml:space="preserve">&amp; Contracted </w:t>
      </w:r>
      <w:r>
        <w:rPr>
          <w:b/>
          <w:sz w:val="44"/>
          <w:szCs w:val="44"/>
        </w:rPr>
        <w:t>Services</w:t>
      </w:r>
    </w:p>
    <w:p w14:paraId="58E9F473" w14:textId="5F4E0371" w:rsidR="00212758" w:rsidRDefault="00212758" w:rsidP="00265166">
      <w:pPr>
        <w:widowControl w:val="0"/>
        <w:pBdr>
          <w:top w:val="nil"/>
          <w:left w:val="nil"/>
          <w:bottom w:val="nil"/>
          <w:right w:val="nil"/>
          <w:between w:val="nil"/>
        </w:pBdr>
        <w:spacing w:line="240" w:lineRule="auto"/>
        <w:jc w:val="center"/>
      </w:pPr>
    </w:p>
    <w:p w14:paraId="5268BE30" w14:textId="77777777" w:rsidR="00EB2FE4" w:rsidRDefault="00EB2FE4" w:rsidP="00EB2FE4">
      <w:pPr>
        <w:pStyle w:val="Heading1"/>
        <w:rPr>
          <w:b w:val="0"/>
          <w:sz w:val="24"/>
          <w:szCs w:val="24"/>
        </w:rPr>
      </w:pPr>
      <w:bookmarkStart w:id="0" w:name="_Toc68014745"/>
    </w:p>
    <w:p w14:paraId="33D855BC" w14:textId="77777777" w:rsidR="00EB2FE4" w:rsidRDefault="00EB2FE4" w:rsidP="00EB2FE4">
      <w:pPr>
        <w:pStyle w:val="Heading1"/>
        <w:rPr>
          <w:b w:val="0"/>
          <w:sz w:val="24"/>
          <w:szCs w:val="24"/>
        </w:rPr>
      </w:pPr>
    </w:p>
    <w:p w14:paraId="2310E2EF" w14:textId="1FF338D9" w:rsidR="00EB2FE4" w:rsidRDefault="00EB2FE4" w:rsidP="00EB2FE4">
      <w:pPr>
        <w:pStyle w:val="Heading1"/>
        <w:rPr>
          <w:b w:val="0"/>
          <w:sz w:val="24"/>
          <w:szCs w:val="24"/>
        </w:rPr>
        <w:sectPr w:rsidR="00EB2FE4" w:rsidSect="00DC4E4E">
          <w:headerReference w:type="even" r:id="rId10"/>
          <w:headerReference w:type="default" r:id="rId11"/>
          <w:footerReference w:type="even" r:id="rId12"/>
          <w:footerReference w:type="default" r:id="rId13"/>
          <w:headerReference w:type="first" r:id="rId14"/>
          <w:footerReference w:type="first" r:id="rId15"/>
          <w:pgSz w:w="11906" w:h="16838"/>
          <w:pgMar w:top="397" w:right="1440" w:bottom="426" w:left="1440" w:header="142" w:footer="142" w:gutter="0"/>
          <w:pgNumType w:start="1"/>
          <w:cols w:space="708"/>
          <w:docGrid w:linePitch="360"/>
        </w:sectPr>
      </w:pPr>
    </w:p>
    <w:p w14:paraId="72018A9F" w14:textId="77777777" w:rsidR="004E0DE6" w:rsidRDefault="004E0DE6" w:rsidP="00EB2FE4">
      <w:pPr>
        <w:pStyle w:val="Heading1"/>
        <w:rPr>
          <w:szCs w:val="28"/>
        </w:rPr>
      </w:pPr>
      <w:bookmarkStart w:id="1" w:name="_Toc110942778"/>
    </w:p>
    <w:p w14:paraId="62D32FB5" w14:textId="60AF90E0" w:rsidR="00EA68D3" w:rsidRPr="004E0DE6" w:rsidRDefault="00EB2FE4" w:rsidP="004E0DE6">
      <w:pPr>
        <w:pStyle w:val="Heading1"/>
        <w:rPr>
          <w:szCs w:val="28"/>
        </w:rPr>
      </w:pPr>
      <w:bookmarkStart w:id="2" w:name="_Toc111733303"/>
      <w:r w:rsidRPr="00EA68D3">
        <w:rPr>
          <w:szCs w:val="28"/>
        </w:rPr>
        <w:t>Contents</w:t>
      </w:r>
      <w:bookmarkEnd w:id="1"/>
      <w:bookmarkEnd w:id="2"/>
    </w:p>
    <w:p w14:paraId="38E915D2" w14:textId="0B8587C3" w:rsidR="006E1E69" w:rsidRDefault="00EA68D3">
      <w:pPr>
        <w:pStyle w:val="TOC1"/>
        <w:tabs>
          <w:tab w:val="right" w:leader="dot" w:pos="9016"/>
        </w:tabs>
        <w:rPr>
          <w:rFonts w:asciiTheme="minorHAnsi" w:eastAsiaTheme="minorEastAsia" w:hAnsiTheme="minorHAnsi" w:cstheme="minorBidi"/>
          <w:noProof/>
          <w:lang w:val="en-IE"/>
        </w:rPr>
      </w:pPr>
      <w:r>
        <w:fldChar w:fldCharType="begin"/>
      </w:r>
      <w:r>
        <w:instrText xml:space="preserve"> TOC \o "1-1" \h \z \u </w:instrText>
      </w:r>
      <w:r>
        <w:fldChar w:fldCharType="separate"/>
      </w:r>
    </w:p>
    <w:p w14:paraId="60F6DBAD" w14:textId="116F0149" w:rsidR="006E1E69" w:rsidRDefault="00CC4E37">
      <w:pPr>
        <w:pStyle w:val="TOC1"/>
        <w:tabs>
          <w:tab w:val="left" w:pos="440"/>
          <w:tab w:val="right" w:leader="dot" w:pos="9016"/>
        </w:tabs>
        <w:rPr>
          <w:rStyle w:val="Hyperlink"/>
          <w:noProof/>
        </w:rPr>
      </w:pPr>
      <w:hyperlink w:anchor="_Toc111733304" w:history="1">
        <w:r w:rsidR="006E1E69" w:rsidRPr="00206DB8">
          <w:rPr>
            <w:rStyle w:val="Hyperlink"/>
            <w:noProof/>
          </w:rPr>
          <w:t>1.</w:t>
        </w:r>
        <w:r w:rsidR="006E1E69">
          <w:rPr>
            <w:rFonts w:asciiTheme="minorHAnsi" w:eastAsiaTheme="minorEastAsia" w:hAnsiTheme="minorHAnsi" w:cstheme="minorBidi"/>
            <w:noProof/>
            <w:lang w:val="en-IE"/>
          </w:rPr>
          <w:tab/>
        </w:r>
        <w:r w:rsidR="006E1E69" w:rsidRPr="00206DB8">
          <w:rPr>
            <w:rStyle w:val="Hyperlink"/>
            <w:noProof/>
          </w:rPr>
          <w:t>Introduction</w:t>
        </w:r>
        <w:r w:rsidR="006E1E69">
          <w:rPr>
            <w:noProof/>
            <w:webHidden/>
          </w:rPr>
          <w:tab/>
        </w:r>
        <w:r w:rsidR="006E1E69">
          <w:rPr>
            <w:noProof/>
            <w:webHidden/>
          </w:rPr>
          <w:fldChar w:fldCharType="begin"/>
        </w:r>
        <w:r w:rsidR="006E1E69">
          <w:rPr>
            <w:noProof/>
            <w:webHidden/>
          </w:rPr>
          <w:instrText xml:space="preserve"> PAGEREF _Toc111733304 \h </w:instrText>
        </w:r>
        <w:r w:rsidR="006E1E69">
          <w:rPr>
            <w:noProof/>
            <w:webHidden/>
          </w:rPr>
        </w:r>
        <w:r w:rsidR="006E1E69">
          <w:rPr>
            <w:noProof/>
            <w:webHidden/>
          </w:rPr>
          <w:fldChar w:fldCharType="separate"/>
        </w:r>
        <w:r w:rsidR="0081210E">
          <w:rPr>
            <w:noProof/>
            <w:webHidden/>
          </w:rPr>
          <w:t>1</w:t>
        </w:r>
        <w:r w:rsidR="006E1E69">
          <w:rPr>
            <w:noProof/>
            <w:webHidden/>
          </w:rPr>
          <w:fldChar w:fldCharType="end"/>
        </w:r>
      </w:hyperlink>
    </w:p>
    <w:p w14:paraId="574CFEDE" w14:textId="77777777" w:rsidR="006E1E69" w:rsidRPr="006E1E69" w:rsidRDefault="006E1E69" w:rsidP="006E1E69">
      <w:pPr>
        <w:rPr>
          <w:noProof/>
        </w:rPr>
      </w:pPr>
    </w:p>
    <w:p w14:paraId="79565323" w14:textId="56227C5A" w:rsidR="006E1E69" w:rsidRDefault="00CC4E37">
      <w:pPr>
        <w:pStyle w:val="TOC1"/>
        <w:tabs>
          <w:tab w:val="left" w:pos="440"/>
          <w:tab w:val="right" w:leader="dot" w:pos="9016"/>
        </w:tabs>
        <w:rPr>
          <w:rStyle w:val="Hyperlink"/>
          <w:noProof/>
        </w:rPr>
      </w:pPr>
      <w:hyperlink w:anchor="_Toc111733305" w:history="1">
        <w:r w:rsidR="006E1E69" w:rsidRPr="00206DB8">
          <w:rPr>
            <w:rStyle w:val="Hyperlink"/>
            <w:noProof/>
          </w:rPr>
          <w:t>2.</w:t>
        </w:r>
        <w:r w:rsidR="006E1E69">
          <w:rPr>
            <w:rFonts w:asciiTheme="minorHAnsi" w:eastAsiaTheme="minorEastAsia" w:hAnsiTheme="minorHAnsi" w:cstheme="minorBidi"/>
            <w:noProof/>
            <w:lang w:val="en-IE"/>
          </w:rPr>
          <w:tab/>
        </w:r>
        <w:r w:rsidR="006E1E69" w:rsidRPr="00206DB8">
          <w:rPr>
            <w:rStyle w:val="Hyperlink"/>
            <w:noProof/>
          </w:rPr>
          <w:t>Instruction for completing the checklist</w:t>
        </w:r>
        <w:r w:rsidR="006E1E69">
          <w:rPr>
            <w:noProof/>
            <w:webHidden/>
          </w:rPr>
          <w:tab/>
        </w:r>
        <w:r w:rsidR="006E1E69">
          <w:rPr>
            <w:noProof/>
            <w:webHidden/>
          </w:rPr>
          <w:fldChar w:fldCharType="begin"/>
        </w:r>
        <w:r w:rsidR="006E1E69">
          <w:rPr>
            <w:noProof/>
            <w:webHidden/>
          </w:rPr>
          <w:instrText xml:space="preserve"> PAGEREF _Toc111733305 \h </w:instrText>
        </w:r>
        <w:r w:rsidR="006E1E69">
          <w:rPr>
            <w:noProof/>
            <w:webHidden/>
          </w:rPr>
        </w:r>
        <w:r w:rsidR="006E1E69">
          <w:rPr>
            <w:noProof/>
            <w:webHidden/>
          </w:rPr>
          <w:fldChar w:fldCharType="separate"/>
        </w:r>
        <w:r w:rsidR="0081210E">
          <w:rPr>
            <w:noProof/>
            <w:webHidden/>
          </w:rPr>
          <w:t>1</w:t>
        </w:r>
        <w:r w:rsidR="006E1E69">
          <w:rPr>
            <w:noProof/>
            <w:webHidden/>
          </w:rPr>
          <w:fldChar w:fldCharType="end"/>
        </w:r>
      </w:hyperlink>
    </w:p>
    <w:p w14:paraId="1564CE27" w14:textId="77777777" w:rsidR="006E1E69" w:rsidRPr="006E1E69" w:rsidRDefault="006E1E69" w:rsidP="006E1E69">
      <w:pPr>
        <w:rPr>
          <w:noProof/>
        </w:rPr>
      </w:pPr>
    </w:p>
    <w:p w14:paraId="7FC05701" w14:textId="7AC1E926" w:rsidR="006E1E69" w:rsidRDefault="00CC4E37">
      <w:pPr>
        <w:pStyle w:val="TOC1"/>
        <w:tabs>
          <w:tab w:val="left" w:pos="440"/>
          <w:tab w:val="right" w:leader="dot" w:pos="9016"/>
        </w:tabs>
        <w:rPr>
          <w:rStyle w:val="Hyperlink"/>
          <w:noProof/>
        </w:rPr>
      </w:pPr>
      <w:hyperlink w:anchor="_Toc111733306" w:history="1">
        <w:r w:rsidR="006E1E69" w:rsidRPr="00206DB8">
          <w:rPr>
            <w:rStyle w:val="Hyperlink"/>
            <w:noProof/>
          </w:rPr>
          <w:t>3.</w:t>
        </w:r>
        <w:r w:rsidR="006E1E69">
          <w:rPr>
            <w:rFonts w:asciiTheme="minorHAnsi" w:eastAsiaTheme="minorEastAsia" w:hAnsiTheme="minorHAnsi" w:cstheme="minorBidi"/>
            <w:noProof/>
            <w:lang w:val="en-IE"/>
          </w:rPr>
          <w:tab/>
        </w:r>
        <w:r w:rsidR="006E1E69" w:rsidRPr="00206DB8">
          <w:rPr>
            <w:rStyle w:val="Hyperlink"/>
            <w:noProof/>
          </w:rPr>
          <w:t>Key Resources</w:t>
        </w:r>
        <w:r w:rsidR="006E1E69">
          <w:rPr>
            <w:noProof/>
            <w:webHidden/>
          </w:rPr>
          <w:tab/>
        </w:r>
        <w:r w:rsidR="006E1E69">
          <w:rPr>
            <w:noProof/>
            <w:webHidden/>
          </w:rPr>
          <w:fldChar w:fldCharType="begin"/>
        </w:r>
        <w:r w:rsidR="006E1E69">
          <w:rPr>
            <w:noProof/>
            <w:webHidden/>
          </w:rPr>
          <w:instrText xml:space="preserve"> PAGEREF _Toc111733306 \h </w:instrText>
        </w:r>
        <w:r w:rsidR="006E1E69">
          <w:rPr>
            <w:noProof/>
            <w:webHidden/>
          </w:rPr>
        </w:r>
        <w:r w:rsidR="006E1E69">
          <w:rPr>
            <w:noProof/>
            <w:webHidden/>
          </w:rPr>
          <w:fldChar w:fldCharType="separate"/>
        </w:r>
        <w:r w:rsidR="0081210E">
          <w:rPr>
            <w:noProof/>
            <w:webHidden/>
          </w:rPr>
          <w:t>2</w:t>
        </w:r>
        <w:r w:rsidR="006E1E69">
          <w:rPr>
            <w:noProof/>
            <w:webHidden/>
          </w:rPr>
          <w:fldChar w:fldCharType="end"/>
        </w:r>
      </w:hyperlink>
    </w:p>
    <w:p w14:paraId="57AA1D94" w14:textId="77777777" w:rsidR="006E1E69" w:rsidRPr="006E1E69" w:rsidRDefault="006E1E69" w:rsidP="006E1E69">
      <w:pPr>
        <w:rPr>
          <w:noProof/>
        </w:rPr>
      </w:pPr>
    </w:p>
    <w:p w14:paraId="10D6B3C8" w14:textId="18BCA295" w:rsidR="006E1E69" w:rsidRDefault="00CC4E37">
      <w:pPr>
        <w:pStyle w:val="TOC1"/>
        <w:tabs>
          <w:tab w:val="left" w:pos="440"/>
          <w:tab w:val="right" w:leader="dot" w:pos="9016"/>
        </w:tabs>
        <w:rPr>
          <w:rStyle w:val="Hyperlink"/>
          <w:noProof/>
        </w:rPr>
      </w:pPr>
      <w:hyperlink w:anchor="_Toc111733307" w:history="1">
        <w:r w:rsidR="006E1E69" w:rsidRPr="00206DB8">
          <w:rPr>
            <w:rStyle w:val="Hyperlink"/>
            <w:noProof/>
          </w:rPr>
          <w:t>4.</w:t>
        </w:r>
        <w:r w:rsidR="006E1E69">
          <w:rPr>
            <w:rFonts w:asciiTheme="minorHAnsi" w:eastAsiaTheme="minorEastAsia" w:hAnsiTheme="minorHAnsi" w:cstheme="minorBidi"/>
            <w:noProof/>
            <w:lang w:val="en-IE"/>
          </w:rPr>
          <w:tab/>
        </w:r>
        <w:r w:rsidR="006E1E69" w:rsidRPr="00206DB8">
          <w:rPr>
            <w:rStyle w:val="Hyperlink"/>
            <w:noProof/>
          </w:rPr>
          <w:t>Contact Us</w:t>
        </w:r>
        <w:r w:rsidR="006E1E69">
          <w:rPr>
            <w:noProof/>
            <w:webHidden/>
          </w:rPr>
          <w:tab/>
        </w:r>
        <w:r w:rsidR="006E1E69">
          <w:rPr>
            <w:noProof/>
            <w:webHidden/>
          </w:rPr>
          <w:fldChar w:fldCharType="begin"/>
        </w:r>
        <w:r w:rsidR="006E1E69">
          <w:rPr>
            <w:noProof/>
            <w:webHidden/>
          </w:rPr>
          <w:instrText xml:space="preserve"> PAGEREF _Toc111733307 \h </w:instrText>
        </w:r>
        <w:r w:rsidR="006E1E69">
          <w:rPr>
            <w:noProof/>
            <w:webHidden/>
          </w:rPr>
        </w:r>
        <w:r w:rsidR="006E1E69">
          <w:rPr>
            <w:noProof/>
            <w:webHidden/>
          </w:rPr>
          <w:fldChar w:fldCharType="separate"/>
        </w:r>
        <w:r w:rsidR="0081210E">
          <w:rPr>
            <w:noProof/>
            <w:webHidden/>
          </w:rPr>
          <w:t>2</w:t>
        </w:r>
        <w:r w:rsidR="006E1E69">
          <w:rPr>
            <w:noProof/>
            <w:webHidden/>
          </w:rPr>
          <w:fldChar w:fldCharType="end"/>
        </w:r>
      </w:hyperlink>
    </w:p>
    <w:p w14:paraId="5823DD67" w14:textId="77777777" w:rsidR="006E1E69" w:rsidRPr="006E1E69" w:rsidRDefault="006E1E69" w:rsidP="006E1E69">
      <w:pPr>
        <w:rPr>
          <w:noProof/>
        </w:rPr>
      </w:pPr>
    </w:p>
    <w:p w14:paraId="17BBC139" w14:textId="3B29201D" w:rsidR="006E1E69" w:rsidRDefault="00CC4E37">
      <w:pPr>
        <w:pStyle w:val="TOC1"/>
        <w:tabs>
          <w:tab w:val="right" w:leader="dot" w:pos="9016"/>
        </w:tabs>
        <w:rPr>
          <w:rStyle w:val="Hyperlink"/>
          <w:noProof/>
        </w:rPr>
      </w:pPr>
      <w:hyperlink w:anchor="_Toc111733308" w:history="1">
        <w:r w:rsidR="006E1E69" w:rsidRPr="00206DB8">
          <w:rPr>
            <w:rStyle w:val="Hyperlink"/>
            <w:noProof/>
          </w:rPr>
          <w:t>Children First Self-Audit Checklist</w:t>
        </w:r>
        <w:r w:rsidR="006E1E69">
          <w:rPr>
            <w:noProof/>
            <w:webHidden/>
          </w:rPr>
          <w:tab/>
        </w:r>
        <w:r w:rsidR="006E1E69">
          <w:rPr>
            <w:noProof/>
            <w:webHidden/>
          </w:rPr>
          <w:fldChar w:fldCharType="begin"/>
        </w:r>
        <w:r w:rsidR="006E1E69">
          <w:rPr>
            <w:noProof/>
            <w:webHidden/>
          </w:rPr>
          <w:instrText xml:space="preserve"> PAGEREF _Toc111733308 \h </w:instrText>
        </w:r>
        <w:r w:rsidR="006E1E69">
          <w:rPr>
            <w:noProof/>
            <w:webHidden/>
          </w:rPr>
        </w:r>
        <w:r w:rsidR="006E1E69">
          <w:rPr>
            <w:noProof/>
            <w:webHidden/>
          </w:rPr>
          <w:fldChar w:fldCharType="separate"/>
        </w:r>
        <w:r w:rsidR="0081210E">
          <w:rPr>
            <w:noProof/>
            <w:webHidden/>
          </w:rPr>
          <w:t>1</w:t>
        </w:r>
        <w:r w:rsidR="006E1E69">
          <w:rPr>
            <w:noProof/>
            <w:webHidden/>
          </w:rPr>
          <w:fldChar w:fldCharType="end"/>
        </w:r>
      </w:hyperlink>
    </w:p>
    <w:p w14:paraId="1BB3DE53" w14:textId="77777777" w:rsidR="006E1E69" w:rsidRPr="006E1E69" w:rsidRDefault="006E1E69" w:rsidP="006E1E69">
      <w:pPr>
        <w:rPr>
          <w:noProof/>
        </w:rPr>
      </w:pPr>
    </w:p>
    <w:p w14:paraId="18F058B6" w14:textId="2DEFBBB4" w:rsidR="006E1E69" w:rsidRDefault="00CC4E37">
      <w:pPr>
        <w:pStyle w:val="TOC1"/>
        <w:tabs>
          <w:tab w:val="right" w:leader="dot" w:pos="9016"/>
        </w:tabs>
        <w:rPr>
          <w:rFonts w:asciiTheme="minorHAnsi" w:eastAsiaTheme="minorEastAsia" w:hAnsiTheme="minorHAnsi" w:cstheme="minorBidi"/>
          <w:noProof/>
          <w:lang w:val="en-IE"/>
        </w:rPr>
      </w:pPr>
      <w:hyperlink w:anchor="_Toc111733309" w:history="1">
        <w:r w:rsidR="006E1E69" w:rsidRPr="00206DB8">
          <w:rPr>
            <w:rStyle w:val="Hyperlink"/>
            <w:noProof/>
          </w:rPr>
          <w:t>Appendix 1 Relevant Services - Schedule 1 of the Children First Act 2015</w:t>
        </w:r>
        <w:r w:rsidR="006E1E69">
          <w:rPr>
            <w:noProof/>
            <w:webHidden/>
          </w:rPr>
          <w:tab/>
        </w:r>
        <w:r w:rsidR="006E1E69">
          <w:rPr>
            <w:noProof/>
            <w:webHidden/>
          </w:rPr>
          <w:fldChar w:fldCharType="begin"/>
        </w:r>
        <w:r w:rsidR="006E1E69">
          <w:rPr>
            <w:noProof/>
            <w:webHidden/>
          </w:rPr>
          <w:instrText xml:space="preserve"> PAGEREF _Toc111733309 \h </w:instrText>
        </w:r>
        <w:r w:rsidR="006E1E69">
          <w:rPr>
            <w:noProof/>
            <w:webHidden/>
          </w:rPr>
        </w:r>
        <w:r w:rsidR="006E1E69">
          <w:rPr>
            <w:noProof/>
            <w:webHidden/>
          </w:rPr>
          <w:fldChar w:fldCharType="separate"/>
        </w:r>
        <w:r w:rsidR="0081210E">
          <w:rPr>
            <w:noProof/>
            <w:webHidden/>
          </w:rPr>
          <w:t>1</w:t>
        </w:r>
        <w:r w:rsidR="006E1E69">
          <w:rPr>
            <w:noProof/>
            <w:webHidden/>
          </w:rPr>
          <w:fldChar w:fldCharType="end"/>
        </w:r>
      </w:hyperlink>
    </w:p>
    <w:p w14:paraId="57881003" w14:textId="73003BEF" w:rsidR="006E1E69" w:rsidRDefault="00CC4E37">
      <w:pPr>
        <w:pStyle w:val="TOC1"/>
        <w:tabs>
          <w:tab w:val="right" w:leader="dot" w:pos="9016"/>
        </w:tabs>
        <w:rPr>
          <w:rFonts w:asciiTheme="minorHAnsi" w:eastAsiaTheme="minorEastAsia" w:hAnsiTheme="minorHAnsi" w:cstheme="minorBidi"/>
          <w:noProof/>
          <w:lang w:val="en-IE"/>
        </w:rPr>
      </w:pPr>
      <w:hyperlink w:anchor="_Toc111733310" w:history="1">
        <w:r w:rsidR="006E1E69" w:rsidRPr="00206DB8">
          <w:rPr>
            <w:rStyle w:val="Hyperlink"/>
            <w:noProof/>
          </w:rPr>
          <w:t>Appendix 2 Mandated Persons - Schedule 2 of the Children First Act 2015</w:t>
        </w:r>
        <w:r w:rsidR="006E1E69">
          <w:rPr>
            <w:noProof/>
            <w:webHidden/>
          </w:rPr>
          <w:tab/>
        </w:r>
        <w:r w:rsidR="006E1E69">
          <w:rPr>
            <w:noProof/>
            <w:webHidden/>
          </w:rPr>
          <w:fldChar w:fldCharType="begin"/>
        </w:r>
        <w:r w:rsidR="006E1E69">
          <w:rPr>
            <w:noProof/>
            <w:webHidden/>
          </w:rPr>
          <w:instrText xml:space="preserve"> PAGEREF _Toc111733310 \h </w:instrText>
        </w:r>
        <w:r w:rsidR="006E1E69">
          <w:rPr>
            <w:noProof/>
            <w:webHidden/>
          </w:rPr>
        </w:r>
        <w:r w:rsidR="006E1E69">
          <w:rPr>
            <w:noProof/>
            <w:webHidden/>
          </w:rPr>
          <w:fldChar w:fldCharType="separate"/>
        </w:r>
        <w:r w:rsidR="0081210E">
          <w:rPr>
            <w:noProof/>
            <w:webHidden/>
          </w:rPr>
          <w:t>1</w:t>
        </w:r>
        <w:r w:rsidR="006E1E69">
          <w:rPr>
            <w:noProof/>
            <w:webHidden/>
          </w:rPr>
          <w:fldChar w:fldCharType="end"/>
        </w:r>
      </w:hyperlink>
    </w:p>
    <w:p w14:paraId="7F8B768D" w14:textId="46BC17C7" w:rsidR="00EA68D3" w:rsidRPr="00EA68D3" w:rsidRDefault="00EA68D3" w:rsidP="00EA68D3">
      <w:pPr>
        <w:sectPr w:rsidR="00EA68D3" w:rsidRPr="00EA68D3" w:rsidSect="00DC4E4E">
          <w:pgSz w:w="11906" w:h="16838"/>
          <w:pgMar w:top="397" w:right="1440" w:bottom="426" w:left="1440" w:header="142" w:footer="142" w:gutter="0"/>
          <w:pgNumType w:start="1"/>
          <w:cols w:space="708"/>
          <w:docGrid w:linePitch="360"/>
        </w:sectPr>
      </w:pPr>
      <w:r>
        <w:fldChar w:fldCharType="end"/>
      </w:r>
    </w:p>
    <w:p w14:paraId="59CD0F43" w14:textId="7A3AA7DD" w:rsidR="00EB2FE4" w:rsidRPr="00EA68D3" w:rsidRDefault="00EB2FE4" w:rsidP="00A30DB2">
      <w:pPr>
        <w:pStyle w:val="Heading1"/>
        <w:numPr>
          <w:ilvl w:val="0"/>
          <w:numId w:val="16"/>
        </w:numPr>
        <w:ind w:left="0"/>
      </w:pPr>
      <w:bookmarkStart w:id="3" w:name="_Toc111733304"/>
      <w:r w:rsidRPr="00EA68D3">
        <w:lastRenderedPageBreak/>
        <w:t>Introduction</w:t>
      </w:r>
      <w:bookmarkEnd w:id="3"/>
    </w:p>
    <w:p w14:paraId="2ACF6977" w14:textId="104A9F16" w:rsidR="00EB2FE4" w:rsidRPr="005E4F45" w:rsidRDefault="00EB2FE4" w:rsidP="00EB2FE4">
      <w:pPr>
        <w:spacing w:before="100" w:beforeAutospacing="1" w:after="100" w:afterAutospacing="1" w:line="312" w:lineRule="auto"/>
      </w:pPr>
      <w:r w:rsidRPr="005E4F45">
        <w:rPr>
          <w:rFonts w:eastAsia="Times New Roman"/>
        </w:rPr>
        <w:t xml:space="preserve">The Children First Act 2015 places legal obligations on organisations which provide services to children and young </w:t>
      </w:r>
      <w:r w:rsidRPr="00A257BD">
        <w:rPr>
          <w:rFonts w:eastAsia="Times New Roman"/>
        </w:rPr>
        <w:t>people</w:t>
      </w:r>
      <w:r w:rsidR="00943163" w:rsidRPr="00A257BD">
        <w:rPr>
          <w:rFonts w:eastAsia="Times New Roman"/>
        </w:rPr>
        <w:t>, referred to as</w:t>
      </w:r>
      <w:r w:rsidRPr="00A257BD">
        <w:rPr>
          <w:rFonts w:eastAsia="Times New Roman"/>
        </w:rPr>
        <w:t xml:space="preserve"> ‘Relevant Services’</w:t>
      </w:r>
      <w:r w:rsidR="00943163" w:rsidRPr="00A257BD">
        <w:rPr>
          <w:rFonts w:eastAsia="Times New Roman"/>
        </w:rPr>
        <w:t xml:space="preserve"> in the Act</w:t>
      </w:r>
      <w:r w:rsidRPr="005E4F45">
        <w:rPr>
          <w:rFonts w:eastAsia="Times New Roman"/>
        </w:rPr>
        <w:t xml:space="preserve"> </w:t>
      </w:r>
      <w:r w:rsidRPr="005E4F45">
        <w:t xml:space="preserve">(See </w:t>
      </w:r>
      <w:hyperlink r:id="rId16" w:history="1">
        <w:r w:rsidRPr="005E4F45">
          <w:rPr>
            <w:rStyle w:val="Hyperlink"/>
          </w:rPr>
          <w:t>Schedule 1</w:t>
        </w:r>
      </w:hyperlink>
      <w:r w:rsidRPr="005E4F45">
        <w:t xml:space="preserve"> of Children First Act 2015 for list of relevant services)</w:t>
      </w:r>
      <w:r w:rsidRPr="005E4F45">
        <w:rPr>
          <w:rFonts w:eastAsia="Times New Roman"/>
        </w:rPr>
        <w:t>.</w:t>
      </w:r>
    </w:p>
    <w:p w14:paraId="37D41615" w14:textId="77777777" w:rsidR="0084222D" w:rsidRDefault="00EB2FE4" w:rsidP="0084222D">
      <w:pPr>
        <w:spacing w:before="100" w:beforeAutospacing="1" w:after="100" w:afterAutospacing="1" w:line="312" w:lineRule="auto"/>
      </w:pPr>
      <w:r w:rsidRPr="005E4F45">
        <w:t xml:space="preserve">The HSE is a provider of Relevant Services and is required to comply with the legislation and associated Children First National Guidance (2017).  </w:t>
      </w:r>
    </w:p>
    <w:p w14:paraId="21E995F3" w14:textId="02379891" w:rsidR="0084222D" w:rsidRDefault="0084222D" w:rsidP="00EB2FE4">
      <w:pPr>
        <w:spacing w:before="100" w:beforeAutospacing="1" w:after="100" w:afterAutospacing="1" w:line="312" w:lineRule="auto"/>
      </w:pPr>
      <w:r w:rsidRPr="005E4F45">
        <w:t xml:space="preserve">While Relevant Services have specific legal requirements, all HSE </w:t>
      </w:r>
      <w:r w:rsidR="00BD1808">
        <w:t>s</w:t>
      </w:r>
      <w:r w:rsidR="00BD1808" w:rsidRPr="005E4F45">
        <w:t>ervices</w:t>
      </w:r>
      <w:r w:rsidRPr="005E4F45">
        <w:t xml:space="preserve">, </w:t>
      </w:r>
      <w:r w:rsidRPr="0084222D">
        <w:rPr>
          <w:u w:val="single"/>
        </w:rPr>
        <w:t>including corporate and adult-</w:t>
      </w:r>
      <w:r w:rsidRPr="00A257BD">
        <w:rPr>
          <w:u w:val="single"/>
        </w:rPr>
        <w:t>only</w:t>
      </w:r>
      <w:r w:rsidR="006E1E69">
        <w:rPr>
          <w:rStyle w:val="FootnoteReference"/>
          <w:u w:val="single"/>
        </w:rPr>
        <w:footnoteReference w:id="1"/>
      </w:r>
      <w:r w:rsidRPr="00A257BD">
        <w:rPr>
          <w:u w:val="single"/>
        </w:rPr>
        <w:t xml:space="preserve"> service</w:t>
      </w:r>
      <w:r w:rsidR="00943163" w:rsidRPr="00A257BD">
        <w:rPr>
          <w:u w:val="single"/>
        </w:rPr>
        <w:t>s</w:t>
      </w:r>
      <w:r w:rsidRPr="00A257BD">
        <w:t>,</w:t>
      </w:r>
      <w:r w:rsidRPr="005E4F45">
        <w:t xml:space="preserve"> </w:t>
      </w:r>
      <w:r>
        <w:t xml:space="preserve">also </w:t>
      </w:r>
      <w:r w:rsidRPr="005E4F45">
        <w:t xml:space="preserve">have requirements under HSE Policy and best practice guidance. </w:t>
      </w:r>
    </w:p>
    <w:p w14:paraId="720DB1D3" w14:textId="76953F6A" w:rsidR="00EB2FE4" w:rsidRPr="005E4F45" w:rsidRDefault="006B1191" w:rsidP="00EB2FE4">
      <w:pPr>
        <w:spacing w:before="100" w:beforeAutospacing="1" w:after="100" w:afterAutospacing="1" w:line="312" w:lineRule="auto"/>
      </w:pPr>
      <w:r>
        <w:t>The</w:t>
      </w:r>
      <w:r w:rsidR="0084222D">
        <w:t xml:space="preserve"> Children First Implementation and Compliance Self-Audit C</w:t>
      </w:r>
      <w:r w:rsidR="00EB2FE4" w:rsidRPr="005E4F45">
        <w:t>hecklist is designed to support HSE</w:t>
      </w:r>
      <w:r>
        <w:t xml:space="preserve"> and HSE Funded</w:t>
      </w:r>
      <w:r w:rsidR="00BF5251">
        <w:t xml:space="preserve"> &amp; Contracted</w:t>
      </w:r>
      <w:r w:rsidR="00EB2FE4" w:rsidRPr="005E4F45">
        <w:t xml:space="preserve"> services to demonstrate their compliance with the legislation</w:t>
      </w:r>
      <w:r w:rsidR="0084222D">
        <w:t>, national</w:t>
      </w:r>
      <w:r w:rsidR="00EB2FE4" w:rsidRPr="005E4F45">
        <w:t xml:space="preserve"> guidance</w:t>
      </w:r>
      <w:r w:rsidR="0084222D">
        <w:t xml:space="preserve"> and HSE Policy</w:t>
      </w:r>
      <w:r w:rsidR="00EB2FE4" w:rsidRPr="005E4F45">
        <w:t xml:space="preserve">. </w:t>
      </w:r>
    </w:p>
    <w:p w14:paraId="587462E5" w14:textId="3FD76517" w:rsidR="00EB2FE4" w:rsidRPr="00EA68D3" w:rsidRDefault="00EB2FE4" w:rsidP="00EA68D3">
      <w:pPr>
        <w:spacing w:before="100" w:beforeAutospacing="1" w:after="100" w:afterAutospacing="1" w:line="312" w:lineRule="auto"/>
      </w:pPr>
      <w:r w:rsidRPr="005E4F45">
        <w:t xml:space="preserve">Bodies such as HIQA, </w:t>
      </w:r>
      <w:r w:rsidR="006B1191">
        <w:t>Child and Family Agency (</w:t>
      </w:r>
      <w:r w:rsidRPr="005E4F45">
        <w:t>Tusla</w:t>
      </w:r>
      <w:r w:rsidR="006B1191">
        <w:t xml:space="preserve">) </w:t>
      </w:r>
      <w:r w:rsidRPr="005E4F45">
        <w:t xml:space="preserve">Child </w:t>
      </w:r>
      <w:r w:rsidRPr="00A257BD">
        <w:t>Safeguarding</w:t>
      </w:r>
      <w:r w:rsidR="00943163" w:rsidRPr="00A257BD">
        <w:t xml:space="preserve"> Statement</w:t>
      </w:r>
      <w:r w:rsidRPr="00A257BD">
        <w:t xml:space="preserve"> Compliance</w:t>
      </w:r>
      <w:r w:rsidR="006B1191">
        <w:t xml:space="preserve"> Unit</w:t>
      </w:r>
      <w:r w:rsidRPr="005E4F45">
        <w:t xml:space="preserve">, and the HSE itself </w:t>
      </w:r>
      <w:r w:rsidR="0084222D">
        <w:t>(as part of a Children First Compliance Assurance Check, or Internal Au</w:t>
      </w:r>
      <w:r w:rsidR="0084222D" w:rsidRPr="00A257BD">
        <w:t>dit</w:t>
      </w:r>
      <w:r w:rsidR="0026502B" w:rsidRPr="00A257BD">
        <w:t>)</w:t>
      </w:r>
      <w:r w:rsidR="0084222D" w:rsidRPr="00A257BD">
        <w:t>,</w:t>
      </w:r>
      <w:r w:rsidR="0084222D">
        <w:t xml:space="preserve"> </w:t>
      </w:r>
      <w:r w:rsidRPr="005E4F45">
        <w:t xml:space="preserve">may request evidence to support the assessment of Children First compliance within a </w:t>
      </w:r>
      <w:r w:rsidR="006B1191">
        <w:t>HSE or HSE funded</w:t>
      </w:r>
      <w:r w:rsidR="00BF5251">
        <w:t xml:space="preserve"> or HSE contracted</w:t>
      </w:r>
      <w:r w:rsidR="006B1191">
        <w:t xml:space="preserve"> </w:t>
      </w:r>
      <w:r w:rsidRPr="005E4F45">
        <w:t>service.  This may include req</w:t>
      </w:r>
      <w:r w:rsidR="0084222D">
        <w:t>uesting a copy of the s</w:t>
      </w:r>
      <w:r w:rsidRPr="005E4F45">
        <w:t>ervice’s completed Children First Self-Audit Checklist</w:t>
      </w:r>
      <w:r w:rsidR="0084222D">
        <w:t>.</w:t>
      </w:r>
      <w:bookmarkStart w:id="4" w:name="_Toc507412297"/>
      <w:bookmarkStart w:id="5" w:name="_Toc68014748"/>
      <w:bookmarkEnd w:id="0"/>
    </w:p>
    <w:p w14:paraId="1BF8D26C" w14:textId="5F092740" w:rsidR="002C12AB" w:rsidRPr="005E4F45" w:rsidRDefault="002C12AB" w:rsidP="0026502B">
      <w:pPr>
        <w:pStyle w:val="Heading1"/>
        <w:numPr>
          <w:ilvl w:val="0"/>
          <w:numId w:val="16"/>
        </w:numPr>
        <w:ind w:left="0" w:hanging="426"/>
      </w:pPr>
      <w:bookmarkStart w:id="6" w:name="_Toc111733305"/>
      <w:r w:rsidRPr="00EA68D3">
        <w:t xml:space="preserve">Instruction for completing the </w:t>
      </w:r>
      <w:bookmarkEnd w:id="4"/>
      <w:r w:rsidRPr="00EA68D3">
        <w:t>checklist</w:t>
      </w:r>
      <w:bookmarkEnd w:id="5"/>
      <w:bookmarkEnd w:id="6"/>
    </w:p>
    <w:p w14:paraId="33AD3DA5" w14:textId="2DD9DED9" w:rsidR="002C12AB" w:rsidRPr="005E4F45" w:rsidRDefault="002C12AB" w:rsidP="002C12AB">
      <w:pPr>
        <w:spacing w:line="312" w:lineRule="auto"/>
      </w:pPr>
      <w:r w:rsidRPr="005E4F45">
        <w:t>This Self-Audit Checklist is designed to support HSE</w:t>
      </w:r>
      <w:r w:rsidR="006B1191">
        <w:t xml:space="preserve"> and HSE Funded</w:t>
      </w:r>
      <w:r w:rsidRPr="005E4F45">
        <w:t xml:space="preserve"> </w:t>
      </w:r>
      <w:r w:rsidR="00BF5251">
        <w:t xml:space="preserve">&amp; Contracted </w:t>
      </w:r>
      <w:r w:rsidRPr="005E4F45">
        <w:t xml:space="preserve">Services to provide assurance that their Children First obligations are being met.  </w:t>
      </w:r>
      <w:r w:rsidR="006B1191">
        <w:t>In the context of implementing Children First legislation and guidance, S</w:t>
      </w:r>
      <w:r w:rsidRPr="005E4F45">
        <w:t xml:space="preserve">ervices fall into two categories: </w:t>
      </w:r>
    </w:p>
    <w:p w14:paraId="1822B690" w14:textId="77777777" w:rsidR="002C12AB" w:rsidRPr="005E4F45" w:rsidRDefault="002C12AB" w:rsidP="002C12AB">
      <w:pPr>
        <w:spacing w:line="312" w:lineRule="auto"/>
      </w:pPr>
    </w:p>
    <w:p w14:paraId="06C28111" w14:textId="749CA273" w:rsidR="002C12AB" w:rsidRPr="005E4F45" w:rsidRDefault="002C12AB" w:rsidP="00A30DB2">
      <w:pPr>
        <w:pStyle w:val="NoSpacing"/>
        <w:numPr>
          <w:ilvl w:val="0"/>
          <w:numId w:val="14"/>
        </w:numPr>
        <w:spacing w:line="312" w:lineRule="auto"/>
        <w:rPr>
          <w:rFonts w:ascii="Arial" w:hAnsi="Arial" w:cs="Arial"/>
          <w:b/>
        </w:rPr>
      </w:pPr>
      <w:r w:rsidRPr="005E4F45">
        <w:rPr>
          <w:rFonts w:ascii="Arial" w:hAnsi="Arial" w:cs="Arial"/>
        </w:rPr>
        <w:t>‘</w:t>
      </w:r>
      <w:hyperlink r:id="rId17" w:history="1">
        <w:r w:rsidRPr="005E4F45">
          <w:rPr>
            <w:rStyle w:val="Hyperlink"/>
            <w:rFonts w:ascii="Arial" w:hAnsi="Arial" w:cs="Arial"/>
          </w:rPr>
          <w:t>Relevant Service’</w:t>
        </w:r>
      </w:hyperlink>
      <w:r w:rsidRPr="005E4F45">
        <w:rPr>
          <w:rFonts w:ascii="Arial" w:hAnsi="Arial" w:cs="Arial"/>
        </w:rPr>
        <w:t xml:space="preserve"> as defined in Schedu</w:t>
      </w:r>
      <w:r w:rsidR="0026502B">
        <w:rPr>
          <w:rFonts w:ascii="Arial" w:hAnsi="Arial" w:cs="Arial"/>
        </w:rPr>
        <w:t xml:space="preserve">le 1 of the Children </w:t>
      </w:r>
      <w:r w:rsidR="0026502B" w:rsidRPr="00A257BD">
        <w:rPr>
          <w:rFonts w:ascii="Arial" w:hAnsi="Arial" w:cs="Arial"/>
        </w:rPr>
        <w:t>First Act 2015</w:t>
      </w:r>
      <w:r w:rsidRPr="00A257BD">
        <w:rPr>
          <w:rFonts w:ascii="Arial" w:hAnsi="Arial" w:cs="Arial"/>
        </w:rPr>
        <w:t xml:space="preserve"> (</w:t>
      </w:r>
      <w:r w:rsidRPr="005E4F45">
        <w:rPr>
          <w:rFonts w:ascii="Arial" w:hAnsi="Arial" w:cs="Arial"/>
        </w:rPr>
        <w:t>see Appendi</w:t>
      </w:r>
      <w:r w:rsidR="0026502B">
        <w:rPr>
          <w:rFonts w:ascii="Arial" w:hAnsi="Arial" w:cs="Arial"/>
        </w:rPr>
        <w:t xml:space="preserve">x 1 below for full Schedule). </w:t>
      </w:r>
      <w:r w:rsidRPr="005E4F45">
        <w:rPr>
          <w:rFonts w:ascii="Arial" w:hAnsi="Arial" w:cs="Arial"/>
        </w:rPr>
        <w:t xml:space="preserve">This includes services where having access to, or contact with, children and young people is a necessary and regular part of the work and some adult services that may on occasion accept children for treatment.  </w:t>
      </w:r>
      <w:r w:rsidRPr="005E4F45">
        <w:rPr>
          <w:rFonts w:ascii="Arial" w:hAnsi="Arial" w:cs="Arial"/>
          <w:b/>
        </w:rPr>
        <w:t>‘Relevant Services’ must complete the full checklist.</w:t>
      </w:r>
    </w:p>
    <w:p w14:paraId="6EDE18FA" w14:textId="77777777" w:rsidR="002C12AB" w:rsidRPr="005E4F45" w:rsidRDefault="002C12AB" w:rsidP="002C12AB">
      <w:pPr>
        <w:pStyle w:val="NoSpacing"/>
        <w:spacing w:line="312" w:lineRule="auto"/>
        <w:ind w:left="780"/>
        <w:rPr>
          <w:rFonts w:ascii="Arial" w:hAnsi="Arial" w:cs="Arial"/>
          <w:b/>
        </w:rPr>
      </w:pPr>
    </w:p>
    <w:p w14:paraId="59712AAD" w14:textId="44B2399E" w:rsidR="002C12AB" w:rsidRPr="005E4F45" w:rsidRDefault="002C12AB" w:rsidP="00A30DB2">
      <w:pPr>
        <w:pStyle w:val="NoSpacing"/>
        <w:numPr>
          <w:ilvl w:val="0"/>
          <w:numId w:val="14"/>
        </w:numPr>
        <w:spacing w:line="312" w:lineRule="auto"/>
        <w:rPr>
          <w:rFonts w:ascii="Arial" w:hAnsi="Arial" w:cs="Arial"/>
          <w:b/>
        </w:rPr>
      </w:pPr>
      <w:r w:rsidRPr="005E4F45">
        <w:rPr>
          <w:rFonts w:ascii="Arial" w:hAnsi="Arial" w:cs="Arial"/>
        </w:rPr>
        <w:t>Services that are not ‘Relevant Services’ – these are services that do not have direct or regular contact with children and families (</w:t>
      </w:r>
      <w:r w:rsidR="005E4F45" w:rsidRPr="005E4F45">
        <w:rPr>
          <w:rFonts w:ascii="Arial" w:hAnsi="Arial" w:cs="Arial"/>
        </w:rPr>
        <w:t>including adult-only and corporate services</w:t>
      </w:r>
      <w:r w:rsidRPr="005E4F45">
        <w:rPr>
          <w:rFonts w:ascii="Arial" w:hAnsi="Arial" w:cs="Arial"/>
        </w:rPr>
        <w:t xml:space="preserve">), but that nonetheless have obligations regarding compliance with Children </w:t>
      </w:r>
      <w:r w:rsidRPr="006543CD">
        <w:rPr>
          <w:rFonts w:ascii="Arial" w:hAnsi="Arial" w:cs="Arial"/>
        </w:rPr>
        <w:t>First legislation</w:t>
      </w:r>
      <w:r w:rsidR="005E4F45" w:rsidRPr="005E4F45">
        <w:rPr>
          <w:rFonts w:ascii="Arial" w:hAnsi="Arial" w:cs="Arial"/>
        </w:rPr>
        <w:t xml:space="preserve">, </w:t>
      </w:r>
      <w:r w:rsidRPr="005E4F45">
        <w:rPr>
          <w:rFonts w:ascii="Arial" w:hAnsi="Arial" w:cs="Arial"/>
        </w:rPr>
        <w:t>guidance</w:t>
      </w:r>
      <w:r w:rsidR="005E4F45" w:rsidRPr="005E4F45">
        <w:rPr>
          <w:rFonts w:ascii="Arial" w:hAnsi="Arial" w:cs="Arial"/>
        </w:rPr>
        <w:t xml:space="preserve"> and HSE Policy</w:t>
      </w:r>
      <w:r w:rsidRPr="005E4F45">
        <w:rPr>
          <w:rFonts w:ascii="Arial" w:hAnsi="Arial" w:cs="Arial"/>
        </w:rPr>
        <w:t xml:space="preserve">.  </w:t>
      </w:r>
      <w:r w:rsidRPr="005E4F45">
        <w:rPr>
          <w:rFonts w:ascii="Arial" w:hAnsi="Arial" w:cs="Arial"/>
          <w:b/>
        </w:rPr>
        <w:t xml:space="preserve">Services that are not ‘Relevant Services’ are </w:t>
      </w:r>
      <w:r w:rsidR="000735EA" w:rsidRPr="000735EA">
        <w:rPr>
          <w:rFonts w:ascii="Arial" w:hAnsi="Arial" w:cs="Arial"/>
          <w:b/>
        </w:rPr>
        <w:t xml:space="preserve">required to complete </w:t>
      </w:r>
      <w:r w:rsidR="000735EA">
        <w:rPr>
          <w:rFonts w:ascii="Arial" w:hAnsi="Arial" w:cs="Arial"/>
          <w:b/>
        </w:rPr>
        <w:t>s</w:t>
      </w:r>
      <w:r w:rsidR="000735EA" w:rsidRPr="000735EA">
        <w:rPr>
          <w:rFonts w:ascii="Arial" w:hAnsi="Arial" w:cs="Arial"/>
          <w:b/>
        </w:rPr>
        <w:t>ection 1</w:t>
      </w:r>
      <w:r w:rsidR="000735EA">
        <w:rPr>
          <w:rFonts w:ascii="Arial" w:hAnsi="Arial" w:cs="Arial"/>
          <w:b/>
        </w:rPr>
        <w:t>.3 and all of s</w:t>
      </w:r>
      <w:r w:rsidR="000735EA" w:rsidRPr="000735EA">
        <w:rPr>
          <w:rFonts w:ascii="Arial" w:hAnsi="Arial" w:cs="Arial"/>
          <w:b/>
        </w:rPr>
        <w:t xml:space="preserve">ection 2. </w:t>
      </w:r>
      <w:r w:rsidR="003E686E">
        <w:rPr>
          <w:rFonts w:ascii="Arial" w:hAnsi="Arial" w:cs="Arial"/>
          <w:b/>
        </w:rPr>
        <w:t>Best practice</w:t>
      </w:r>
      <w:r w:rsidR="006056D1">
        <w:rPr>
          <w:rFonts w:ascii="Arial" w:hAnsi="Arial" w:cs="Arial"/>
          <w:b/>
        </w:rPr>
        <w:t>,</w:t>
      </w:r>
      <w:r w:rsidR="000735EA" w:rsidRPr="000735EA">
        <w:rPr>
          <w:rFonts w:ascii="Arial" w:hAnsi="Arial" w:cs="Arial"/>
          <w:b/>
        </w:rPr>
        <w:t xml:space="preserve"> however</w:t>
      </w:r>
      <w:r w:rsidR="006056D1">
        <w:rPr>
          <w:rFonts w:ascii="Arial" w:hAnsi="Arial" w:cs="Arial"/>
          <w:b/>
        </w:rPr>
        <w:t>,</w:t>
      </w:r>
      <w:r w:rsidR="000735EA" w:rsidRPr="000735EA">
        <w:rPr>
          <w:rFonts w:ascii="Arial" w:hAnsi="Arial" w:cs="Arial"/>
          <w:b/>
        </w:rPr>
        <w:t xml:space="preserve"> </w:t>
      </w:r>
      <w:r w:rsidR="003E686E">
        <w:rPr>
          <w:rFonts w:ascii="Arial" w:hAnsi="Arial" w:cs="Arial"/>
          <w:b/>
        </w:rPr>
        <w:t>would be</w:t>
      </w:r>
      <w:r w:rsidR="000735EA" w:rsidRPr="000735EA">
        <w:rPr>
          <w:rFonts w:ascii="Arial" w:hAnsi="Arial" w:cs="Arial"/>
          <w:b/>
        </w:rPr>
        <w:t xml:space="preserve"> that all services complete </w:t>
      </w:r>
      <w:r w:rsidR="005E4F45" w:rsidRPr="005E4F45">
        <w:rPr>
          <w:rFonts w:ascii="Arial" w:hAnsi="Arial" w:cs="Arial"/>
          <w:b/>
        </w:rPr>
        <w:t>section 1</w:t>
      </w:r>
      <w:r w:rsidRPr="005E4F45">
        <w:rPr>
          <w:rFonts w:ascii="Arial" w:hAnsi="Arial" w:cs="Arial"/>
          <w:b/>
        </w:rPr>
        <w:t>.</w:t>
      </w:r>
    </w:p>
    <w:p w14:paraId="657F126D" w14:textId="77777777" w:rsidR="002C12AB" w:rsidRPr="005E4F45" w:rsidRDefault="002C12AB" w:rsidP="002C12AB">
      <w:pPr>
        <w:pStyle w:val="NoSpacing"/>
        <w:spacing w:line="312" w:lineRule="auto"/>
        <w:rPr>
          <w:rFonts w:ascii="Arial" w:hAnsi="Arial" w:cs="Arial"/>
          <w:b/>
        </w:rPr>
      </w:pPr>
    </w:p>
    <w:p w14:paraId="57676E3E" w14:textId="77777777" w:rsidR="0084222D" w:rsidRDefault="0084222D" w:rsidP="002C12AB">
      <w:pPr>
        <w:spacing w:line="312" w:lineRule="auto"/>
      </w:pPr>
    </w:p>
    <w:p w14:paraId="68CC8686" w14:textId="11B773B8" w:rsidR="0084222D" w:rsidRPr="00EA68D3" w:rsidRDefault="002C12AB" w:rsidP="00EA68D3">
      <w:pPr>
        <w:spacing w:line="312" w:lineRule="auto"/>
      </w:pPr>
      <w:r w:rsidRPr="005E4F45">
        <w:lastRenderedPageBreak/>
        <w:t>The</w:t>
      </w:r>
      <w:r w:rsidR="005E4F45" w:rsidRPr="005E4F45">
        <w:t xml:space="preserve"> checklist is a self-audit tool. </w:t>
      </w:r>
      <w:r w:rsidRPr="005E4F45">
        <w:t>If the answer to any of the questions in the checklist is “</w:t>
      </w:r>
      <w:r w:rsidR="005E4F45" w:rsidRPr="005E4F45">
        <w:rPr>
          <w:b/>
        </w:rPr>
        <w:t>This service cannot (or can only partially) show evidence of compliance</w:t>
      </w:r>
      <w:r w:rsidRPr="005E4F45">
        <w:rPr>
          <w:b/>
        </w:rPr>
        <w:t>”</w:t>
      </w:r>
      <w:r w:rsidRPr="005E4F45">
        <w:t>, a plan</w:t>
      </w:r>
      <w:r w:rsidR="001A779E">
        <w:t xml:space="preserve"> of action</w:t>
      </w:r>
      <w:r w:rsidRPr="005E4F45">
        <w:t xml:space="preserve"> to address this should be put in place including; action required, the timeframe and person responsible.   </w:t>
      </w:r>
      <w:bookmarkStart w:id="7" w:name="_Toc68014749"/>
    </w:p>
    <w:p w14:paraId="76DC6E06" w14:textId="26D6F82A" w:rsidR="002C12AB" w:rsidRPr="00EA68D3" w:rsidRDefault="002C12AB" w:rsidP="00A30DB2">
      <w:pPr>
        <w:pStyle w:val="Heading1"/>
        <w:numPr>
          <w:ilvl w:val="0"/>
          <w:numId w:val="16"/>
        </w:numPr>
        <w:ind w:left="0" w:hanging="426"/>
      </w:pPr>
      <w:bookmarkStart w:id="8" w:name="_Toc68014750"/>
      <w:bookmarkStart w:id="9" w:name="_Toc111733306"/>
      <w:bookmarkEnd w:id="7"/>
      <w:r w:rsidRPr="00EA68D3">
        <w:t>Key Resources</w:t>
      </w:r>
      <w:bookmarkEnd w:id="8"/>
      <w:bookmarkEnd w:id="9"/>
    </w:p>
    <w:p w14:paraId="5F90CE70" w14:textId="77777777" w:rsidR="00EB2FE4" w:rsidRPr="00EB2FE4" w:rsidRDefault="00EB2FE4" w:rsidP="00EB2FE4"/>
    <w:p w14:paraId="0175C768" w14:textId="3E85C1D4" w:rsidR="002C12AB" w:rsidRDefault="002C12AB" w:rsidP="002C12AB">
      <w:pPr>
        <w:spacing w:line="312" w:lineRule="auto"/>
        <w:rPr>
          <w:rFonts w:eastAsia="Times New Roman"/>
        </w:rPr>
      </w:pPr>
      <w:r w:rsidRPr="005E4F45">
        <w:rPr>
          <w:rFonts w:eastAsia="Times New Roman"/>
        </w:rPr>
        <w:t xml:space="preserve">The </w:t>
      </w:r>
      <w:hyperlink r:id="rId18" w:history="1">
        <w:r w:rsidRPr="0026502B">
          <w:rPr>
            <w:rStyle w:val="Hyperlink"/>
            <w:rFonts w:eastAsia="Times New Roman"/>
          </w:rPr>
          <w:t>Children First Act</w:t>
        </w:r>
        <w:r w:rsidR="0026502B" w:rsidRPr="0026502B">
          <w:rPr>
            <w:rStyle w:val="Hyperlink"/>
            <w:rFonts w:eastAsia="Times New Roman"/>
          </w:rPr>
          <w:t xml:space="preserve"> 2015</w:t>
        </w:r>
      </w:hyperlink>
      <w:r w:rsidRPr="005E4F45">
        <w:rPr>
          <w:rFonts w:eastAsia="Times New Roman"/>
        </w:rPr>
        <w:t xml:space="preserve"> and the</w:t>
      </w:r>
      <w:r w:rsidR="003F1982">
        <w:rPr>
          <w:rFonts w:eastAsia="Times New Roman"/>
        </w:rPr>
        <w:t xml:space="preserve"> </w:t>
      </w:r>
      <w:hyperlink r:id="rId19" w:history="1">
        <w:r w:rsidRPr="005E4F45">
          <w:rPr>
            <w:rStyle w:val="Hyperlink"/>
            <w:rFonts w:eastAsia="Times New Roman"/>
          </w:rPr>
          <w:t>Children First National Guidance for the Protection and Welfare of Children</w:t>
        </w:r>
      </w:hyperlink>
      <w:r w:rsidRPr="005E4F45">
        <w:rPr>
          <w:rFonts w:eastAsia="Times New Roman"/>
        </w:rPr>
        <w:t xml:space="preserve"> (2017) set out the statutory and guidance requirements of all organisations.  The following publications provide support to organisations regarding Children First:</w:t>
      </w:r>
    </w:p>
    <w:p w14:paraId="2C69A7C6" w14:textId="15521636" w:rsidR="001A779E" w:rsidRPr="001A779E" w:rsidRDefault="00CC4E37" w:rsidP="001A779E">
      <w:pPr>
        <w:pStyle w:val="ListParagraph"/>
        <w:numPr>
          <w:ilvl w:val="0"/>
          <w:numId w:val="13"/>
        </w:numPr>
        <w:spacing w:line="312" w:lineRule="auto"/>
        <w:rPr>
          <w:rFonts w:eastAsia="Times New Roman"/>
        </w:rPr>
      </w:pPr>
      <w:hyperlink r:id="rId20" w:history="1">
        <w:r w:rsidR="001A779E" w:rsidRPr="00B85F2E">
          <w:rPr>
            <w:rStyle w:val="Hyperlink"/>
            <w:rFonts w:eastAsia="Times New Roman"/>
          </w:rPr>
          <w:t>www.hse.ie\childrenfirst</w:t>
        </w:r>
      </w:hyperlink>
      <w:r w:rsidR="001A779E">
        <w:rPr>
          <w:rFonts w:eastAsia="Times New Roman"/>
        </w:rPr>
        <w:t xml:space="preserve"> </w:t>
      </w:r>
    </w:p>
    <w:p w14:paraId="30FC5CB6" w14:textId="616D42F0" w:rsidR="002B0458" w:rsidRDefault="00CC4E37" w:rsidP="00A30DB2">
      <w:pPr>
        <w:numPr>
          <w:ilvl w:val="0"/>
          <w:numId w:val="13"/>
        </w:numPr>
        <w:autoSpaceDE w:val="0"/>
        <w:autoSpaceDN w:val="0"/>
        <w:adjustRightInd w:val="0"/>
        <w:spacing w:line="312" w:lineRule="auto"/>
        <w:contextualSpacing/>
        <w:rPr>
          <w:bCs/>
        </w:rPr>
      </w:pPr>
      <w:hyperlink r:id="rId21" w:history="1">
        <w:r w:rsidR="002B0458" w:rsidRPr="002B0458">
          <w:rPr>
            <w:color w:val="0000FF"/>
            <w:u w:val="single"/>
          </w:rPr>
          <w:t>What is Children First</w:t>
        </w:r>
        <w:r w:rsidR="002B0458">
          <w:rPr>
            <w:color w:val="0000FF"/>
            <w:u w:val="single"/>
          </w:rPr>
          <w:t>?</w:t>
        </w:r>
        <w:r w:rsidR="002B0458" w:rsidRPr="002B0458">
          <w:rPr>
            <w:color w:val="0000FF"/>
            <w:u w:val="single"/>
          </w:rPr>
          <w:t xml:space="preserve"> </w:t>
        </w:r>
      </w:hyperlink>
    </w:p>
    <w:p w14:paraId="1E6F9190" w14:textId="76046F4D" w:rsidR="002C12AB" w:rsidRPr="005E4F45" w:rsidRDefault="00CC4E37" w:rsidP="00A30DB2">
      <w:pPr>
        <w:numPr>
          <w:ilvl w:val="0"/>
          <w:numId w:val="13"/>
        </w:numPr>
        <w:autoSpaceDE w:val="0"/>
        <w:autoSpaceDN w:val="0"/>
        <w:adjustRightInd w:val="0"/>
        <w:spacing w:line="312" w:lineRule="auto"/>
        <w:contextualSpacing/>
        <w:rPr>
          <w:bCs/>
        </w:rPr>
      </w:pPr>
      <w:hyperlink r:id="rId22" w:history="1">
        <w:r w:rsidR="002C12AB" w:rsidRPr="005E4F45">
          <w:rPr>
            <w:rStyle w:val="Hyperlink"/>
            <w:bCs/>
          </w:rPr>
          <w:t>HSE Child Protection and Welfare Policy</w:t>
        </w:r>
      </w:hyperlink>
    </w:p>
    <w:p w14:paraId="392FFE4E" w14:textId="41537C2E" w:rsidR="002C12AB" w:rsidRPr="005E4F45" w:rsidRDefault="00CC4E37" w:rsidP="00A30DB2">
      <w:pPr>
        <w:numPr>
          <w:ilvl w:val="0"/>
          <w:numId w:val="13"/>
        </w:numPr>
        <w:autoSpaceDE w:val="0"/>
        <w:autoSpaceDN w:val="0"/>
        <w:adjustRightInd w:val="0"/>
        <w:spacing w:line="312" w:lineRule="auto"/>
        <w:contextualSpacing/>
        <w:rPr>
          <w:bCs/>
        </w:rPr>
      </w:pPr>
      <w:hyperlink r:id="rId23" w:history="1">
        <w:r w:rsidR="002C12AB" w:rsidRPr="005E4F45">
          <w:rPr>
            <w:rStyle w:val="Hyperlink"/>
            <w:bCs/>
          </w:rPr>
          <w:t>Guidance for HSE Child Safeguarding Statements and Risk Assessment Workbook</w:t>
        </w:r>
      </w:hyperlink>
    </w:p>
    <w:p w14:paraId="013BD623" w14:textId="77777777" w:rsidR="002C12AB" w:rsidRPr="005E4F45" w:rsidRDefault="00CC4E37" w:rsidP="00A30DB2">
      <w:pPr>
        <w:numPr>
          <w:ilvl w:val="0"/>
          <w:numId w:val="13"/>
        </w:numPr>
        <w:spacing w:line="312" w:lineRule="auto"/>
        <w:contextualSpacing/>
      </w:pPr>
      <w:hyperlink r:id="rId24" w:history="1">
        <w:r w:rsidR="002C12AB" w:rsidRPr="005E4F45">
          <w:rPr>
            <w:rStyle w:val="Hyperlink"/>
          </w:rPr>
          <w:t>Child Safeguarding: A Guide for Policy, Procedure and Practice</w:t>
        </w:r>
      </w:hyperlink>
    </w:p>
    <w:p w14:paraId="6F92A5C6" w14:textId="77777777" w:rsidR="002C12AB" w:rsidRPr="005E4F45" w:rsidRDefault="00CC4E37" w:rsidP="00A30DB2">
      <w:pPr>
        <w:numPr>
          <w:ilvl w:val="0"/>
          <w:numId w:val="13"/>
        </w:numPr>
        <w:spacing w:line="312" w:lineRule="auto"/>
        <w:contextualSpacing/>
      </w:pPr>
      <w:hyperlink r:id="rId25" w:history="1">
        <w:r w:rsidR="002C12AB" w:rsidRPr="005E4F45">
          <w:rPr>
            <w:rStyle w:val="Hyperlink"/>
          </w:rPr>
          <w:t>A Guide for the Reporting of Child Protection and Welfare Concerns </w:t>
        </w:r>
      </w:hyperlink>
    </w:p>
    <w:p w14:paraId="67EE8B73" w14:textId="77777777" w:rsidR="002C12AB" w:rsidRPr="005E4F45" w:rsidRDefault="00CC4E37" w:rsidP="00A30DB2">
      <w:pPr>
        <w:numPr>
          <w:ilvl w:val="0"/>
          <w:numId w:val="13"/>
        </w:numPr>
        <w:spacing w:line="312" w:lineRule="auto"/>
        <w:contextualSpacing/>
      </w:pPr>
      <w:hyperlink r:id="rId26" w:history="1">
        <w:r w:rsidR="002C12AB" w:rsidRPr="005E4F45">
          <w:rPr>
            <w:rStyle w:val="Hyperlink"/>
          </w:rPr>
          <w:t>Mandated Assisting Protocol for Tusla Staff </w:t>
        </w:r>
      </w:hyperlink>
    </w:p>
    <w:p w14:paraId="45689D28" w14:textId="77777777" w:rsidR="002C12AB" w:rsidRPr="005E4F45" w:rsidRDefault="00CC4E37" w:rsidP="00A30DB2">
      <w:pPr>
        <w:numPr>
          <w:ilvl w:val="0"/>
          <w:numId w:val="13"/>
        </w:numPr>
        <w:spacing w:line="312" w:lineRule="auto"/>
        <w:contextualSpacing/>
      </w:pPr>
      <w:hyperlink r:id="rId27" w:history="1">
        <w:r w:rsidR="002C12AB" w:rsidRPr="005E4F45">
          <w:rPr>
            <w:rStyle w:val="Hyperlink"/>
          </w:rPr>
          <w:t>Child Protection and Welfare Practice Handbook 2</w:t>
        </w:r>
      </w:hyperlink>
    </w:p>
    <w:p w14:paraId="4B3F5E9D" w14:textId="3AA0FDC2" w:rsidR="002C12AB" w:rsidRPr="00DB4097" w:rsidRDefault="002C12AB" w:rsidP="002C12AB">
      <w:pPr>
        <w:pStyle w:val="NoSpacing"/>
        <w:spacing w:line="312" w:lineRule="auto"/>
        <w:rPr>
          <w:rFonts w:ascii="Arial" w:hAnsi="Arial" w:cs="Arial"/>
        </w:rPr>
      </w:pPr>
    </w:p>
    <w:p w14:paraId="3FA0E89A" w14:textId="3E6F55DB" w:rsidR="00EB2FE4" w:rsidRPr="005E4F45" w:rsidRDefault="00EB2FE4" w:rsidP="00A30DB2">
      <w:pPr>
        <w:pStyle w:val="Heading1"/>
        <w:numPr>
          <w:ilvl w:val="0"/>
          <w:numId w:val="16"/>
        </w:numPr>
        <w:ind w:left="0"/>
      </w:pPr>
      <w:bookmarkStart w:id="10" w:name="_Toc111733307"/>
      <w:r w:rsidRPr="005E4F45">
        <w:t>Contact Us</w:t>
      </w:r>
      <w:bookmarkEnd w:id="10"/>
    </w:p>
    <w:p w14:paraId="7001168E" w14:textId="4D225157" w:rsidR="002B0458" w:rsidRDefault="00EB2FE4" w:rsidP="00EB2FE4">
      <w:pPr>
        <w:pStyle w:val="NoSpacing"/>
        <w:spacing w:line="312" w:lineRule="auto"/>
        <w:rPr>
          <w:rFonts w:ascii="Arial" w:hAnsi="Arial" w:cs="Arial"/>
        </w:rPr>
      </w:pPr>
      <w:r w:rsidRPr="005E4F45">
        <w:rPr>
          <w:rFonts w:ascii="Arial" w:hAnsi="Arial" w:cs="Arial"/>
        </w:rPr>
        <w:t xml:space="preserve">If you have any queries in relation to completing this checklist, please consult with your </w:t>
      </w:r>
      <w:hyperlink r:id="rId28" w:history="1">
        <w:r w:rsidRPr="001A779E">
          <w:rPr>
            <w:rStyle w:val="Hyperlink"/>
            <w:rFonts w:ascii="Arial" w:hAnsi="Arial" w:cs="Arial"/>
          </w:rPr>
          <w:t>HSE Children First Training and Development Officer</w:t>
        </w:r>
      </w:hyperlink>
      <w:r w:rsidRPr="005E4F45">
        <w:rPr>
          <w:rFonts w:ascii="Arial" w:hAnsi="Arial" w:cs="Arial"/>
        </w:rPr>
        <w:t xml:space="preserve">  </w:t>
      </w:r>
    </w:p>
    <w:p w14:paraId="1B084094" w14:textId="03625FC7" w:rsidR="00EB2FE4" w:rsidRPr="005E4F45" w:rsidRDefault="00EB2FE4" w:rsidP="00EB2FE4">
      <w:pPr>
        <w:pStyle w:val="NoSpacing"/>
        <w:spacing w:line="312" w:lineRule="auto"/>
        <w:rPr>
          <w:rFonts w:ascii="Arial" w:hAnsi="Arial" w:cs="Arial"/>
        </w:rPr>
      </w:pPr>
      <w:r w:rsidRPr="005E4F45">
        <w:rPr>
          <w:rFonts w:ascii="Arial" w:hAnsi="Arial" w:cs="Arial"/>
        </w:rPr>
        <w:t xml:space="preserve">Keep up-to-date by checking </w:t>
      </w:r>
      <w:hyperlink r:id="rId29" w:history="1">
        <w:r w:rsidRPr="005E4F45">
          <w:rPr>
            <w:rStyle w:val="Hyperlink"/>
            <w:rFonts w:ascii="Arial" w:hAnsi="Arial" w:cs="Arial"/>
          </w:rPr>
          <w:t>www.hse.ie/childrenfirst</w:t>
        </w:r>
      </w:hyperlink>
      <w:r w:rsidRPr="005E4F45">
        <w:rPr>
          <w:rFonts w:ascii="Arial" w:hAnsi="Arial" w:cs="Arial"/>
        </w:rPr>
        <w:t xml:space="preserve">. </w:t>
      </w:r>
    </w:p>
    <w:p w14:paraId="7881E0BE" w14:textId="674FF38A" w:rsidR="002C12AB" w:rsidRDefault="002C12AB" w:rsidP="002C12AB">
      <w:pPr>
        <w:pStyle w:val="NoSpacing"/>
        <w:jc w:val="center"/>
        <w:rPr>
          <w:rFonts w:ascii="Arial" w:hAnsi="Arial" w:cs="Arial"/>
          <w:b/>
          <w:sz w:val="20"/>
          <w:szCs w:val="20"/>
        </w:rPr>
        <w:sectPr w:rsidR="002C12AB" w:rsidSect="00EA68D3">
          <w:pgSz w:w="11906" w:h="16838"/>
          <w:pgMar w:top="709" w:right="1440" w:bottom="426" w:left="1440" w:header="142" w:footer="142" w:gutter="0"/>
          <w:pgNumType w:start="1"/>
          <w:cols w:space="708"/>
          <w:docGrid w:linePitch="360"/>
        </w:sectPr>
      </w:pPr>
    </w:p>
    <w:p w14:paraId="2997C406" w14:textId="260B546B" w:rsidR="002C12AB" w:rsidRPr="00EA68D3" w:rsidRDefault="00682462" w:rsidP="00682462">
      <w:pPr>
        <w:pStyle w:val="Heading1"/>
        <w:tabs>
          <w:tab w:val="left" w:pos="1843"/>
        </w:tabs>
      </w:pPr>
      <w:bookmarkStart w:id="11" w:name="_Toc507412300"/>
      <w:bookmarkStart w:id="12" w:name="_Toc68014751"/>
      <w:r>
        <w:lastRenderedPageBreak/>
        <w:t xml:space="preserve">                 </w:t>
      </w:r>
      <w:bookmarkStart w:id="13" w:name="_Toc111733308"/>
      <w:r w:rsidR="002C12AB" w:rsidRPr="00EA68D3">
        <w:t>Child</w:t>
      </w:r>
      <w:r w:rsidR="005E4F45" w:rsidRPr="00EA68D3">
        <w:t>ren First Self-A</w:t>
      </w:r>
      <w:r w:rsidR="002C12AB" w:rsidRPr="00EA68D3">
        <w:t>udit Checklist</w:t>
      </w:r>
      <w:bookmarkEnd w:id="11"/>
      <w:bookmarkEnd w:id="12"/>
      <w:bookmarkEnd w:id="13"/>
    </w:p>
    <w:p w14:paraId="3E47DC58" w14:textId="63118DFA" w:rsidR="002C12AB" w:rsidRDefault="002C12AB" w:rsidP="002C12AB">
      <w:pPr>
        <w:pStyle w:val="NoSpacing"/>
        <w:rPr>
          <w:rFonts w:ascii="Arial" w:hAnsi="Arial" w:cs="Arial"/>
          <w:sz w:val="20"/>
          <w:szCs w:val="20"/>
        </w:rPr>
      </w:pPr>
    </w:p>
    <w:p w14:paraId="3380AD67" w14:textId="77777777" w:rsidR="005E4F45" w:rsidRPr="005B0DB2" w:rsidRDefault="005E4F45" w:rsidP="002C12AB">
      <w:pPr>
        <w:pStyle w:val="NoSpacing"/>
        <w:rPr>
          <w:rFonts w:ascii="Arial" w:hAnsi="Arial" w:cs="Arial"/>
          <w:sz w:val="20"/>
          <w:szCs w:val="20"/>
        </w:rPr>
      </w:pPr>
    </w:p>
    <w:tbl>
      <w:tblPr>
        <w:tblW w:w="10632" w:type="dxa"/>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3212"/>
        <w:gridCol w:w="1158"/>
        <w:gridCol w:w="401"/>
        <w:gridCol w:w="3969"/>
      </w:tblGrid>
      <w:tr w:rsidR="002C12AB" w:rsidRPr="005B0DB2" w14:paraId="38D6B12E" w14:textId="77777777" w:rsidTr="002C12AB">
        <w:tc>
          <w:tcPr>
            <w:tcW w:w="1892" w:type="dxa"/>
          </w:tcPr>
          <w:p w14:paraId="65DCDE5A" w14:textId="77777777" w:rsidR="002C12AB" w:rsidRPr="0084222D" w:rsidRDefault="002C12AB" w:rsidP="00DC4E4E">
            <w:pPr>
              <w:pStyle w:val="NoSpacing"/>
              <w:rPr>
                <w:rFonts w:ascii="Arial" w:hAnsi="Arial" w:cs="Arial"/>
              </w:rPr>
            </w:pPr>
            <w:r w:rsidRPr="0084222D">
              <w:rPr>
                <w:rFonts w:ascii="Arial" w:hAnsi="Arial" w:cs="Arial"/>
              </w:rPr>
              <w:t>Service name:</w:t>
            </w:r>
          </w:p>
        </w:tc>
        <w:tc>
          <w:tcPr>
            <w:tcW w:w="8740" w:type="dxa"/>
            <w:gridSpan w:val="4"/>
          </w:tcPr>
          <w:p w14:paraId="654B2059" w14:textId="77777777" w:rsidR="002C12AB" w:rsidRPr="002C12AB" w:rsidRDefault="002C12AB" w:rsidP="00DC4E4E">
            <w:pPr>
              <w:pStyle w:val="NoSpacing"/>
              <w:rPr>
                <w:rFonts w:ascii="Arial" w:hAnsi="Arial" w:cs="Arial"/>
              </w:rPr>
            </w:pPr>
          </w:p>
          <w:p w14:paraId="0E24E7A1" w14:textId="77777777" w:rsidR="002C12AB" w:rsidRPr="002C12AB" w:rsidRDefault="002C12AB" w:rsidP="00DC4E4E">
            <w:pPr>
              <w:pStyle w:val="NoSpacing"/>
              <w:rPr>
                <w:rFonts w:ascii="Arial" w:hAnsi="Arial" w:cs="Arial"/>
              </w:rPr>
            </w:pPr>
          </w:p>
        </w:tc>
      </w:tr>
      <w:tr w:rsidR="002C12AB" w:rsidRPr="005B0DB2" w14:paraId="475D41F2" w14:textId="77777777" w:rsidTr="002C12AB">
        <w:tc>
          <w:tcPr>
            <w:tcW w:w="1892" w:type="dxa"/>
          </w:tcPr>
          <w:p w14:paraId="1F57F333" w14:textId="77777777" w:rsidR="002C12AB" w:rsidRPr="0084222D" w:rsidRDefault="002C12AB" w:rsidP="00DC4E4E">
            <w:pPr>
              <w:pStyle w:val="NoSpacing"/>
              <w:rPr>
                <w:rFonts w:ascii="Arial" w:hAnsi="Arial" w:cs="Arial"/>
              </w:rPr>
            </w:pPr>
            <w:r w:rsidRPr="0084222D">
              <w:rPr>
                <w:rFonts w:ascii="Arial" w:hAnsi="Arial" w:cs="Arial"/>
              </w:rPr>
              <w:t>Completed by:</w:t>
            </w:r>
          </w:p>
        </w:tc>
        <w:tc>
          <w:tcPr>
            <w:tcW w:w="3212" w:type="dxa"/>
          </w:tcPr>
          <w:p w14:paraId="0C19BBEE" w14:textId="77777777" w:rsidR="002C12AB" w:rsidRPr="002C12AB" w:rsidRDefault="002C12AB" w:rsidP="00DC4E4E">
            <w:pPr>
              <w:pStyle w:val="NoSpacing"/>
              <w:rPr>
                <w:rFonts w:ascii="Arial" w:hAnsi="Arial" w:cs="Arial"/>
              </w:rPr>
            </w:pPr>
          </w:p>
          <w:p w14:paraId="524B491D" w14:textId="77777777" w:rsidR="002C12AB" w:rsidRPr="002C12AB" w:rsidRDefault="002C12AB" w:rsidP="00DC4E4E">
            <w:pPr>
              <w:pStyle w:val="NoSpacing"/>
              <w:rPr>
                <w:rFonts w:ascii="Arial" w:hAnsi="Arial" w:cs="Arial"/>
              </w:rPr>
            </w:pPr>
          </w:p>
        </w:tc>
        <w:tc>
          <w:tcPr>
            <w:tcW w:w="1559" w:type="dxa"/>
            <w:gridSpan w:val="2"/>
          </w:tcPr>
          <w:p w14:paraId="2D40CB75" w14:textId="77777777" w:rsidR="002C12AB" w:rsidRPr="0084222D" w:rsidRDefault="002C12AB" w:rsidP="00DC4E4E">
            <w:pPr>
              <w:pStyle w:val="NoSpacing"/>
              <w:rPr>
                <w:rFonts w:ascii="Arial" w:hAnsi="Arial" w:cs="Arial"/>
                <w:sz w:val="20"/>
                <w:szCs w:val="20"/>
              </w:rPr>
            </w:pPr>
            <w:r w:rsidRPr="0084222D">
              <w:rPr>
                <w:rFonts w:ascii="Arial" w:hAnsi="Arial" w:cs="Arial"/>
                <w:sz w:val="20"/>
                <w:szCs w:val="20"/>
              </w:rPr>
              <w:t>Role:</w:t>
            </w:r>
          </w:p>
        </w:tc>
        <w:tc>
          <w:tcPr>
            <w:tcW w:w="3969" w:type="dxa"/>
          </w:tcPr>
          <w:p w14:paraId="29CA0CE4" w14:textId="77777777" w:rsidR="002C12AB" w:rsidRPr="005B0DB2" w:rsidRDefault="002C12AB" w:rsidP="00DC4E4E">
            <w:pPr>
              <w:pStyle w:val="NoSpacing"/>
              <w:rPr>
                <w:rFonts w:ascii="Arial" w:hAnsi="Arial" w:cs="Arial"/>
                <w:sz w:val="20"/>
                <w:szCs w:val="20"/>
              </w:rPr>
            </w:pPr>
          </w:p>
        </w:tc>
      </w:tr>
      <w:tr w:rsidR="002C12AB" w:rsidRPr="005B0DB2" w14:paraId="4ABC1A04" w14:textId="77777777" w:rsidTr="002C12AB">
        <w:tc>
          <w:tcPr>
            <w:tcW w:w="1892" w:type="dxa"/>
          </w:tcPr>
          <w:p w14:paraId="5FB7C6D1" w14:textId="77777777" w:rsidR="002C12AB" w:rsidRPr="0084222D" w:rsidRDefault="002C12AB" w:rsidP="00DC4E4E">
            <w:pPr>
              <w:pStyle w:val="NoSpacing"/>
              <w:rPr>
                <w:rFonts w:ascii="Arial" w:hAnsi="Arial" w:cs="Arial"/>
              </w:rPr>
            </w:pPr>
            <w:r w:rsidRPr="0084222D">
              <w:rPr>
                <w:rFonts w:ascii="Arial" w:hAnsi="Arial" w:cs="Arial"/>
              </w:rPr>
              <w:t>Address:</w:t>
            </w:r>
          </w:p>
          <w:p w14:paraId="28531AF7" w14:textId="77777777" w:rsidR="002C12AB" w:rsidRPr="0084222D" w:rsidRDefault="002C12AB" w:rsidP="00DC4E4E">
            <w:pPr>
              <w:pStyle w:val="NoSpacing"/>
              <w:rPr>
                <w:rFonts w:ascii="Arial" w:hAnsi="Arial" w:cs="Arial"/>
              </w:rPr>
            </w:pPr>
          </w:p>
        </w:tc>
        <w:tc>
          <w:tcPr>
            <w:tcW w:w="8740" w:type="dxa"/>
            <w:gridSpan w:val="4"/>
          </w:tcPr>
          <w:p w14:paraId="173E43CF" w14:textId="77777777" w:rsidR="002C12AB" w:rsidRPr="0084222D" w:rsidRDefault="002C12AB" w:rsidP="00DC4E4E">
            <w:pPr>
              <w:pStyle w:val="NoSpacing"/>
              <w:rPr>
                <w:rFonts w:ascii="Arial" w:hAnsi="Arial" w:cs="Arial"/>
              </w:rPr>
            </w:pPr>
          </w:p>
        </w:tc>
      </w:tr>
      <w:tr w:rsidR="002C12AB" w:rsidRPr="005B0DB2" w14:paraId="1EFDB575" w14:textId="77777777" w:rsidTr="002C12AB">
        <w:tc>
          <w:tcPr>
            <w:tcW w:w="1892" w:type="dxa"/>
          </w:tcPr>
          <w:p w14:paraId="2D3EDFAD" w14:textId="77777777" w:rsidR="002C12AB" w:rsidRPr="0084222D" w:rsidRDefault="002C12AB" w:rsidP="00DC4E4E">
            <w:pPr>
              <w:pStyle w:val="NoSpacing"/>
              <w:rPr>
                <w:rFonts w:ascii="Arial" w:hAnsi="Arial" w:cs="Arial"/>
              </w:rPr>
            </w:pPr>
            <w:r w:rsidRPr="0084222D">
              <w:rPr>
                <w:rFonts w:ascii="Arial" w:hAnsi="Arial" w:cs="Arial"/>
              </w:rPr>
              <w:t>Tel:</w:t>
            </w:r>
          </w:p>
          <w:p w14:paraId="6017A99E" w14:textId="77777777" w:rsidR="002C12AB" w:rsidRPr="0084222D" w:rsidRDefault="002C12AB" w:rsidP="00DC4E4E">
            <w:pPr>
              <w:pStyle w:val="NoSpacing"/>
              <w:rPr>
                <w:rFonts w:ascii="Arial" w:hAnsi="Arial" w:cs="Arial"/>
              </w:rPr>
            </w:pPr>
          </w:p>
        </w:tc>
        <w:tc>
          <w:tcPr>
            <w:tcW w:w="3212" w:type="dxa"/>
          </w:tcPr>
          <w:p w14:paraId="06D2EDF7" w14:textId="77777777" w:rsidR="002C12AB" w:rsidRPr="002C12AB" w:rsidRDefault="002C12AB" w:rsidP="00DC4E4E">
            <w:pPr>
              <w:pStyle w:val="NoSpacing"/>
              <w:rPr>
                <w:rFonts w:ascii="Arial" w:hAnsi="Arial" w:cs="Arial"/>
              </w:rPr>
            </w:pPr>
          </w:p>
        </w:tc>
        <w:tc>
          <w:tcPr>
            <w:tcW w:w="1559" w:type="dxa"/>
            <w:gridSpan w:val="2"/>
          </w:tcPr>
          <w:p w14:paraId="64FFCEDB" w14:textId="77777777" w:rsidR="002C12AB" w:rsidRPr="0084222D" w:rsidRDefault="002C12AB" w:rsidP="00DC4E4E">
            <w:pPr>
              <w:pStyle w:val="NoSpacing"/>
              <w:rPr>
                <w:rFonts w:ascii="Arial" w:hAnsi="Arial" w:cs="Arial"/>
                <w:sz w:val="20"/>
                <w:szCs w:val="20"/>
              </w:rPr>
            </w:pPr>
            <w:r w:rsidRPr="0084222D">
              <w:rPr>
                <w:rFonts w:ascii="Arial" w:hAnsi="Arial" w:cs="Arial"/>
                <w:sz w:val="20"/>
                <w:szCs w:val="20"/>
              </w:rPr>
              <w:t>Email:</w:t>
            </w:r>
          </w:p>
        </w:tc>
        <w:tc>
          <w:tcPr>
            <w:tcW w:w="3969" w:type="dxa"/>
          </w:tcPr>
          <w:p w14:paraId="44AF9541" w14:textId="77777777" w:rsidR="002C12AB" w:rsidRPr="005B0DB2" w:rsidRDefault="002C12AB" w:rsidP="00DC4E4E">
            <w:pPr>
              <w:pStyle w:val="NoSpacing"/>
              <w:rPr>
                <w:rFonts w:ascii="Arial" w:hAnsi="Arial" w:cs="Arial"/>
                <w:sz w:val="20"/>
                <w:szCs w:val="20"/>
              </w:rPr>
            </w:pPr>
          </w:p>
        </w:tc>
      </w:tr>
      <w:tr w:rsidR="002C12AB" w:rsidRPr="005B0DB2" w14:paraId="220CEAA5" w14:textId="77777777" w:rsidTr="002C12AB">
        <w:tc>
          <w:tcPr>
            <w:tcW w:w="1892" w:type="dxa"/>
          </w:tcPr>
          <w:p w14:paraId="062710FD" w14:textId="77777777" w:rsidR="002C12AB" w:rsidRPr="0084222D" w:rsidRDefault="002C12AB" w:rsidP="00DC4E4E">
            <w:pPr>
              <w:pStyle w:val="NoSpacing"/>
              <w:rPr>
                <w:rFonts w:ascii="Arial" w:hAnsi="Arial" w:cs="Arial"/>
              </w:rPr>
            </w:pPr>
            <w:r w:rsidRPr="0084222D">
              <w:rPr>
                <w:rFonts w:ascii="Arial" w:hAnsi="Arial" w:cs="Arial"/>
              </w:rPr>
              <w:t>Date of completion:</w:t>
            </w:r>
          </w:p>
          <w:p w14:paraId="23C37854" w14:textId="77777777" w:rsidR="002C12AB" w:rsidRPr="0084222D" w:rsidRDefault="002C12AB" w:rsidP="00DC4E4E">
            <w:pPr>
              <w:pStyle w:val="NoSpacing"/>
              <w:rPr>
                <w:rFonts w:ascii="Arial" w:hAnsi="Arial" w:cs="Arial"/>
              </w:rPr>
            </w:pPr>
          </w:p>
        </w:tc>
        <w:tc>
          <w:tcPr>
            <w:tcW w:w="8740" w:type="dxa"/>
            <w:gridSpan w:val="4"/>
          </w:tcPr>
          <w:p w14:paraId="1CEBEDC2" w14:textId="77777777" w:rsidR="002C12AB" w:rsidRPr="002C12AB" w:rsidRDefault="002C12AB" w:rsidP="00DC4E4E">
            <w:pPr>
              <w:pStyle w:val="NoSpacing"/>
              <w:rPr>
                <w:rFonts w:ascii="Arial" w:hAnsi="Arial" w:cs="Arial"/>
              </w:rPr>
            </w:pPr>
          </w:p>
        </w:tc>
      </w:tr>
      <w:tr w:rsidR="002C12AB" w:rsidRPr="005B0DB2" w14:paraId="732A524C" w14:textId="77777777" w:rsidTr="002C12AB">
        <w:tc>
          <w:tcPr>
            <w:tcW w:w="1892" w:type="dxa"/>
          </w:tcPr>
          <w:p w14:paraId="64927423" w14:textId="77777777" w:rsidR="002C12AB" w:rsidRPr="0084222D" w:rsidRDefault="002C12AB" w:rsidP="00DC4E4E">
            <w:pPr>
              <w:pStyle w:val="NoSpacing"/>
              <w:rPr>
                <w:rFonts w:ascii="Arial" w:hAnsi="Arial" w:cs="Arial"/>
              </w:rPr>
            </w:pPr>
            <w:r w:rsidRPr="0084222D">
              <w:rPr>
                <w:rFonts w:ascii="Arial" w:hAnsi="Arial" w:cs="Arial"/>
              </w:rPr>
              <w:t>Are you a Provider of a Relevant Service?</w:t>
            </w:r>
          </w:p>
          <w:p w14:paraId="617E4565" w14:textId="77777777" w:rsidR="002C12AB" w:rsidRPr="0084222D" w:rsidRDefault="002C12AB" w:rsidP="00DC4E4E">
            <w:pPr>
              <w:pStyle w:val="NoSpacing"/>
              <w:rPr>
                <w:rFonts w:ascii="Arial" w:hAnsi="Arial" w:cs="Arial"/>
              </w:rPr>
            </w:pPr>
          </w:p>
        </w:tc>
        <w:tc>
          <w:tcPr>
            <w:tcW w:w="4370" w:type="dxa"/>
            <w:gridSpan w:val="2"/>
          </w:tcPr>
          <w:p w14:paraId="443915FF" w14:textId="77777777" w:rsidR="002C12AB" w:rsidRPr="002C12AB" w:rsidRDefault="002C12AB" w:rsidP="0084222D">
            <w:pPr>
              <w:pStyle w:val="NoSpacing"/>
              <w:rPr>
                <w:rFonts w:ascii="Arial" w:hAnsi="Arial" w:cs="Arial"/>
                <w:b/>
              </w:rPr>
            </w:pPr>
            <w:r w:rsidRPr="002C12AB">
              <w:rPr>
                <w:rFonts w:ascii="Arial" w:hAnsi="Arial" w:cs="Arial"/>
                <w:b/>
              </w:rPr>
              <w:t xml:space="preserve">Yes </w:t>
            </w:r>
            <w:r w:rsidRPr="002C12AB">
              <w:rPr>
                <w:rFonts w:ascii="Arial" w:hAnsi="Arial" w:cs="Arial"/>
              </w:rPr>
              <w:t>□</w:t>
            </w:r>
          </w:p>
        </w:tc>
        <w:tc>
          <w:tcPr>
            <w:tcW w:w="4370" w:type="dxa"/>
            <w:gridSpan w:val="2"/>
          </w:tcPr>
          <w:p w14:paraId="5D0DBD76" w14:textId="77777777" w:rsidR="002C12AB" w:rsidRPr="00537E86" w:rsidRDefault="002C12AB" w:rsidP="0084222D">
            <w:pPr>
              <w:pStyle w:val="NoSpacing"/>
              <w:rPr>
                <w:rFonts w:ascii="Arial" w:hAnsi="Arial" w:cs="Arial"/>
                <w:b/>
                <w:sz w:val="20"/>
                <w:szCs w:val="20"/>
              </w:rPr>
            </w:pPr>
            <w:r w:rsidRPr="00537E86">
              <w:rPr>
                <w:rFonts w:ascii="Arial" w:hAnsi="Arial" w:cs="Arial"/>
                <w:b/>
                <w:sz w:val="20"/>
                <w:szCs w:val="20"/>
              </w:rPr>
              <w:t>No</w:t>
            </w:r>
            <w:r>
              <w:rPr>
                <w:rFonts w:ascii="Arial" w:hAnsi="Arial" w:cs="Arial"/>
                <w:b/>
                <w:sz w:val="20"/>
                <w:szCs w:val="20"/>
              </w:rPr>
              <w:t xml:space="preserve"> </w:t>
            </w:r>
            <w:r>
              <w:rPr>
                <w:rFonts w:ascii="Arial" w:hAnsi="Arial" w:cs="Arial"/>
                <w:sz w:val="20"/>
                <w:szCs w:val="20"/>
              </w:rPr>
              <w:t>□</w:t>
            </w:r>
          </w:p>
        </w:tc>
      </w:tr>
      <w:tr w:rsidR="002C12AB" w:rsidRPr="005B0DB2" w14:paraId="3F02E613" w14:textId="77777777" w:rsidTr="002C12AB">
        <w:tc>
          <w:tcPr>
            <w:tcW w:w="10632" w:type="dxa"/>
            <w:gridSpan w:val="5"/>
          </w:tcPr>
          <w:p w14:paraId="09308034" w14:textId="77777777" w:rsidR="0084222D" w:rsidRDefault="0084222D" w:rsidP="0084222D">
            <w:pPr>
              <w:pStyle w:val="NoSpacing"/>
              <w:tabs>
                <w:tab w:val="left" w:pos="3119"/>
                <w:tab w:val="left" w:pos="3686"/>
                <w:tab w:val="left" w:pos="5954"/>
              </w:tabs>
              <w:rPr>
                <w:rFonts w:ascii="Arial" w:hAnsi="Arial" w:cs="Arial"/>
                <w:b/>
              </w:rPr>
            </w:pPr>
          </w:p>
          <w:p w14:paraId="69592380" w14:textId="2987314A" w:rsidR="002C12AB" w:rsidRDefault="002C12AB" w:rsidP="00A30DB2">
            <w:pPr>
              <w:pStyle w:val="NoSpacing"/>
              <w:numPr>
                <w:ilvl w:val="0"/>
                <w:numId w:val="15"/>
              </w:numPr>
              <w:tabs>
                <w:tab w:val="left" w:pos="3119"/>
                <w:tab w:val="left" w:pos="3686"/>
                <w:tab w:val="left" w:pos="5954"/>
              </w:tabs>
              <w:ind w:left="313"/>
              <w:rPr>
                <w:rFonts w:ascii="Arial" w:hAnsi="Arial" w:cs="Arial"/>
                <w:b/>
              </w:rPr>
            </w:pPr>
            <w:r w:rsidRPr="0084222D">
              <w:rPr>
                <w:rFonts w:ascii="Arial" w:hAnsi="Arial" w:cs="Arial"/>
                <w:b/>
              </w:rPr>
              <w:t xml:space="preserve">If you </w:t>
            </w:r>
            <w:r w:rsidRPr="00B43EB8">
              <w:rPr>
                <w:rFonts w:ascii="Arial" w:hAnsi="Arial" w:cs="Arial"/>
                <w:b/>
                <w:u w:val="single"/>
              </w:rPr>
              <w:t>are</w:t>
            </w:r>
            <w:r w:rsidRPr="0084222D">
              <w:rPr>
                <w:rFonts w:ascii="Arial" w:hAnsi="Arial" w:cs="Arial"/>
                <w:b/>
              </w:rPr>
              <w:t xml:space="preserve"> a provider of a Relevant Service </w:t>
            </w:r>
            <w:r w:rsidR="000735EA">
              <w:rPr>
                <w:rFonts w:ascii="Arial" w:hAnsi="Arial" w:cs="Arial"/>
                <w:b/>
              </w:rPr>
              <w:t xml:space="preserve">you must complete the full checklist (Sections 1 and 2) </w:t>
            </w:r>
          </w:p>
          <w:p w14:paraId="40251748" w14:textId="77777777" w:rsidR="0084222D" w:rsidRPr="0084222D" w:rsidRDefault="0084222D" w:rsidP="0084222D">
            <w:pPr>
              <w:pStyle w:val="NoSpacing"/>
              <w:tabs>
                <w:tab w:val="left" w:pos="3119"/>
                <w:tab w:val="left" w:pos="3686"/>
                <w:tab w:val="left" w:pos="5954"/>
              </w:tabs>
              <w:ind w:left="313"/>
              <w:rPr>
                <w:rFonts w:ascii="Arial" w:hAnsi="Arial" w:cs="Arial"/>
                <w:b/>
              </w:rPr>
            </w:pPr>
          </w:p>
          <w:p w14:paraId="5A7B15DF" w14:textId="4D2CF62C" w:rsidR="002C12AB" w:rsidRPr="000735EA" w:rsidRDefault="002C12AB" w:rsidP="000735EA">
            <w:pPr>
              <w:pStyle w:val="ListParagraph"/>
              <w:widowControl w:val="0"/>
              <w:numPr>
                <w:ilvl w:val="0"/>
                <w:numId w:val="15"/>
              </w:numPr>
              <w:pBdr>
                <w:top w:val="nil"/>
                <w:left w:val="nil"/>
                <w:bottom w:val="nil"/>
                <w:right w:val="nil"/>
                <w:between w:val="nil"/>
              </w:pBdr>
              <w:spacing w:line="240" w:lineRule="auto"/>
              <w:ind w:left="313" w:hanging="313"/>
              <w:rPr>
                <w:b/>
              </w:rPr>
            </w:pPr>
            <w:r w:rsidRPr="00283559">
              <w:rPr>
                <w:b/>
              </w:rPr>
              <w:t xml:space="preserve">If you are </w:t>
            </w:r>
            <w:r w:rsidR="00B43EB8">
              <w:rPr>
                <w:b/>
                <w:u w:val="single"/>
              </w:rPr>
              <w:t xml:space="preserve">not </w:t>
            </w:r>
            <w:r w:rsidRPr="00283559">
              <w:rPr>
                <w:b/>
              </w:rPr>
              <w:t xml:space="preserve">a provider of a Relevant Service </w:t>
            </w:r>
            <w:r w:rsidR="00B43EB8">
              <w:rPr>
                <w:b/>
              </w:rPr>
              <w:t xml:space="preserve">(adult-only and corporate </w:t>
            </w:r>
            <w:r w:rsidR="00B43EB8" w:rsidRPr="00A257BD">
              <w:rPr>
                <w:b/>
              </w:rPr>
              <w:t>services</w:t>
            </w:r>
            <w:r w:rsidR="00CC4E37" w:rsidRPr="00A257BD">
              <w:rPr>
                <w:b/>
              </w:rPr>
              <w:t>)</w:t>
            </w:r>
            <w:r w:rsidR="00CC4E37">
              <w:rPr>
                <w:b/>
              </w:rPr>
              <w:t xml:space="preserve"> –</w:t>
            </w:r>
            <w:r w:rsidR="0084222D" w:rsidRPr="00283559">
              <w:rPr>
                <w:b/>
              </w:rPr>
              <w:t xml:space="preserve"> </w:t>
            </w:r>
            <w:r w:rsidR="000735EA">
              <w:rPr>
                <w:b/>
              </w:rPr>
              <w:t xml:space="preserve">You are required to complete Section 1.3 and Section 2. </w:t>
            </w:r>
            <w:r w:rsidR="00283559" w:rsidRPr="00A257BD">
              <w:rPr>
                <w:b/>
              </w:rPr>
              <w:t>It</w:t>
            </w:r>
            <w:r w:rsidR="00283559" w:rsidRPr="00283559">
              <w:rPr>
                <w:b/>
              </w:rPr>
              <w:t xml:space="preserve"> is however considered best practice that all services complete a child safeguarding risk assessment and statement</w:t>
            </w:r>
            <w:r w:rsidR="00283559">
              <w:rPr>
                <w:b/>
              </w:rPr>
              <w:t xml:space="preserve">. </w:t>
            </w:r>
          </w:p>
        </w:tc>
      </w:tr>
    </w:tbl>
    <w:p w14:paraId="32DE6E2B" w14:textId="0FC218BE" w:rsidR="002C12AB" w:rsidRDefault="002C12AB" w:rsidP="00212758">
      <w:pPr>
        <w:widowControl w:val="0"/>
        <w:pBdr>
          <w:top w:val="nil"/>
          <w:left w:val="nil"/>
          <w:bottom w:val="nil"/>
          <w:right w:val="nil"/>
          <w:between w:val="nil"/>
        </w:pBdr>
        <w:rPr>
          <w:color w:val="FF0000"/>
          <w:sz w:val="20"/>
          <w:szCs w:val="20"/>
        </w:rPr>
      </w:pPr>
    </w:p>
    <w:p w14:paraId="243BD91D" w14:textId="30C0311B" w:rsidR="002C12AB" w:rsidRDefault="002C12AB" w:rsidP="00212758">
      <w:pPr>
        <w:widowControl w:val="0"/>
        <w:pBdr>
          <w:top w:val="nil"/>
          <w:left w:val="nil"/>
          <w:bottom w:val="nil"/>
          <w:right w:val="nil"/>
          <w:between w:val="nil"/>
        </w:pBdr>
        <w:rPr>
          <w:color w:val="FF0000"/>
          <w:sz w:val="20"/>
          <w:szCs w:val="20"/>
        </w:rPr>
      </w:pPr>
    </w:p>
    <w:p w14:paraId="71BD009E" w14:textId="5842B1C0" w:rsidR="002C12AB" w:rsidRDefault="002C12AB" w:rsidP="00212758">
      <w:pPr>
        <w:widowControl w:val="0"/>
        <w:pBdr>
          <w:top w:val="nil"/>
          <w:left w:val="nil"/>
          <w:bottom w:val="nil"/>
          <w:right w:val="nil"/>
          <w:between w:val="nil"/>
        </w:pBdr>
        <w:rPr>
          <w:color w:val="FF0000"/>
          <w:sz w:val="20"/>
          <w:szCs w:val="20"/>
        </w:rPr>
      </w:pPr>
    </w:p>
    <w:p w14:paraId="13A6CB00" w14:textId="48BF881E" w:rsidR="002C12AB" w:rsidRDefault="002C12AB" w:rsidP="00212758">
      <w:pPr>
        <w:widowControl w:val="0"/>
        <w:pBdr>
          <w:top w:val="nil"/>
          <w:left w:val="nil"/>
          <w:bottom w:val="nil"/>
          <w:right w:val="nil"/>
          <w:between w:val="nil"/>
        </w:pBdr>
        <w:rPr>
          <w:color w:val="FF0000"/>
          <w:sz w:val="20"/>
          <w:szCs w:val="20"/>
        </w:rPr>
      </w:pPr>
    </w:p>
    <w:p w14:paraId="09B876C6" w14:textId="239A8B9C" w:rsidR="002C12AB" w:rsidRDefault="002C12AB" w:rsidP="00212758">
      <w:pPr>
        <w:widowControl w:val="0"/>
        <w:pBdr>
          <w:top w:val="nil"/>
          <w:left w:val="nil"/>
          <w:bottom w:val="nil"/>
          <w:right w:val="nil"/>
          <w:between w:val="nil"/>
        </w:pBdr>
        <w:rPr>
          <w:color w:val="FF0000"/>
        </w:rPr>
      </w:pPr>
    </w:p>
    <w:p w14:paraId="7AEAAF51" w14:textId="4B697A7F" w:rsidR="005E4F45" w:rsidRDefault="005E4F45" w:rsidP="00212758">
      <w:pPr>
        <w:widowControl w:val="0"/>
        <w:pBdr>
          <w:top w:val="nil"/>
          <w:left w:val="nil"/>
          <w:bottom w:val="nil"/>
          <w:right w:val="nil"/>
          <w:between w:val="nil"/>
        </w:pBdr>
        <w:rPr>
          <w:color w:val="FF0000"/>
        </w:rPr>
      </w:pPr>
    </w:p>
    <w:p w14:paraId="288D437D" w14:textId="72DCC515" w:rsidR="005E4F45" w:rsidRDefault="005E4F45" w:rsidP="00212758">
      <w:pPr>
        <w:widowControl w:val="0"/>
        <w:pBdr>
          <w:top w:val="nil"/>
          <w:left w:val="nil"/>
          <w:bottom w:val="nil"/>
          <w:right w:val="nil"/>
          <w:between w:val="nil"/>
        </w:pBdr>
        <w:rPr>
          <w:color w:val="FF0000"/>
        </w:rPr>
      </w:pPr>
    </w:p>
    <w:p w14:paraId="1A819BA3" w14:textId="370898F1" w:rsidR="005E4F45" w:rsidRDefault="005E4F45" w:rsidP="00212758">
      <w:pPr>
        <w:widowControl w:val="0"/>
        <w:pBdr>
          <w:top w:val="nil"/>
          <w:left w:val="nil"/>
          <w:bottom w:val="nil"/>
          <w:right w:val="nil"/>
          <w:between w:val="nil"/>
        </w:pBdr>
        <w:rPr>
          <w:color w:val="FF0000"/>
        </w:rPr>
      </w:pPr>
    </w:p>
    <w:p w14:paraId="5FE01B62" w14:textId="5A085C6F" w:rsidR="005E4F45" w:rsidRDefault="005E4F45" w:rsidP="00212758">
      <w:pPr>
        <w:widowControl w:val="0"/>
        <w:pBdr>
          <w:top w:val="nil"/>
          <w:left w:val="nil"/>
          <w:bottom w:val="nil"/>
          <w:right w:val="nil"/>
          <w:between w:val="nil"/>
        </w:pBdr>
        <w:rPr>
          <w:color w:val="FF0000"/>
        </w:rPr>
      </w:pPr>
    </w:p>
    <w:p w14:paraId="0DCEE9AA" w14:textId="36F0F604" w:rsidR="005E4F45" w:rsidRDefault="005E4F45" w:rsidP="00212758">
      <w:pPr>
        <w:widowControl w:val="0"/>
        <w:pBdr>
          <w:top w:val="nil"/>
          <w:left w:val="nil"/>
          <w:bottom w:val="nil"/>
          <w:right w:val="nil"/>
          <w:between w:val="nil"/>
        </w:pBdr>
        <w:rPr>
          <w:color w:val="FF0000"/>
        </w:rPr>
      </w:pPr>
    </w:p>
    <w:p w14:paraId="551AD76F" w14:textId="43C30F81" w:rsidR="005E4F45" w:rsidRDefault="005E4F45" w:rsidP="00212758">
      <w:pPr>
        <w:widowControl w:val="0"/>
        <w:pBdr>
          <w:top w:val="nil"/>
          <w:left w:val="nil"/>
          <w:bottom w:val="nil"/>
          <w:right w:val="nil"/>
          <w:between w:val="nil"/>
        </w:pBdr>
        <w:rPr>
          <w:color w:val="FF0000"/>
        </w:rPr>
      </w:pPr>
    </w:p>
    <w:p w14:paraId="6BCD9EA8" w14:textId="5D739AE8" w:rsidR="005E4F45" w:rsidRPr="007813F0" w:rsidRDefault="005E4F45" w:rsidP="00212758">
      <w:pPr>
        <w:widowControl w:val="0"/>
        <w:pBdr>
          <w:top w:val="nil"/>
          <w:left w:val="nil"/>
          <w:bottom w:val="nil"/>
          <w:right w:val="nil"/>
          <w:between w:val="nil"/>
        </w:pBdr>
        <w:rPr>
          <w:color w:val="FF0000"/>
        </w:rPr>
        <w:sectPr w:rsidR="005E4F45" w:rsidRPr="007813F0" w:rsidSect="00265166">
          <w:headerReference w:type="default" r:id="rId30"/>
          <w:footerReference w:type="default" r:id="rId31"/>
          <w:headerReference w:type="first" r:id="rId32"/>
          <w:pgSz w:w="15840" w:h="12240" w:orient="landscape"/>
          <w:pgMar w:top="720" w:right="720" w:bottom="720" w:left="720" w:header="568" w:footer="720" w:gutter="0"/>
          <w:pgNumType w:start="1"/>
          <w:cols w:space="720"/>
          <w:titlePg/>
          <w:docGrid w:linePitch="299"/>
        </w:sectPr>
      </w:pPr>
    </w:p>
    <w:tbl>
      <w:tblPr>
        <w:tblStyle w:val="a"/>
        <w:tblW w:w="13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8"/>
        <w:gridCol w:w="2551"/>
        <w:gridCol w:w="1843"/>
        <w:gridCol w:w="4536"/>
      </w:tblGrid>
      <w:tr w:rsidR="00FB5539" w14:paraId="097F18C8" w14:textId="77777777" w:rsidTr="00D302CB">
        <w:trPr>
          <w:trHeight w:val="457"/>
        </w:trPr>
        <w:tc>
          <w:tcPr>
            <w:tcW w:w="13178"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tcMar>
              <w:top w:w="100" w:type="dxa"/>
              <w:left w:w="100" w:type="dxa"/>
              <w:bottom w:w="100" w:type="dxa"/>
              <w:right w:w="100" w:type="dxa"/>
            </w:tcMar>
          </w:tcPr>
          <w:p w14:paraId="3B5A31B0" w14:textId="379F5D42" w:rsidR="00FB5539" w:rsidRPr="00723A80" w:rsidRDefault="00FB5539" w:rsidP="00A30DB2">
            <w:pPr>
              <w:pStyle w:val="ListParagraph"/>
              <w:widowControl w:val="0"/>
              <w:numPr>
                <w:ilvl w:val="1"/>
                <w:numId w:val="12"/>
              </w:numPr>
              <w:pBdr>
                <w:top w:val="nil"/>
                <w:left w:val="nil"/>
                <w:bottom w:val="nil"/>
                <w:right w:val="nil"/>
                <w:between w:val="nil"/>
              </w:pBdr>
              <w:spacing w:line="240" w:lineRule="auto"/>
              <w:ind w:left="462"/>
              <w:rPr>
                <w:b/>
                <w:color w:val="FFFFFF" w:themeColor="background1"/>
                <w:sz w:val="28"/>
                <w:szCs w:val="28"/>
              </w:rPr>
            </w:pPr>
            <w:r w:rsidRPr="00723A80">
              <w:rPr>
                <w:b/>
                <w:color w:val="FFFFFF" w:themeColor="background1"/>
                <w:sz w:val="28"/>
                <w:szCs w:val="28"/>
              </w:rPr>
              <w:t>Children First Act 2015</w:t>
            </w:r>
          </w:p>
          <w:p w14:paraId="1F85FD2E" w14:textId="77777777" w:rsidR="00CC69EB" w:rsidRDefault="00CC69EB" w:rsidP="006056D1">
            <w:pPr>
              <w:widowControl w:val="0"/>
              <w:pBdr>
                <w:top w:val="nil"/>
                <w:left w:val="nil"/>
                <w:bottom w:val="nil"/>
                <w:right w:val="nil"/>
                <w:between w:val="nil"/>
              </w:pBdr>
              <w:spacing w:line="240" w:lineRule="auto"/>
              <w:rPr>
                <w:color w:val="FFFFFF" w:themeColor="background1"/>
              </w:rPr>
            </w:pPr>
          </w:p>
          <w:p w14:paraId="61372342" w14:textId="518141BC" w:rsidR="00B569F5" w:rsidRDefault="006056D1" w:rsidP="006056D1">
            <w:pPr>
              <w:widowControl w:val="0"/>
              <w:pBdr>
                <w:top w:val="nil"/>
                <w:left w:val="nil"/>
                <w:bottom w:val="nil"/>
                <w:right w:val="nil"/>
                <w:between w:val="nil"/>
              </w:pBdr>
              <w:spacing w:line="240" w:lineRule="auto"/>
              <w:rPr>
                <w:color w:val="FFFFFF" w:themeColor="background1"/>
              </w:rPr>
            </w:pPr>
            <w:r>
              <w:rPr>
                <w:color w:val="FFFFFF" w:themeColor="background1"/>
              </w:rPr>
              <w:t xml:space="preserve">All </w:t>
            </w:r>
            <w:r w:rsidR="00283559" w:rsidRPr="00283559">
              <w:rPr>
                <w:color w:val="FFFFFF" w:themeColor="background1"/>
              </w:rPr>
              <w:t>S</w:t>
            </w:r>
            <w:r w:rsidR="0084222D" w:rsidRPr="00283559">
              <w:rPr>
                <w:color w:val="FFFFFF" w:themeColor="background1"/>
              </w:rPr>
              <w:t>ection</w:t>
            </w:r>
            <w:r w:rsidR="00283559" w:rsidRPr="00283559">
              <w:rPr>
                <w:color w:val="FFFFFF" w:themeColor="background1"/>
              </w:rPr>
              <w:t xml:space="preserve"> 1</w:t>
            </w:r>
            <w:r>
              <w:rPr>
                <w:color w:val="FFFFFF" w:themeColor="background1"/>
              </w:rPr>
              <w:t xml:space="preserve"> </w:t>
            </w:r>
            <w:r w:rsidR="00283559" w:rsidRPr="00283559">
              <w:rPr>
                <w:color w:val="FFFFFF" w:themeColor="background1"/>
              </w:rPr>
              <w:t xml:space="preserve">are </w:t>
            </w:r>
            <w:r w:rsidR="00723A80" w:rsidRPr="00283559">
              <w:rPr>
                <w:color w:val="FFFFFF" w:themeColor="background1"/>
              </w:rPr>
              <w:t>requirements for all ‘relevant services’ under the Children First Act 2015 (see appendix 1)</w:t>
            </w:r>
            <w:r>
              <w:rPr>
                <w:color w:val="FFFFFF" w:themeColor="background1"/>
              </w:rPr>
              <w:t xml:space="preserve"> </w:t>
            </w:r>
            <w:r w:rsidR="00B569F5" w:rsidRPr="006056D1">
              <w:rPr>
                <w:color w:val="FFFFFF" w:themeColor="background1"/>
              </w:rPr>
              <w:t xml:space="preserve">and recommended as best practice for all other services (corporate </w:t>
            </w:r>
            <w:r w:rsidR="00B569F5">
              <w:rPr>
                <w:color w:val="FFFFFF" w:themeColor="background1"/>
              </w:rPr>
              <w:t>and adult-only services</w:t>
            </w:r>
            <w:r w:rsidR="00B569F5" w:rsidRPr="00283559">
              <w:rPr>
                <w:color w:val="FFFFFF" w:themeColor="background1"/>
              </w:rPr>
              <w:t>).</w:t>
            </w:r>
          </w:p>
          <w:p w14:paraId="680B0301" w14:textId="4E2E01E2" w:rsidR="00723A80" w:rsidRPr="008E6D0B" w:rsidRDefault="006056D1" w:rsidP="00B569F5">
            <w:pPr>
              <w:widowControl w:val="0"/>
              <w:pBdr>
                <w:top w:val="nil"/>
                <w:left w:val="nil"/>
                <w:bottom w:val="nil"/>
                <w:right w:val="nil"/>
                <w:between w:val="nil"/>
              </w:pBdr>
              <w:spacing w:line="240" w:lineRule="auto"/>
              <w:rPr>
                <w:color w:val="FFFFFF" w:themeColor="background1"/>
              </w:rPr>
            </w:pPr>
            <w:r>
              <w:rPr>
                <w:color w:val="FFFFFF" w:themeColor="background1"/>
              </w:rPr>
              <w:t>Section 1.3</w:t>
            </w:r>
            <w:r w:rsidR="00723A80" w:rsidRPr="00283559">
              <w:rPr>
                <w:color w:val="FFFFFF" w:themeColor="background1"/>
              </w:rPr>
              <w:t xml:space="preserve"> </w:t>
            </w:r>
            <w:r w:rsidRPr="006056D1">
              <w:rPr>
                <w:color w:val="FFFFFF" w:themeColor="background1"/>
              </w:rPr>
              <w:t xml:space="preserve">is a requirement for All HSE Services (including adult-only and corporate services) as the HSE as an organisation </w:t>
            </w:r>
            <w:r w:rsidR="00B569F5">
              <w:rPr>
                <w:color w:val="FFFFFF" w:themeColor="background1"/>
              </w:rPr>
              <w:t>provides</w:t>
            </w:r>
            <w:r w:rsidRPr="006056D1">
              <w:rPr>
                <w:color w:val="FFFFFF" w:themeColor="background1"/>
              </w:rPr>
              <w:t xml:space="preserve"> ‘relevant service</w:t>
            </w:r>
            <w:r w:rsidR="00B569F5">
              <w:rPr>
                <w:color w:val="FFFFFF" w:themeColor="background1"/>
              </w:rPr>
              <w:t>s</w:t>
            </w:r>
            <w:r w:rsidRPr="006056D1">
              <w:rPr>
                <w:color w:val="FFFFFF" w:themeColor="background1"/>
              </w:rPr>
              <w:t>’ and so all mandated persons should be identified</w:t>
            </w:r>
            <w:r w:rsidR="00B569F5">
              <w:rPr>
                <w:color w:val="FFFFFF" w:themeColor="background1"/>
              </w:rPr>
              <w:t xml:space="preserve">. </w:t>
            </w:r>
          </w:p>
        </w:tc>
      </w:tr>
      <w:tr w:rsidR="00FB5539" w14:paraId="37D6249D" w14:textId="77777777" w:rsidTr="00D302CB">
        <w:trPr>
          <w:trHeight w:val="457"/>
        </w:trPr>
        <w:tc>
          <w:tcPr>
            <w:tcW w:w="13178"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tcMar>
              <w:top w:w="100" w:type="dxa"/>
              <w:left w:w="100" w:type="dxa"/>
              <w:bottom w:w="100" w:type="dxa"/>
              <w:right w:w="100" w:type="dxa"/>
            </w:tcMar>
          </w:tcPr>
          <w:p w14:paraId="470411DC" w14:textId="77777777" w:rsidR="002B0458" w:rsidRDefault="002B0458" w:rsidP="002B0458">
            <w:pPr>
              <w:pStyle w:val="ListParagraph"/>
              <w:widowControl w:val="0"/>
              <w:pBdr>
                <w:top w:val="nil"/>
                <w:left w:val="nil"/>
                <w:bottom w:val="nil"/>
                <w:right w:val="nil"/>
                <w:between w:val="nil"/>
              </w:pBdr>
              <w:spacing w:line="240" w:lineRule="auto"/>
              <w:ind w:left="495"/>
            </w:pPr>
          </w:p>
          <w:p w14:paraId="1BD8B242" w14:textId="5D78872F" w:rsidR="00F40198" w:rsidRDefault="00F40198" w:rsidP="00F40198">
            <w:pPr>
              <w:widowControl w:val="0"/>
              <w:pBdr>
                <w:top w:val="nil"/>
                <w:left w:val="nil"/>
                <w:bottom w:val="nil"/>
                <w:right w:val="nil"/>
                <w:between w:val="nil"/>
              </w:pBdr>
              <w:spacing w:line="240" w:lineRule="auto"/>
              <w:rPr>
                <w:b/>
              </w:rPr>
            </w:pPr>
            <w:r w:rsidRPr="00F40198">
              <w:rPr>
                <w:b/>
              </w:rPr>
              <w:t>Requirement</w:t>
            </w:r>
          </w:p>
          <w:p w14:paraId="73E70437" w14:textId="77777777" w:rsidR="00F40198" w:rsidRPr="00F40198" w:rsidRDefault="00F40198" w:rsidP="00F40198">
            <w:pPr>
              <w:widowControl w:val="0"/>
              <w:pBdr>
                <w:top w:val="nil"/>
                <w:left w:val="nil"/>
                <w:bottom w:val="nil"/>
                <w:right w:val="nil"/>
                <w:between w:val="nil"/>
              </w:pBdr>
              <w:spacing w:line="240" w:lineRule="auto"/>
              <w:rPr>
                <w:b/>
              </w:rPr>
            </w:pPr>
          </w:p>
          <w:p w14:paraId="45705A0E" w14:textId="1948F969" w:rsidR="000073F1" w:rsidRDefault="00FB5539" w:rsidP="00A30DB2">
            <w:pPr>
              <w:pStyle w:val="ListParagraph"/>
              <w:widowControl w:val="0"/>
              <w:numPr>
                <w:ilvl w:val="1"/>
                <w:numId w:val="7"/>
              </w:numPr>
              <w:pBdr>
                <w:top w:val="nil"/>
                <w:left w:val="nil"/>
                <w:bottom w:val="nil"/>
                <w:right w:val="nil"/>
                <w:between w:val="nil"/>
              </w:pBdr>
              <w:spacing w:line="240" w:lineRule="auto"/>
            </w:pPr>
            <w:r>
              <w:t>A</w:t>
            </w:r>
            <w:r w:rsidR="00EA1FA1">
              <w:t xml:space="preserve">n assessment of any </w:t>
            </w:r>
            <w:r w:rsidR="00461D93">
              <w:t xml:space="preserve">potential for harm </w:t>
            </w:r>
            <w:r>
              <w:t xml:space="preserve">to a child must be undertaken </w:t>
            </w:r>
            <w:r w:rsidR="00461D93">
              <w:t>(risk assessment)</w:t>
            </w:r>
            <w:r w:rsidR="006E262D">
              <w:t>.</w:t>
            </w:r>
            <w:r w:rsidR="00864597">
              <w:t xml:space="preserve"> </w:t>
            </w:r>
          </w:p>
          <w:p w14:paraId="6F62AEBB" w14:textId="3D22F4D4" w:rsidR="00FB5539" w:rsidRPr="006037AE" w:rsidRDefault="00FB5539" w:rsidP="006037AE">
            <w:pPr>
              <w:widowControl w:val="0"/>
              <w:pBdr>
                <w:top w:val="nil"/>
                <w:left w:val="nil"/>
                <w:bottom w:val="nil"/>
                <w:right w:val="nil"/>
                <w:between w:val="nil"/>
              </w:pBdr>
              <w:spacing w:line="240" w:lineRule="auto"/>
              <w:rPr>
                <w:b/>
              </w:rPr>
            </w:pPr>
          </w:p>
        </w:tc>
      </w:tr>
      <w:tr w:rsidR="00FB5539" w14:paraId="527ADEFC" w14:textId="77777777" w:rsidTr="00D302CB">
        <w:trPr>
          <w:trHeight w:val="457"/>
        </w:trPr>
        <w:tc>
          <w:tcPr>
            <w:tcW w:w="1317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Mar>
              <w:top w:w="100" w:type="dxa"/>
              <w:left w:w="100" w:type="dxa"/>
              <w:bottom w:w="100" w:type="dxa"/>
              <w:right w:w="100" w:type="dxa"/>
            </w:tcMar>
          </w:tcPr>
          <w:p w14:paraId="1D82E44D" w14:textId="40665200" w:rsidR="00FB5539" w:rsidRPr="00F40198" w:rsidRDefault="003A4EA4" w:rsidP="00FB5539">
            <w:pPr>
              <w:widowControl w:val="0"/>
              <w:pBdr>
                <w:top w:val="nil"/>
                <w:left w:val="nil"/>
                <w:bottom w:val="nil"/>
                <w:right w:val="nil"/>
                <w:between w:val="nil"/>
              </w:pBdr>
              <w:spacing w:line="240" w:lineRule="auto"/>
              <w:rPr>
                <w:b/>
              </w:rPr>
            </w:pPr>
            <w:bookmarkStart w:id="14" w:name="_Hlk96094411"/>
            <w:r w:rsidRPr="00F40198">
              <w:rPr>
                <w:b/>
              </w:rPr>
              <w:t>Guidance</w:t>
            </w:r>
          </w:p>
          <w:p w14:paraId="3064A2DE" w14:textId="77777777" w:rsidR="00F40198" w:rsidRDefault="00F40198" w:rsidP="00FB5539">
            <w:pPr>
              <w:widowControl w:val="0"/>
              <w:pBdr>
                <w:top w:val="nil"/>
                <w:left w:val="nil"/>
                <w:bottom w:val="nil"/>
                <w:right w:val="nil"/>
                <w:between w:val="nil"/>
              </w:pBdr>
              <w:spacing w:line="240" w:lineRule="auto"/>
            </w:pPr>
          </w:p>
          <w:p w14:paraId="3D6F9556" w14:textId="70152589" w:rsidR="00E23A30" w:rsidRPr="00CC69EB" w:rsidRDefault="007813F0" w:rsidP="00CC69EB">
            <w:pPr>
              <w:pStyle w:val="ListParagraph"/>
              <w:widowControl w:val="0"/>
              <w:numPr>
                <w:ilvl w:val="0"/>
                <w:numId w:val="24"/>
              </w:numPr>
              <w:pBdr>
                <w:top w:val="nil"/>
                <w:left w:val="nil"/>
                <w:bottom w:val="nil"/>
                <w:right w:val="nil"/>
                <w:between w:val="nil"/>
              </w:pBdr>
              <w:spacing w:line="240" w:lineRule="auto"/>
              <w:rPr>
                <w:color w:val="FF0000"/>
              </w:rPr>
            </w:pPr>
            <w:r w:rsidRPr="000B2E7D">
              <w:t>Complete a child safeguar</w:t>
            </w:r>
            <w:r w:rsidR="00E23A30">
              <w:t xml:space="preserve">ding risk assessment using the Guidance </w:t>
            </w:r>
            <w:r w:rsidR="001A779E">
              <w:t xml:space="preserve">for Child Safeguarding Statements and Risk Assessment Workbook </w:t>
            </w:r>
            <w:r w:rsidRPr="000B2E7D">
              <w:t xml:space="preserve">available at </w:t>
            </w:r>
            <w:hyperlink r:id="rId33" w:history="1">
              <w:r w:rsidR="00E23A30" w:rsidRPr="00B85F2E">
                <w:rPr>
                  <w:rStyle w:val="Hyperlink"/>
                </w:rPr>
                <w:t>www.hse.ie/childrenfirst</w:t>
              </w:r>
            </w:hyperlink>
            <w:r w:rsidR="00E23A30">
              <w:t xml:space="preserve"> </w:t>
            </w:r>
          </w:p>
          <w:p w14:paraId="2435CED4" w14:textId="35F1A18C" w:rsidR="007813F0" w:rsidRPr="00E23A30" w:rsidRDefault="002B0458" w:rsidP="003B3B7F">
            <w:pPr>
              <w:pStyle w:val="ListParagraph"/>
              <w:widowControl w:val="0"/>
              <w:numPr>
                <w:ilvl w:val="4"/>
                <w:numId w:val="12"/>
              </w:numPr>
              <w:pBdr>
                <w:top w:val="nil"/>
                <w:left w:val="nil"/>
                <w:bottom w:val="nil"/>
                <w:right w:val="nil"/>
                <w:between w:val="nil"/>
              </w:pBdr>
              <w:spacing w:line="240" w:lineRule="auto"/>
              <w:ind w:left="1029" w:hanging="283"/>
              <w:rPr>
                <w:color w:val="FF0000"/>
              </w:rPr>
            </w:pPr>
            <w:r>
              <w:t xml:space="preserve">best practice: </w:t>
            </w:r>
            <w:r w:rsidR="007813F0">
              <w:t xml:space="preserve">non ‘relevant services’ (including corporate </w:t>
            </w:r>
            <w:r>
              <w:t xml:space="preserve">and adult-only </w:t>
            </w:r>
            <w:r w:rsidR="007813F0">
              <w:t xml:space="preserve">services) should consider any </w:t>
            </w:r>
            <w:r w:rsidR="00E23A30">
              <w:t xml:space="preserve">indirect contact their service may have with children </w:t>
            </w:r>
            <w:r w:rsidR="007813F0">
              <w:t xml:space="preserve">e.g. </w:t>
            </w:r>
            <w:r w:rsidR="004C2463">
              <w:t>phone calls</w:t>
            </w:r>
            <w:r w:rsidR="007813F0">
              <w:t xml:space="preserve">; emails; </w:t>
            </w:r>
            <w:r w:rsidR="00283559">
              <w:t xml:space="preserve">Internet Access; </w:t>
            </w:r>
            <w:r w:rsidR="007813F0">
              <w:t xml:space="preserve">while on </w:t>
            </w:r>
            <w:r w:rsidR="003C6337">
              <w:t>service</w:t>
            </w:r>
            <w:r w:rsidR="007813F0">
              <w:t xml:space="preserve"> premises</w:t>
            </w:r>
            <w:r w:rsidR="00E23A30">
              <w:t xml:space="preserve"> with an adult service user</w:t>
            </w:r>
            <w:r w:rsidR="007813F0">
              <w:t xml:space="preserve">/visiting </w:t>
            </w:r>
            <w:r w:rsidR="00E23A30">
              <w:t>a service user etc.</w:t>
            </w:r>
          </w:p>
          <w:p w14:paraId="3234D8DF" w14:textId="4AAF6489" w:rsidR="000B2E7D" w:rsidRPr="000B2E7D" w:rsidRDefault="000B2E7D" w:rsidP="00A30DB2">
            <w:pPr>
              <w:pStyle w:val="ListParagraph"/>
              <w:numPr>
                <w:ilvl w:val="0"/>
                <w:numId w:val="6"/>
              </w:numPr>
            </w:pPr>
            <w:r>
              <w:t>Ensure the risk assessment document</w:t>
            </w:r>
            <w:r w:rsidRPr="00220970">
              <w:t xml:space="preserve"> </w:t>
            </w:r>
            <w:r>
              <w:t>can be made available to</w:t>
            </w:r>
            <w:r w:rsidR="00283559">
              <w:t xml:space="preserve"> the</w:t>
            </w:r>
            <w:r>
              <w:t xml:space="preserve"> Tusla Child Safeguarding Statement Compliance Unit and members of the public, on request.</w:t>
            </w:r>
            <w:r w:rsidRPr="00220970">
              <w:t xml:space="preserve"> </w:t>
            </w:r>
          </w:p>
          <w:p w14:paraId="3BF7FBB9" w14:textId="3644D09E" w:rsidR="007813F0" w:rsidRPr="000B2E7D" w:rsidRDefault="007813F0" w:rsidP="00A30DB2">
            <w:pPr>
              <w:pStyle w:val="ListParagraph"/>
              <w:widowControl w:val="0"/>
              <w:numPr>
                <w:ilvl w:val="0"/>
                <w:numId w:val="6"/>
              </w:numPr>
              <w:pBdr>
                <w:top w:val="nil"/>
                <w:left w:val="nil"/>
                <w:bottom w:val="nil"/>
                <w:right w:val="nil"/>
                <w:between w:val="nil"/>
              </w:pBdr>
              <w:spacing w:line="240" w:lineRule="auto"/>
            </w:pPr>
            <w:r w:rsidRPr="000B2E7D">
              <w:t>Identify a ‘</w:t>
            </w:r>
            <w:r w:rsidR="00D41338">
              <w:t>R</w:t>
            </w:r>
            <w:r w:rsidRPr="000B2E7D">
              <w:t xml:space="preserve">elevant </w:t>
            </w:r>
            <w:r w:rsidR="00D41338">
              <w:t>P</w:t>
            </w:r>
            <w:r w:rsidR="00D41338" w:rsidRPr="000B2E7D">
              <w:t xml:space="preserve">erson’ </w:t>
            </w:r>
            <w:r w:rsidRPr="000B2E7D">
              <w:t xml:space="preserve">who will be the key person to respond to any questions in relation to the process undertaken for how the risk assessment was completed </w:t>
            </w:r>
          </w:p>
          <w:p w14:paraId="7504C15C" w14:textId="6048FC55" w:rsidR="004203AC" w:rsidRDefault="007813F0" w:rsidP="00A30DB2">
            <w:pPr>
              <w:pStyle w:val="ListParagraph"/>
              <w:widowControl w:val="0"/>
              <w:numPr>
                <w:ilvl w:val="0"/>
                <w:numId w:val="6"/>
              </w:numPr>
              <w:pBdr>
                <w:top w:val="nil"/>
                <w:left w:val="nil"/>
                <w:bottom w:val="nil"/>
                <w:right w:val="nil"/>
                <w:between w:val="nil"/>
              </w:pBdr>
              <w:spacing w:line="240" w:lineRule="auto"/>
            </w:pPr>
            <w:r w:rsidRPr="000B2E7D">
              <w:t>Put appropriate controls in place to support mitigation of any risks identified e.g. policy, procedure</w:t>
            </w:r>
            <w:r w:rsidR="000B2E7D" w:rsidRPr="000B2E7D">
              <w:t xml:space="preserve">, </w:t>
            </w:r>
            <w:r w:rsidRPr="000B2E7D">
              <w:t>training</w:t>
            </w:r>
            <w:r w:rsidR="000B2E7D" w:rsidRPr="000B2E7D">
              <w:t>, posters</w:t>
            </w:r>
            <w:r w:rsidRPr="000B2E7D">
              <w:t xml:space="preserve"> etc</w:t>
            </w:r>
            <w:r w:rsidR="002B0458">
              <w:t>.</w:t>
            </w:r>
          </w:p>
        </w:tc>
      </w:tr>
      <w:bookmarkEnd w:id="14"/>
      <w:tr w:rsidR="004203AC" w14:paraId="67D62B6F" w14:textId="77777777" w:rsidTr="004C2463">
        <w:trPr>
          <w:trHeight w:val="598"/>
        </w:trPr>
        <w:tc>
          <w:tcPr>
            <w:tcW w:w="424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53719CD" w14:textId="0844909C" w:rsidR="00FB5539" w:rsidRDefault="003A4EA4" w:rsidP="00B80DBD">
            <w:pPr>
              <w:widowControl w:val="0"/>
              <w:pBdr>
                <w:top w:val="nil"/>
                <w:left w:val="nil"/>
                <w:bottom w:val="nil"/>
                <w:right w:val="nil"/>
                <w:between w:val="nil"/>
              </w:pBdr>
              <w:spacing w:line="240" w:lineRule="auto"/>
            </w:pPr>
            <w:r>
              <w:t>Requirement</w:t>
            </w:r>
          </w:p>
        </w:tc>
        <w:tc>
          <w:tcPr>
            <w:tcW w:w="255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5DE5C62E" w14:textId="41E4AAE5" w:rsidR="00FB5539" w:rsidRDefault="000B2E7D" w:rsidP="00B80DBD">
            <w:pPr>
              <w:widowControl w:val="0"/>
              <w:pBdr>
                <w:top w:val="nil"/>
                <w:left w:val="nil"/>
                <w:bottom w:val="nil"/>
                <w:right w:val="nil"/>
                <w:between w:val="nil"/>
              </w:pBdr>
              <w:spacing w:line="240" w:lineRule="auto"/>
            </w:pPr>
            <w:r>
              <w:t xml:space="preserve">This service can </w:t>
            </w:r>
            <w:r w:rsidR="003A4EA4">
              <w:t>show evidence of compliance</w:t>
            </w:r>
          </w:p>
          <w:p w14:paraId="52F0C487" w14:textId="745DA165" w:rsidR="00FB5539" w:rsidRPr="00AD123B" w:rsidRDefault="00FB5539" w:rsidP="00B80DBD">
            <w:pPr>
              <w:widowControl w:val="0"/>
              <w:pBdr>
                <w:top w:val="nil"/>
                <w:left w:val="nil"/>
                <w:bottom w:val="nil"/>
                <w:right w:val="nil"/>
                <w:between w:val="nil"/>
              </w:pBdr>
              <w:spacing w:line="240" w:lineRule="auto"/>
              <w:rPr>
                <w:b/>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A677D97" w14:textId="0F0C07D1" w:rsidR="00FB5539" w:rsidRPr="00AD123B" w:rsidRDefault="000B2E7D" w:rsidP="000B2E7D">
            <w:pPr>
              <w:widowControl w:val="0"/>
              <w:pBdr>
                <w:top w:val="nil"/>
                <w:left w:val="nil"/>
                <w:bottom w:val="nil"/>
                <w:right w:val="nil"/>
                <w:between w:val="nil"/>
              </w:pBdr>
              <w:spacing w:line="240" w:lineRule="auto"/>
              <w:rPr>
                <w:b/>
                <w:sz w:val="16"/>
                <w:szCs w:val="16"/>
              </w:rPr>
            </w:pPr>
            <w:r>
              <w:t>This service c</w:t>
            </w:r>
            <w:r w:rsidR="003A4EA4">
              <w:t xml:space="preserve">annot </w:t>
            </w:r>
            <w:r>
              <w:t>(</w:t>
            </w:r>
            <w:r w:rsidR="003A4EA4">
              <w:t>or can only partial</w:t>
            </w:r>
            <w:r>
              <w:t>ly) show</w:t>
            </w:r>
            <w:r w:rsidR="003A4EA4">
              <w:t xml:space="preserve">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056DFED7" w14:textId="13F9EE4B" w:rsidR="00FB5539" w:rsidRDefault="003A4EA4" w:rsidP="000B2E7D">
            <w:pPr>
              <w:widowControl w:val="0"/>
              <w:pBdr>
                <w:top w:val="nil"/>
                <w:left w:val="nil"/>
                <w:bottom w:val="nil"/>
                <w:right w:val="nil"/>
                <w:between w:val="nil"/>
              </w:pBdr>
              <w:spacing w:line="240" w:lineRule="auto"/>
            </w:pPr>
            <w:r w:rsidRPr="00A257BD">
              <w:t xml:space="preserve">If </w:t>
            </w:r>
            <w:r w:rsidR="004C2463" w:rsidRPr="00A257BD">
              <w:t xml:space="preserve">the service </w:t>
            </w:r>
            <w:r w:rsidRPr="00A257BD">
              <w:t>cannot</w:t>
            </w:r>
            <w:r w:rsidR="000B2E7D">
              <w:t>,</w:t>
            </w:r>
            <w:r>
              <w:t xml:space="preserve"> or can only partial</w:t>
            </w:r>
            <w:r w:rsidR="000B2E7D">
              <w:t>ly show</w:t>
            </w:r>
            <w:r>
              <w:t xml:space="preserve"> evidence of compliance indicate action(s) to be completed, person responsible to ensure completion and date for completion</w:t>
            </w:r>
            <w:r w:rsidR="00B77CEB">
              <w:t xml:space="preserve"> </w:t>
            </w:r>
            <w:r w:rsidR="00143A0C">
              <w:t xml:space="preserve"> </w:t>
            </w:r>
          </w:p>
        </w:tc>
      </w:tr>
      <w:tr w:rsidR="001A3F12" w14:paraId="0CE27D43" w14:textId="77777777" w:rsidTr="004C2463">
        <w:trPr>
          <w:trHeight w:val="457"/>
        </w:trPr>
        <w:tc>
          <w:tcPr>
            <w:tcW w:w="42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5680C6" w14:textId="35AE95CB" w:rsidR="001A3F12" w:rsidRDefault="001A3F12" w:rsidP="00CC69EB">
            <w:pPr>
              <w:pStyle w:val="ListParagraph"/>
              <w:widowControl w:val="0"/>
              <w:numPr>
                <w:ilvl w:val="2"/>
                <w:numId w:val="4"/>
              </w:numPr>
              <w:spacing w:line="240" w:lineRule="auto"/>
            </w:pPr>
            <w:r>
              <w:t>Has an assessment of any potential for harm to a child (risk) while availing of the service been undertaken?</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B5E910" w14:textId="77777777" w:rsidR="002618E8" w:rsidRDefault="002618E8" w:rsidP="001A3F12">
            <w:pPr>
              <w:widowControl w:val="0"/>
              <w:spacing w:line="240" w:lineRule="auto"/>
            </w:pPr>
          </w:p>
          <w:p w14:paraId="42CDB469" w14:textId="42D87E65" w:rsidR="002618E8" w:rsidRDefault="002618E8" w:rsidP="001A3F12">
            <w:pPr>
              <w:widowControl w:val="0"/>
              <w:spacing w:line="240" w:lineRule="auto"/>
            </w:pPr>
          </w:p>
          <w:p w14:paraId="2D971654" w14:textId="77777777" w:rsidR="001A3F12" w:rsidRDefault="001A3F12" w:rsidP="00B80DBD">
            <w:pPr>
              <w:widowControl w:val="0"/>
              <w:pBdr>
                <w:top w:val="nil"/>
                <w:left w:val="nil"/>
                <w:bottom w:val="nil"/>
                <w:right w:val="nil"/>
                <w:between w:val="nil"/>
              </w:pBdr>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406BA9" w14:textId="46AF7279" w:rsidR="001A3F12" w:rsidRPr="00AD123B" w:rsidRDefault="001A3F12" w:rsidP="00B80DBD">
            <w:pPr>
              <w:widowControl w:val="0"/>
              <w:pBdr>
                <w:top w:val="nil"/>
                <w:left w:val="nil"/>
                <w:bottom w:val="nil"/>
                <w:right w:val="nil"/>
                <w:between w:val="nil"/>
              </w:pBdr>
              <w:spacing w:line="240" w:lineRule="auto"/>
              <w:rPr>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6EEF62" w14:textId="49A67395" w:rsidR="00285B1E" w:rsidRDefault="00285B1E" w:rsidP="003A4EA4">
            <w:pPr>
              <w:widowControl w:val="0"/>
              <w:spacing w:line="240" w:lineRule="auto"/>
            </w:pPr>
          </w:p>
        </w:tc>
      </w:tr>
      <w:tr w:rsidR="00B80DBD" w14:paraId="48F5CE7C" w14:textId="77777777" w:rsidTr="004C2463">
        <w:trPr>
          <w:trHeight w:val="457"/>
        </w:trPr>
        <w:tc>
          <w:tcPr>
            <w:tcW w:w="42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D51931" w14:textId="77777777" w:rsidR="00B80DBD" w:rsidRDefault="00B80DBD" w:rsidP="00A30DB2">
            <w:pPr>
              <w:pStyle w:val="ListParagraph"/>
              <w:widowControl w:val="0"/>
              <w:numPr>
                <w:ilvl w:val="2"/>
                <w:numId w:val="4"/>
              </w:numPr>
              <w:spacing w:line="240" w:lineRule="auto"/>
            </w:pPr>
            <w:r w:rsidRPr="004847EF">
              <w:lastRenderedPageBreak/>
              <w:t>Does the risk assessment specify the procedures that are in place to manage any risks identified?</w:t>
            </w:r>
          </w:p>
          <w:p w14:paraId="73D9BDFA" w14:textId="49B34E71" w:rsidR="00DA6D22" w:rsidRPr="004847EF" w:rsidRDefault="00DA6D22" w:rsidP="00DA6D22">
            <w:pPr>
              <w:pStyle w:val="ListParagraph"/>
              <w:widowControl w:val="0"/>
              <w:spacing w:line="240" w:lineRule="auto"/>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5A1FA7" w14:textId="6308DC54" w:rsidR="00B80DBD" w:rsidRPr="004847EF" w:rsidRDefault="00B80DBD" w:rsidP="00E76229">
            <w:pPr>
              <w:widowControl w:val="0"/>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7CF8A6" w14:textId="5BD70248" w:rsidR="00B80DBD" w:rsidRPr="004847EF" w:rsidRDefault="00B80DBD" w:rsidP="00B80DBD">
            <w:pPr>
              <w:widowControl w:val="0"/>
              <w:pBdr>
                <w:top w:val="nil"/>
                <w:left w:val="nil"/>
                <w:bottom w:val="nil"/>
                <w:right w:val="nil"/>
                <w:between w:val="nil"/>
              </w:pBdr>
              <w:spacing w:line="240" w:lineRule="auto"/>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5BCDDF" w14:textId="786078D5" w:rsidR="008A2598" w:rsidRPr="004847EF" w:rsidRDefault="008A2598" w:rsidP="003A4EA4">
            <w:pPr>
              <w:widowControl w:val="0"/>
              <w:spacing w:line="240" w:lineRule="auto"/>
            </w:pPr>
          </w:p>
        </w:tc>
      </w:tr>
    </w:tbl>
    <w:tbl>
      <w:tblPr>
        <w:tblW w:w="1317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92CDDC" w:themeFill="accent5" w:themeFillTint="99"/>
        <w:tblLayout w:type="fixed"/>
        <w:tblLook w:val="0600" w:firstRow="0" w:lastRow="0" w:firstColumn="0" w:lastColumn="0" w:noHBand="1" w:noVBand="1"/>
      </w:tblPr>
      <w:tblGrid>
        <w:gridCol w:w="13178"/>
      </w:tblGrid>
      <w:tr w:rsidR="00EA1FA1" w14:paraId="48AACF62" w14:textId="77777777" w:rsidTr="002B0458">
        <w:trPr>
          <w:trHeight w:val="2857"/>
        </w:trPr>
        <w:tc>
          <w:tcPr>
            <w:tcW w:w="13178" w:type="dxa"/>
            <w:shd w:val="clear" w:color="auto" w:fill="92CDDC" w:themeFill="accent5" w:themeFillTint="99"/>
            <w:tcMar>
              <w:top w:w="100" w:type="dxa"/>
              <w:left w:w="100" w:type="dxa"/>
              <w:bottom w:w="100" w:type="dxa"/>
              <w:right w:w="100" w:type="dxa"/>
            </w:tcMar>
          </w:tcPr>
          <w:p w14:paraId="2846BA4C" w14:textId="7EBBCFE5" w:rsidR="00F40198" w:rsidRDefault="00F40198" w:rsidP="00F40198">
            <w:pPr>
              <w:widowControl w:val="0"/>
              <w:pBdr>
                <w:top w:val="nil"/>
                <w:left w:val="nil"/>
                <w:bottom w:val="nil"/>
                <w:right w:val="nil"/>
                <w:between w:val="nil"/>
              </w:pBdr>
              <w:spacing w:line="240" w:lineRule="auto"/>
              <w:rPr>
                <w:b/>
              </w:rPr>
            </w:pPr>
            <w:r w:rsidRPr="00F40198">
              <w:rPr>
                <w:b/>
              </w:rPr>
              <w:t xml:space="preserve">Requirement </w:t>
            </w:r>
          </w:p>
          <w:p w14:paraId="06238F56" w14:textId="77777777" w:rsidR="00F40198" w:rsidRPr="00F40198" w:rsidRDefault="00F40198" w:rsidP="00F40198">
            <w:pPr>
              <w:widowControl w:val="0"/>
              <w:pBdr>
                <w:top w:val="nil"/>
                <w:left w:val="nil"/>
                <w:bottom w:val="nil"/>
                <w:right w:val="nil"/>
                <w:between w:val="nil"/>
              </w:pBdr>
              <w:spacing w:line="240" w:lineRule="auto"/>
              <w:rPr>
                <w:b/>
              </w:rPr>
            </w:pPr>
          </w:p>
          <w:p w14:paraId="29C15C8D" w14:textId="53812ED1" w:rsidR="00C86AD6" w:rsidRDefault="000D1E32" w:rsidP="00A30DB2">
            <w:pPr>
              <w:pStyle w:val="ListParagraph"/>
              <w:widowControl w:val="0"/>
              <w:numPr>
                <w:ilvl w:val="1"/>
                <w:numId w:val="4"/>
              </w:numPr>
              <w:pBdr>
                <w:top w:val="nil"/>
                <w:left w:val="nil"/>
                <w:bottom w:val="nil"/>
                <w:right w:val="nil"/>
                <w:between w:val="nil"/>
              </w:pBdr>
              <w:spacing w:line="240" w:lineRule="auto"/>
            </w:pPr>
            <w:r>
              <w:t xml:space="preserve">A </w:t>
            </w:r>
            <w:r w:rsidR="006E262D">
              <w:t xml:space="preserve">Child Safeguarding Statement </w:t>
            </w:r>
            <w:r w:rsidR="00285B1E">
              <w:t xml:space="preserve">(CSS) </w:t>
            </w:r>
            <w:r w:rsidR="006E262D">
              <w:t>must be prepare</w:t>
            </w:r>
            <w:r w:rsidR="000F4A73">
              <w:t>d in accordance with the following legislative requirements</w:t>
            </w:r>
            <w:r w:rsidR="006E262D">
              <w:t>:</w:t>
            </w:r>
          </w:p>
          <w:p w14:paraId="7C106C65" w14:textId="77777777" w:rsidR="000F4A73" w:rsidRDefault="000F4A73" w:rsidP="000F4A73">
            <w:pPr>
              <w:pStyle w:val="ListParagraph"/>
              <w:widowControl w:val="0"/>
              <w:pBdr>
                <w:top w:val="nil"/>
                <w:left w:val="nil"/>
                <w:bottom w:val="nil"/>
                <w:right w:val="nil"/>
                <w:between w:val="nil"/>
              </w:pBdr>
              <w:spacing w:line="240" w:lineRule="auto"/>
              <w:ind w:left="550"/>
            </w:pPr>
          </w:p>
          <w:p w14:paraId="6494FD9B" w14:textId="436A50FA" w:rsidR="001A3F12" w:rsidRDefault="001A3F12" w:rsidP="00A30DB2">
            <w:pPr>
              <w:pStyle w:val="ListParagraph"/>
              <w:widowControl w:val="0"/>
              <w:numPr>
                <w:ilvl w:val="0"/>
                <w:numId w:val="8"/>
              </w:numPr>
              <w:pBdr>
                <w:top w:val="nil"/>
                <w:left w:val="nil"/>
                <w:bottom w:val="nil"/>
                <w:right w:val="nil"/>
                <w:between w:val="nil"/>
              </w:pBdr>
              <w:spacing w:line="240" w:lineRule="auto"/>
            </w:pPr>
            <w:r>
              <w:t>T</w:t>
            </w:r>
            <w:r w:rsidRPr="00EA1FA1">
              <w:t>he</w:t>
            </w:r>
            <w:r>
              <w:t xml:space="preserve"> </w:t>
            </w:r>
            <w:r w:rsidR="00D302CB">
              <w:t>CSS</w:t>
            </w:r>
            <w:r>
              <w:t xml:space="preserve"> must describe the</w:t>
            </w:r>
            <w:r w:rsidRPr="00EA1FA1">
              <w:t xml:space="preserve"> service being provided and the principles to be observed to safeguard children while availing o</w:t>
            </w:r>
            <w:r>
              <w:t>f</w:t>
            </w:r>
            <w:r w:rsidRPr="00EA1FA1">
              <w:t xml:space="preserve"> the service</w:t>
            </w:r>
            <w:r w:rsidR="002E2574">
              <w:t>.</w:t>
            </w:r>
          </w:p>
          <w:p w14:paraId="41F77E3F" w14:textId="149E65FE" w:rsidR="000F4A73" w:rsidRDefault="000F4A73" w:rsidP="00A30DB2">
            <w:pPr>
              <w:pStyle w:val="ListParagraph"/>
              <w:widowControl w:val="0"/>
              <w:numPr>
                <w:ilvl w:val="0"/>
                <w:numId w:val="8"/>
              </w:numPr>
              <w:pBdr>
                <w:top w:val="nil"/>
                <w:left w:val="nil"/>
                <w:bottom w:val="nil"/>
                <w:right w:val="nil"/>
                <w:between w:val="nil"/>
              </w:pBdr>
              <w:spacing w:line="240" w:lineRule="auto"/>
            </w:pPr>
            <w:r>
              <w:t xml:space="preserve">A Relevant Person must be appointed for the purposes of </w:t>
            </w:r>
            <w:r w:rsidR="00D302CB">
              <w:t>the CSS</w:t>
            </w:r>
            <w:r>
              <w:t xml:space="preserve">.  </w:t>
            </w:r>
          </w:p>
          <w:p w14:paraId="3638389A" w14:textId="23AB774D" w:rsidR="002E2574" w:rsidRDefault="00461D93" w:rsidP="00A30DB2">
            <w:pPr>
              <w:pStyle w:val="ListParagraph"/>
              <w:widowControl w:val="0"/>
              <w:numPr>
                <w:ilvl w:val="0"/>
                <w:numId w:val="8"/>
              </w:numPr>
              <w:pBdr>
                <w:top w:val="nil"/>
                <w:left w:val="nil"/>
                <w:bottom w:val="nil"/>
                <w:right w:val="nil"/>
                <w:between w:val="nil"/>
              </w:pBdr>
              <w:spacing w:line="240" w:lineRule="auto"/>
            </w:pPr>
            <w:r>
              <w:t>The</w:t>
            </w:r>
            <w:r w:rsidR="00D302CB">
              <w:t xml:space="preserve"> CSS</w:t>
            </w:r>
            <w:r w:rsidR="00EA1FA1" w:rsidRPr="00EA1FA1">
              <w:t xml:space="preserve"> must include a written assessment of any potential for harm to a child while availing of the service</w:t>
            </w:r>
            <w:r w:rsidR="002E2574">
              <w:t>.</w:t>
            </w:r>
          </w:p>
          <w:p w14:paraId="2B67D60B" w14:textId="6E47B0A0" w:rsidR="00EA1FA1" w:rsidRDefault="00D302CB" w:rsidP="00A30DB2">
            <w:pPr>
              <w:pStyle w:val="ListParagraph"/>
              <w:widowControl w:val="0"/>
              <w:numPr>
                <w:ilvl w:val="0"/>
                <w:numId w:val="8"/>
              </w:numPr>
              <w:pBdr>
                <w:top w:val="nil"/>
                <w:left w:val="nil"/>
                <w:bottom w:val="nil"/>
                <w:right w:val="nil"/>
                <w:between w:val="nil"/>
              </w:pBdr>
              <w:spacing w:line="240" w:lineRule="auto"/>
            </w:pPr>
            <w:r>
              <w:t>The CSS must</w:t>
            </w:r>
            <w:r w:rsidR="00461D93">
              <w:t xml:space="preserve"> </w:t>
            </w:r>
            <w:r w:rsidR="002E2574">
              <w:t xml:space="preserve">specify the procedures that are in place to manage any risk identified and </w:t>
            </w:r>
            <w:r>
              <w:t xml:space="preserve">the </w:t>
            </w:r>
            <w:r w:rsidR="00BE41C7">
              <w:t xml:space="preserve">prescribed </w:t>
            </w:r>
            <w:r w:rsidR="00461D93">
              <w:t>procedures</w:t>
            </w:r>
            <w:r w:rsidR="002E2574">
              <w:t xml:space="preserve"> </w:t>
            </w:r>
            <w:r w:rsidR="00BE41C7">
              <w:t>required to be in place,</w:t>
            </w:r>
            <w:r w:rsidR="00461D93">
              <w:t xml:space="preserve"> as listed </w:t>
            </w:r>
            <w:r w:rsidR="00EA1FA1" w:rsidRPr="00EA1FA1">
              <w:t xml:space="preserve">in Section 11(3) of the </w:t>
            </w:r>
            <w:r w:rsidR="00461D93">
              <w:t xml:space="preserve">Children First </w:t>
            </w:r>
            <w:r w:rsidR="00EA1FA1" w:rsidRPr="00EA1FA1">
              <w:t>Act</w:t>
            </w:r>
            <w:r w:rsidR="00461D93">
              <w:t xml:space="preserve"> 2015</w:t>
            </w:r>
            <w:r w:rsidR="00EA1FA1" w:rsidRPr="00EA1FA1">
              <w:t>.</w:t>
            </w:r>
            <w:r w:rsidR="00EA1FA1" w:rsidRPr="002E2574">
              <w:rPr>
                <w:strike/>
              </w:rPr>
              <w:t xml:space="preserve">  </w:t>
            </w:r>
            <w:r w:rsidR="0085648E">
              <w:t xml:space="preserve"> </w:t>
            </w:r>
          </w:p>
          <w:p w14:paraId="30F88248" w14:textId="0D528E2A" w:rsidR="00E76229" w:rsidRPr="0085648E" w:rsidRDefault="003F3B56" w:rsidP="00A30DB2">
            <w:pPr>
              <w:pStyle w:val="ListParagraph"/>
              <w:widowControl w:val="0"/>
              <w:numPr>
                <w:ilvl w:val="0"/>
                <w:numId w:val="8"/>
              </w:numPr>
              <w:pBdr>
                <w:top w:val="nil"/>
                <w:left w:val="nil"/>
                <w:bottom w:val="nil"/>
                <w:right w:val="nil"/>
                <w:between w:val="nil"/>
              </w:pBdr>
              <w:spacing w:line="240" w:lineRule="auto"/>
            </w:pPr>
            <w:r>
              <w:t>The CSS must be updated every 24</w:t>
            </w:r>
            <w:r w:rsidR="00EA68D3">
              <w:t xml:space="preserve"> </w:t>
            </w:r>
            <w:r>
              <w:t>m</w:t>
            </w:r>
            <w:r w:rsidR="00EA68D3">
              <w:t>on</w:t>
            </w:r>
            <w:r w:rsidR="00CC4E37">
              <w:t>ths</w:t>
            </w:r>
            <w:bookmarkStart w:id="15" w:name="_GoBack"/>
            <w:bookmarkEnd w:id="15"/>
            <w:r>
              <w:t xml:space="preserve"> or as soon as practicable after any material change</w:t>
            </w:r>
            <w:r w:rsidR="004C2463">
              <w:t>.</w:t>
            </w:r>
          </w:p>
        </w:tc>
      </w:tr>
    </w:tbl>
    <w:tbl>
      <w:tblPr>
        <w:tblStyle w:val="a"/>
        <w:tblW w:w="13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6"/>
        <w:gridCol w:w="927"/>
        <w:gridCol w:w="2978"/>
        <w:gridCol w:w="1985"/>
        <w:gridCol w:w="4572"/>
      </w:tblGrid>
      <w:tr w:rsidR="00EA1FA1" w14:paraId="5E81B43F" w14:textId="77777777" w:rsidTr="00055FBD">
        <w:trPr>
          <w:trHeight w:val="457"/>
        </w:trPr>
        <w:tc>
          <w:tcPr>
            <w:tcW w:w="13178"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Mar>
              <w:top w:w="100" w:type="dxa"/>
              <w:left w:w="100" w:type="dxa"/>
              <w:bottom w:w="100" w:type="dxa"/>
              <w:right w:w="100" w:type="dxa"/>
            </w:tcMar>
          </w:tcPr>
          <w:p w14:paraId="1C8A6BD9" w14:textId="77777777" w:rsidR="000B2E7D" w:rsidRPr="00F40198" w:rsidRDefault="000B2E7D" w:rsidP="000B2E7D">
            <w:pPr>
              <w:widowControl w:val="0"/>
              <w:pBdr>
                <w:top w:val="nil"/>
                <w:left w:val="nil"/>
                <w:bottom w:val="nil"/>
                <w:right w:val="nil"/>
                <w:between w:val="nil"/>
              </w:pBdr>
              <w:spacing w:line="240" w:lineRule="auto"/>
              <w:rPr>
                <w:b/>
              </w:rPr>
            </w:pPr>
            <w:r w:rsidRPr="00F40198">
              <w:rPr>
                <w:b/>
              </w:rPr>
              <w:t>Guidance</w:t>
            </w:r>
          </w:p>
          <w:p w14:paraId="055825D9" w14:textId="513A6A89" w:rsidR="000B2E7D" w:rsidRPr="0038479A" w:rsidRDefault="0038479A" w:rsidP="000B2E7D">
            <w:pPr>
              <w:pStyle w:val="ListParagraph"/>
              <w:widowControl w:val="0"/>
              <w:numPr>
                <w:ilvl w:val="0"/>
                <w:numId w:val="5"/>
              </w:numPr>
              <w:pBdr>
                <w:top w:val="nil"/>
                <w:left w:val="nil"/>
                <w:bottom w:val="nil"/>
                <w:right w:val="nil"/>
                <w:between w:val="nil"/>
              </w:pBdr>
              <w:spacing w:line="240" w:lineRule="auto"/>
              <w:rPr>
                <w:color w:val="FF0000"/>
              </w:rPr>
            </w:pPr>
            <w:r>
              <w:t>U</w:t>
            </w:r>
            <w:r w:rsidRPr="000B2E7D">
              <w:t xml:space="preserve">sing the </w:t>
            </w:r>
            <w:r>
              <w:t>Guidance for Child Safeguarding Statements and Risk Assessment Workbook</w:t>
            </w:r>
            <w:r w:rsidRPr="000B2E7D">
              <w:t xml:space="preserve"> available at </w:t>
            </w:r>
            <w:hyperlink r:id="rId34" w:history="1">
              <w:r w:rsidRPr="00B85F2E">
                <w:rPr>
                  <w:rStyle w:val="Hyperlink"/>
                </w:rPr>
                <w:t>www.hse.ie/childrenfirst</w:t>
              </w:r>
            </w:hyperlink>
            <w:r>
              <w:t xml:space="preserve"> </w:t>
            </w:r>
          </w:p>
          <w:p w14:paraId="453D2EFF" w14:textId="4153B4ED" w:rsidR="003F3B56" w:rsidRPr="001845D7" w:rsidRDefault="000B2E7D" w:rsidP="0038479A">
            <w:pPr>
              <w:pStyle w:val="ListParagraph"/>
              <w:widowControl w:val="0"/>
              <w:numPr>
                <w:ilvl w:val="0"/>
                <w:numId w:val="22"/>
              </w:numPr>
              <w:pBdr>
                <w:top w:val="nil"/>
                <w:left w:val="nil"/>
                <w:bottom w:val="nil"/>
                <w:right w:val="nil"/>
                <w:between w:val="nil"/>
              </w:pBdr>
              <w:spacing w:line="240" w:lineRule="auto"/>
            </w:pPr>
            <w:r w:rsidRPr="001845D7">
              <w:t xml:space="preserve">Complete a </w:t>
            </w:r>
            <w:r w:rsidR="00D41338" w:rsidRPr="001845D7">
              <w:t>C</w:t>
            </w:r>
            <w:r w:rsidRPr="001845D7">
              <w:t xml:space="preserve">hild </w:t>
            </w:r>
            <w:r w:rsidR="00D41338" w:rsidRPr="001845D7">
              <w:t>S</w:t>
            </w:r>
            <w:r w:rsidRPr="001845D7">
              <w:t xml:space="preserve">afeguarding </w:t>
            </w:r>
            <w:r w:rsidR="00D41338" w:rsidRPr="001845D7">
              <w:t>S</w:t>
            </w:r>
            <w:r w:rsidRPr="001845D7">
              <w:t>tatement</w:t>
            </w:r>
            <w:r w:rsidR="004C2463" w:rsidRPr="001845D7">
              <w:t xml:space="preserve">, informed by the risk assessment </w:t>
            </w:r>
            <w:r w:rsidR="0038479A" w:rsidRPr="001845D7">
              <w:t xml:space="preserve">(as </w:t>
            </w:r>
            <w:r w:rsidR="004C2463" w:rsidRPr="001845D7">
              <w:t>required under 1.1 above</w:t>
            </w:r>
            <w:r w:rsidR="0038479A" w:rsidRPr="001845D7">
              <w:t>)</w:t>
            </w:r>
            <w:r w:rsidR="004C2463" w:rsidRPr="001845D7">
              <w:t>,</w:t>
            </w:r>
            <w:r w:rsidRPr="001845D7">
              <w:t xml:space="preserve"> </w:t>
            </w:r>
          </w:p>
          <w:p w14:paraId="5ED977D7" w14:textId="691E8D3B" w:rsidR="003F3B56" w:rsidRPr="00D41338" w:rsidRDefault="003F3B56" w:rsidP="0038479A">
            <w:pPr>
              <w:pStyle w:val="ListParagraph"/>
              <w:widowControl w:val="0"/>
              <w:numPr>
                <w:ilvl w:val="0"/>
                <w:numId w:val="22"/>
              </w:numPr>
              <w:pBdr>
                <w:top w:val="nil"/>
                <w:left w:val="nil"/>
                <w:bottom w:val="nil"/>
                <w:right w:val="nil"/>
                <w:between w:val="nil"/>
              </w:pBdr>
              <w:spacing w:line="240" w:lineRule="auto"/>
              <w:rPr>
                <w:color w:val="FF0000"/>
              </w:rPr>
            </w:pPr>
            <w:r w:rsidRPr="001845D7">
              <w:t xml:space="preserve">Display </w:t>
            </w:r>
            <w:r>
              <w:t>the Statement in a prominent place (available to be viewed by staff and public)</w:t>
            </w:r>
          </w:p>
          <w:p w14:paraId="3238421D" w14:textId="77777777" w:rsidR="00D41338" w:rsidRPr="0038479A" w:rsidRDefault="00D41338" w:rsidP="0038479A">
            <w:pPr>
              <w:pStyle w:val="ListParagraph"/>
              <w:numPr>
                <w:ilvl w:val="0"/>
                <w:numId w:val="22"/>
              </w:numPr>
            </w:pPr>
            <w:r w:rsidRPr="0038479A">
              <w:t xml:space="preserve">Provide a copy of the Child Safeguarding Statement to all staff. </w:t>
            </w:r>
          </w:p>
          <w:p w14:paraId="1BD64D2E" w14:textId="11297FBC" w:rsidR="00EA1FA1" w:rsidRPr="0038479A" w:rsidRDefault="004C2463" w:rsidP="0038479A">
            <w:pPr>
              <w:pStyle w:val="ListParagraph"/>
              <w:widowControl w:val="0"/>
              <w:numPr>
                <w:ilvl w:val="0"/>
                <w:numId w:val="22"/>
              </w:numPr>
              <w:pBdr>
                <w:top w:val="nil"/>
                <w:left w:val="nil"/>
                <w:bottom w:val="nil"/>
                <w:right w:val="nil"/>
                <w:between w:val="nil"/>
              </w:pBdr>
              <w:spacing w:line="240" w:lineRule="auto"/>
            </w:pPr>
            <w:r w:rsidRPr="0038479A">
              <w:t>Ensure the service</w:t>
            </w:r>
            <w:r w:rsidR="000B2E7D" w:rsidRPr="0038479A">
              <w:t xml:space="preserve"> has a</w:t>
            </w:r>
            <w:r w:rsidR="00EA1FA1" w:rsidRPr="0038479A">
              <w:t xml:space="preserve"> procedure </w:t>
            </w:r>
            <w:r w:rsidR="000B2E7D" w:rsidRPr="0038479A">
              <w:t xml:space="preserve">in place </w:t>
            </w:r>
            <w:r w:rsidR="00EA1FA1" w:rsidRPr="0038479A">
              <w:t>for maintaini</w:t>
            </w:r>
            <w:r w:rsidR="00AE20CA" w:rsidRPr="0038479A">
              <w:t>ng a list of mandated persons</w:t>
            </w:r>
            <w:r w:rsidR="00EA1FA1" w:rsidRPr="0038479A">
              <w:t>.</w:t>
            </w:r>
          </w:p>
          <w:p w14:paraId="075B8ECB" w14:textId="268D8C5F" w:rsidR="00143A0C" w:rsidRDefault="00143A0C" w:rsidP="00B80DBD">
            <w:pPr>
              <w:widowControl w:val="0"/>
              <w:pBdr>
                <w:top w:val="nil"/>
                <w:left w:val="nil"/>
                <w:bottom w:val="nil"/>
                <w:right w:val="nil"/>
                <w:between w:val="nil"/>
              </w:pBdr>
              <w:spacing w:line="240" w:lineRule="auto"/>
            </w:pPr>
          </w:p>
        </w:tc>
      </w:tr>
      <w:tr w:rsidR="002C12AB" w14:paraId="1C2205C1" w14:textId="77777777" w:rsidTr="002C12AB">
        <w:trPr>
          <w:trHeight w:val="457"/>
        </w:trPr>
        <w:tc>
          <w:tcPr>
            <w:tcW w:w="36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111691B0" w14:textId="1FF76338" w:rsidR="002C12AB" w:rsidRDefault="002C12AB" w:rsidP="002C12AB">
            <w:pPr>
              <w:widowControl w:val="0"/>
              <w:pBdr>
                <w:top w:val="nil"/>
                <w:left w:val="nil"/>
                <w:bottom w:val="nil"/>
                <w:right w:val="nil"/>
                <w:between w:val="nil"/>
              </w:pBdr>
              <w:spacing w:line="240" w:lineRule="auto"/>
            </w:pPr>
            <w:r>
              <w:t>Requirement</w:t>
            </w:r>
          </w:p>
        </w:tc>
        <w:tc>
          <w:tcPr>
            <w:tcW w:w="297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0A61A0E" w14:textId="77777777" w:rsidR="002C12AB" w:rsidRDefault="002C12AB" w:rsidP="002C12AB">
            <w:pPr>
              <w:widowControl w:val="0"/>
              <w:pBdr>
                <w:top w:val="nil"/>
                <w:left w:val="nil"/>
                <w:bottom w:val="nil"/>
                <w:right w:val="nil"/>
                <w:between w:val="nil"/>
              </w:pBdr>
              <w:spacing w:line="240" w:lineRule="auto"/>
            </w:pPr>
            <w:r>
              <w:t>This service can show evidence of compliance</w:t>
            </w:r>
          </w:p>
          <w:p w14:paraId="0949E426" w14:textId="34E05FE7" w:rsidR="002C12AB" w:rsidRPr="00AD123B" w:rsidRDefault="002C12AB" w:rsidP="002C12AB">
            <w:pPr>
              <w:widowControl w:val="0"/>
              <w:pBdr>
                <w:top w:val="nil"/>
                <w:left w:val="nil"/>
                <w:bottom w:val="nil"/>
                <w:right w:val="nil"/>
                <w:between w:val="nil"/>
              </w:pBdr>
              <w:spacing w:line="240" w:lineRule="auto"/>
              <w:rPr>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1E33A6D1" w14:textId="2717455C" w:rsidR="002C12AB" w:rsidRPr="00AD123B" w:rsidRDefault="002C12AB" w:rsidP="002C12AB">
            <w:pPr>
              <w:widowControl w:val="0"/>
              <w:pBdr>
                <w:top w:val="nil"/>
                <w:left w:val="nil"/>
                <w:bottom w:val="nil"/>
                <w:right w:val="nil"/>
                <w:between w:val="nil"/>
              </w:pBdr>
              <w:spacing w:line="240" w:lineRule="auto"/>
              <w:rPr>
                <w:b/>
                <w:sz w:val="16"/>
                <w:szCs w:val="16"/>
              </w:rPr>
            </w:pPr>
            <w:r>
              <w:t>This service cannot (or can only partially) show evidence of compliance</w:t>
            </w:r>
          </w:p>
        </w:tc>
        <w:tc>
          <w:tcPr>
            <w:tcW w:w="4572"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36635789" w14:textId="4EAB8625" w:rsidR="002C12AB" w:rsidRDefault="00A257BD" w:rsidP="002C12AB">
            <w:pPr>
              <w:widowControl w:val="0"/>
              <w:pBdr>
                <w:top w:val="nil"/>
                <w:left w:val="nil"/>
                <w:bottom w:val="nil"/>
                <w:right w:val="nil"/>
                <w:between w:val="nil"/>
              </w:pBdr>
              <w:spacing w:line="240" w:lineRule="auto"/>
            </w:pPr>
            <w:r w:rsidRPr="00A257BD">
              <w:t>If the service cannot</w:t>
            </w:r>
            <w:r>
              <w:t xml:space="preserve">, </w:t>
            </w:r>
            <w:r w:rsidR="002C12AB">
              <w:t xml:space="preserve">or can only show partial evidence of compliance indicate action(s) to be completed, person responsible to ensure completion and date for completion  </w:t>
            </w:r>
          </w:p>
        </w:tc>
      </w:tr>
      <w:tr w:rsidR="002E2574" w14:paraId="1FC85AE5" w14:textId="77777777" w:rsidTr="00EA68D3">
        <w:trPr>
          <w:trHeight w:val="654"/>
        </w:trPr>
        <w:tc>
          <w:tcPr>
            <w:tcW w:w="3643" w:type="dxa"/>
            <w:gridSpan w:val="2"/>
            <w:shd w:val="clear" w:color="auto" w:fill="auto"/>
            <w:tcMar>
              <w:top w:w="100" w:type="dxa"/>
              <w:left w:w="100" w:type="dxa"/>
              <w:bottom w:w="100" w:type="dxa"/>
              <w:right w:w="100" w:type="dxa"/>
            </w:tcMar>
          </w:tcPr>
          <w:p w14:paraId="45FE1DE8" w14:textId="57D36F96" w:rsidR="002E2574" w:rsidRPr="009B7670" w:rsidRDefault="002E2574" w:rsidP="00A30DB2">
            <w:pPr>
              <w:pStyle w:val="ListParagraph"/>
              <w:widowControl w:val="0"/>
              <w:numPr>
                <w:ilvl w:val="2"/>
                <w:numId w:val="4"/>
              </w:numPr>
              <w:pBdr>
                <w:top w:val="nil"/>
                <w:left w:val="nil"/>
                <w:bottom w:val="nil"/>
                <w:right w:val="nil"/>
                <w:between w:val="nil"/>
              </w:pBdr>
              <w:spacing w:line="240" w:lineRule="auto"/>
            </w:pPr>
            <w:r w:rsidRPr="009B7670">
              <w:t>Has a Child Safeguarding Statement been prepared</w:t>
            </w:r>
            <w:r w:rsidR="000D1E32">
              <w:t>?</w:t>
            </w:r>
          </w:p>
        </w:tc>
        <w:tc>
          <w:tcPr>
            <w:tcW w:w="2978" w:type="dxa"/>
            <w:shd w:val="clear" w:color="auto" w:fill="auto"/>
          </w:tcPr>
          <w:p w14:paraId="40CE344F" w14:textId="77777777" w:rsidR="002E2574" w:rsidRDefault="002E2574" w:rsidP="003A4EA4">
            <w:pPr>
              <w:widowControl w:val="0"/>
              <w:pBdr>
                <w:top w:val="nil"/>
                <w:left w:val="nil"/>
                <w:bottom w:val="nil"/>
                <w:right w:val="nil"/>
                <w:between w:val="nil"/>
              </w:pBdr>
              <w:spacing w:line="240" w:lineRule="auto"/>
            </w:pPr>
          </w:p>
        </w:tc>
        <w:tc>
          <w:tcPr>
            <w:tcW w:w="1985" w:type="dxa"/>
            <w:shd w:val="clear" w:color="auto" w:fill="auto"/>
          </w:tcPr>
          <w:p w14:paraId="41B98B2C" w14:textId="77777777" w:rsidR="002E2574" w:rsidRDefault="002E2574" w:rsidP="003A4EA4">
            <w:pPr>
              <w:widowControl w:val="0"/>
              <w:pBdr>
                <w:top w:val="nil"/>
                <w:left w:val="nil"/>
                <w:bottom w:val="nil"/>
                <w:right w:val="nil"/>
                <w:between w:val="nil"/>
              </w:pBdr>
              <w:spacing w:line="240" w:lineRule="auto"/>
            </w:pPr>
          </w:p>
        </w:tc>
        <w:tc>
          <w:tcPr>
            <w:tcW w:w="4572" w:type="dxa"/>
            <w:shd w:val="clear" w:color="auto" w:fill="auto"/>
          </w:tcPr>
          <w:p w14:paraId="061CF3F9" w14:textId="77777777" w:rsidR="002E2574" w:rsidRDefault="002E2574" w:rsidP="003A4EA4">
            <w:pPr>
              <w:widowControl w:val="0"/>
              <w:pBdr>
                <w:top w:val="nil"/>
                <w:left w:val="nil"/>
                <w:bottom w:val="nil"/>
                <w:right w:val="nil"/>
                <w:between w:val="nil"/>
              </w:pBdr>
              <w:spacing w:line="240" w:lineRule="auto"/>
              <w:ind w:right="188"/>
            </w:pPr>
          </w:p>
        </w:tc>
      </w:tr>
      <w:tr w:rsidR="00DC4E4E" w14:paraId="192B068F" w14:textId="77777777" w:rsidTr="009F4337">
        <w:trPr>
          <w:trHeight w:val="1046"/>
        </w:trPr>
        <w:tc>
          <w:tcPr>
            <w:tcW w:w="3643" w:type="dxa"/>
            <w:gridSpan w:val="2"/>
            <w:shd w:val="clear" w:color="auto" w:fill="auto"/>
            <w:tcMar>
              <w:top w:w="100" w:type="dxa"/>
              <w:left w:w="100" w:type="dxa"/>
              <w:bottom w:w="100" w:type="dxa"/>
              <w:right w:w="100" w:type="dxa"/>
            </w:tcMar>
          </w:tcPr>
          <w:p w14:paraId="780CC61C" w14:textId="5D149348" w:rsidR="00DC4E4E" w:rsidRPr="009B7670" w:rsidRDefault="00DC4E4E" w:rsidP="00A30DB2">
            <w:pPr>
              <w:pStyle w:val="ListParagraph"/>
              <w:numPr>
                <w:ilvl w:val="2"/>
                <w:numId w:val="4"/>
              </w:numPr>
            </w:pPr>
            <w:r>
              <w:lastRenderedPageBreak/>
              <w:t>Has a</w:t>
            </w:r>
            <w:r w:rsidRPr="00DC4E4E">
              <w:t xml:space="preserve"> Relevant Person </w:t>
            </w:r>
            <w:r>
              <w:t xml:space="preserve">been </w:t>
            </w:r>
            <w:r w:rsidRPr="00DC4E4E">
              <w:t>appointed to be the point of contact in relation to the statement?</w:t>
            </w:r>
          </w:p>
        </w:tc>
        <w:tc>
          <w:tcPr>
            <w:tcW w:w="2978" w:type="dxa"/>
            <w:shd w:val="clear" w:color="auto" w:fill="auto"/>
          </w:tcPr>
          <w:p w14:paraId="1D192014" w14:textId="77777777" w:rsidR="00DC4E4E" w:rsidRDefault="00DC4E4E" w:rsidP="003A4EA4">
            <w:pPr>
              <w:widowControl w:val="0"/>
              <w:pBdr>
                <w:top w:val="nil"/>
                <w:left w:val="nil"/>
                <w:bottom w:val="nil"/>
                <w:right w:val="nil"/>
                <w:between w:val="nil"/>
              </w:pBdr>
              <w:spacing w:line="240" w:lineRule="auto"/>
            </w:pPr>
          </w:p>
        </w:tc>
        <w:tc>
          <w:tcPr>
            <w:tcW w:w="1985" w:type="dxa"/>
            <w:shd w:val="clear" w:color="auto" w:fill="auto"/>
          </w:tcPr>
          <w:p w14:paraId="67F05523" w14:textId="77777777" w:rsidR="00DC4E4E" w:rsidRDefault="00DC4E4E" w:rsidP="003A4EA4">
            <w:pPr>
              <w:widowControl w:val="0"/>
              <w:pBdr>
                <w:top w:val="nil"/>
                <w:left w:val="nil"/>
                <w:bottom w:val="nil"/>
                <w:right w:val="nil"/>
                <w:between w:val="nil"/>
              </w:pBdr>
              <w:spacing w:line="240" w:lineRule="auto"/>
            </w:pPr>
          </w:p>
        </w:tc>
        <w:tc>
          <w:tcPr>
            <w:tcW w:w="4572" w:type="dxa"/>
            <w:shd w:val="clear" w:color="auto" w:fill="auto"/>
          </w:tcPr>
          <w:p w14:paraId="09FF108F" w14:textId="77777777" w:rsidR="00DC4E4E" w:rsidRDefault="00DC4E4E" w:rsidP="003A4EA4">
            <w:pPr>
              <w:widowControl w:val="0"/>
              <w:pBdr>
                <w:top w:val="nil"/>
                <w:left w:val="nil"/>
                <w:bottom w:val="nil"/>
                <w:right w:val="nil"/>
                <w:between w:val="nil"/>
              </w:pBdr>
              <w:spacing w:line="240" w:lineRule="auto"/>
              <w:ind w:right="188"/>
            </w:pPr>
          </w:p>
        </w:tc>
      </w:tr>
      <w:tr w:rsidR="0012423B" w14:paraId="59999682" w14:textId="77777777" w:rsidTr="009F4337">
        <w:trPr>
          <w:trHeight w:val="1046"/>
        </w:trPr>
        <w:tc>
          <w:tcPr>
            <w:tcW w:w="3643" w:type="dxa"/>
            <w:gridSpan w:val="2"/>
            <w:shd w:val="clear" w:color="auto" w:fill="auto"/>
            <w:tcMar>
              <w:top w:w="100" w:type="dxa"/>
              <w:left w:w="100" w:type="dxa"/>
              <w:bottom w:w="100" w:type="dxa"/>
              <w:right w:w="100" w:type="dxa"/>
            </w:tcMar>
          </w:tcPr>
          <w:p w14:paraId="3B1F7268" w14:textId="205D3F65" w:rsidR="0052368A" w:rsidRPr="009B7670" w:rsidRDefault="003F3B56" w:rsidP="006056D1">
            <w:pPr>
              <w:widowControl w:val="0"/>
              <w:pBdr>
                <w:top w:val="nil"/>
                <w:left w:val="nil"/>
                <w:bottom w:val="nil"/>
                <w:right w:val="nil"/>
                <w:between w:val="nil"/>
              </w:pBdr>
              <w:spacing w:line="240" w:lineRule="auto"/>
              <w:ind w:left="748" w:hanging="709"/>
            </w:pPr>
            <w:r w:rsidRPr="00D14A07">
              <w:rPr>
                <w:b/>
              </w:rPr>
              <w:t>1.</w:t>
            </w:r>
            <w:r w:rsidR="00ED3048">
              <w:rPr>
                <w:b/>
              </w:rPr>
              <w:t>2</w:t>
            </w:r>
            <w:r w:rsidR="006056D1">
              <w:rPr>
                <w:b/>
              </w:rPr>
              <w:t>.3</w:t>
            </w:r>
            <w:r>
              <w:t xml:space="preserve"> </w:t>
            </w:r>
            <w:r w:rsidR="006056D1">
              <w:t xml:space="preserve">   </w:t>
            </w:r>
            <w:r>
              <w:t>Is the Child Safeguarding Statement appropriately displayed in a prominent place?</w:t>
            </w:r>
          </w:p>
        </w:tc>
        <w:tc>
          <w:tcPr>
            <w:tcW w:w="2978" w:type="dxa"/>
            <w:shd w:val="clear" w:color="auto" w:fill="auto"/>
          </w:tcPr>
          <w:p w14:paraId="4074CED5" w14:textId="4A9A92E2" w:rsidR="0012423B" w:rsidRDefault="0012423B" w:rsidP="00CD7342">
            <w:pPr>
              <w:widowControl w:val="0"/>
              <w:pBdr>
                <w:top w:val="nil"/>
                <w:left w:val="nil"/>
                <w:bottom w:val="nil"/>
                <w:right w:val="nil"/>
                <w:between w:val="nil"/>
              </w:pBdr>
              <w:spacing w:line="240" w:lineRule="auto"/>
            </w:pPr>
          </w:p>
        </w:tc>
        <w:tc>
          <w:tcPr>
            <w:tcW w:w="1985" w:type="dxa"/>
            <w:shd w:val="clear" w:color="auto" w:fill="auto"/>
          </w:tcPr>
          <w:p w14:paraId="5C2F8D0E" w14:textId="456A132B" w:rsidR="0012423B" w:rsidRDefault="0012423B" w:rsidP="00CD7342">
            <w:pPr>
              <w:widowControl w:val="0"/>
              <w:pBdr>
                <w:top w:val="nil"/>
                <w:left w:val="nil"/>
                <w:bottom w:val="nil"/>
                <w:right w:val="nil"/>
                <w:between w:val="nil"/>
              </w:pBdr>
              <w:spacing w:line="240" w:lineRule="auto"/>
            </w:pPr>
          </w:p>
        </w:tc>
        <w:tc>
          <w:tcPr>
            <w:tcW w:w="4572" w:type="dxa"/>
            <w:shd w:val="clear" w:color="auto" w:fill="auto"/>
          </w:tcPr>
          <w:p w14:paraId="27433D76" w14:textId="75E819A2" w:rsidR="00CD7342" w:rsidRDefault="00CD7342" w:rsidP="00D302CB">
            <w:pPr>
              <w:widowControl w:val="0"/>
              <w:pBdr>
                <w:top w:val="nil"/>
                <w:left w:val="nil"/>
                <w:bottom w:val="nil"/>
                <w:right w:val="nil"/>
                <w:between w:val="nil"/>
              </w:pBdr>
              <w:spacing w:line="240" w:lineRule="auto"/>
              <w:ind w:right="188"/>
            </w:pPr>
          </w:p>
        </w:tc>
      </w:tr>
      <w:tr w:rsidR="000D1E32" w14:paraId="26EF1580" w14:textId="5860BC9D" w:rsidTr="00FD7790">
        <w:trPr>
          <w:trHeight w:val="924"/>
        </w:trPr>
        <w:tc>
          <w:tcPr>
            <w:tcW w:w="3643" w:type="dxa"/>
            <w:gridSpan w:val="2"/>
            <w:shd w:val="clear" w:color="auto" w:fill="auto"/>
            <w:tcMar>
              <w:top w:w="100" w:type="dxa"/>
              <w:left w:w="100" w:type="dxa"/>
              <w:bottom w:w="100" w:type="dxa"/>
              <w:right w:w="100" w:type="dxa"/>
            </w:tcMar>
          </w:tcPr>
          <w:p w14:paraId="4EE60C0E" w14:textId="082F096A" w:rsidR="000D1E32" w:rsidRDefault="000D1E32" w:rsidP="006056D1">
            <w:pPr>
              <w:widowControl w:val="0"/>
              <w:pBdr>
                <w:top w:val="nil"/>
                <w:left w:val="nil"/>
                <w:bottom w:val="nil"/>
                <w:right w:val="nil"/>
                <w:between w:val="nil"/>
              </w:pBdr>
              <w:spacing w:line="240" w:lineRule="auto"/>
              <w:ind w:left="748" w:hanging="709"/>
            </w:pPr>
            <w:r w:rsidRPr="00D14A07">
              <w:rPr>
                <w:b/>
              </w:rPr>
              <w:t>1.</w:t>
            </w:r>
            <w:r w:rsidR="006056D1">
              <w:rPr>
                <w:b/>
              </w:rPr>
              <w:t>2.4</w:t>
            </w:r>
            <w:r>
              <w:t xml:space="preserve"> </w:t>
            </w:r>
            <w:r w:rsidR="006056D1">
              <w:t xml:space="preserve">   </w:t>
            </w:r>
            <w:r>
              <w:t>Has a copy of the Child Safeguarding Stateme</w:t>
            </w:r>
            <w:r w:rsidR="00EA68D3">
              <w:t>nt been furnished to all staff?</w:t>
            </w:r>
          </w:p>
        </w:tc>
        <w:tc>
          <w:tcPr>
            <w:tcW w:w="2978" w:type="dxa"/>
            <w:shd w:val="clear" w:color="auto" w:fill="auto"/>
          </w:tcPr>
          <w:p w14:paraId="6A694A0D" w14:textId="30D73BA4" w:rsidR="000D1E32" w:rsidRDefault="000D1E32" w:rsidP="000D1E32">
            <w:pPr>
              <w:widowControl w:val="0"/>
              <w:pBdr>
                <w:top w:val="nil"/>
                <w:left w:val="nil"/>
                <w:bottom w:val="nil"/>
                <w:right w:val="nil"/>
                <w:between w:val="nil"/>
              </w:pBdr>
              <w:spacing w:line="240" w:lineRule="auto"/>
            </w:pPr>
          </w:p>
        </w:tc>
        <w:tc>
          <w:tcPr>
            <w:tcW w:w="1985" w:type="dxa"/>
            <w:shd w:val="clear" w:color="auto" w:fill="auto"/>
          </w:tcPr>
          <w:p w14:paraId="644AD42C" w14:textId="77570152" w:rsidR="000D1E32" w:rsidRDefault="000D1E32" w:rsidP="000D1E32">
            <w:pPr>
              <w:widowControl w:val="0"/>
              <w:pBdr>
                <w:top w:val="nil"/>
                <w:left w:val="nil"/>
                <w:bottom w:val="nil"/>
                <w:right w:val="nil"/>
                <w:between w:val="nil"/>
              </w:pBdr>
              <w:spacing w:line="240" w:lineRule="auto"/>
              <w:ind w:left="43"/>
            </w:pPr>
          </w:p>
        </w:tc>
        <w:tc>
          <w:tcPr>
            <w:tcW w:w="4572" w:type="dxa"/>
            <w:shd w:val="clear" w:color="auto" w:fill="auto"/>
          </w:tcPr>
          <w:p w14:paraId="3C586A34" w14:textId="5F0891DD" w:rsidR="000D5E4E" w:rsidRDefault="000D5E4E" w:rsidP="003A4EA4">
            <w:pPr>
              <w:widowControl w:val="0"/>
              <w:pBdr>
                <w:top w:val="nil"/>
                <w:left w:val="nil"/>
                <w:bottom w:val="nil"/>
                <w:right w:val="nil"/>
                <w:between w:val="nil"/>
              </w:pBdr>
              <w:spacing w:line="240" w:lineRule="auto"/>
            </w:pPr>
          </w:p>
        </w:tc>
      </w:tr>
      <w:tr w:rsidR="000D1E32" w14:paraId="11C8B046" w14:textId="7427D3B8" w:rsidTr="00ED3048">
        <w:trPr>
          <w:trHeight w:val="1410"/>
        </w:trPr>
        <w:tc>
          <w:tcPr>
            <w:tcW w:w="3643" w:type="dxa"/>
            <w:gridSpan w:val="2"/>
            <w:shd w:val="clear" w:color="auto" w:fill="auto"/>
            <w:tcMar>
              <w:top w:w="100" w:type="dxa"/>
              <w:left w:w="100" w:type="dxa"/>
              <w:bottom w:w="100" w:type="dxa"/>
              <w:right w:w="100" w:type="dxa"/>
            </w:tcMar>
          </w:tcPr>
          <w:p w14:paraId="0FBA8536" w14:textId="77777777" w:rsidR="000D1E32" w:rsidRDefault="000D1E32" w:rsidP="006056D1">
            <w:pPr>
              <w:widowControl w:val="0"/>
              <w:pBdr>
                <w:top w:val="nil"/>
                <w:left w:val="nil"/>
                <w:bottom w:val="nil"/>
                <w:right w:val="nil"/>
                <w:between w:val="nil"/>
              </w:pBdr>
              <w:spacing w:line="240" w:lineRule="auto"/>
              <w:ind w:left="748" w:hanging="709"/>
            </w:pPr>
            <w:r w:rsidRPr="00D14A07">
              <w:rPr>
                <w:b/>
              </w:rPr>
              <w:t>1.</w:t>
            </w:r>
            <w:r w:rsidR="006056D1">
              <w:rPr>
                <w:b/>
              </w:rPr>
              <w:t>2.5</w:t>
            </w:r>
            <w:r>
              <w:t xml:space="preserve"> </w:t>
            </w:r>
            <w:r w:rsidR="006056D1">
              <w:t xml:space="preserve">   </w:t>
            </w:r>
            <w:r w:rsidRPr="00C31B49">
              <w:t>Is a copy of the C</w:t>
            </w:r>
            <w:r>
              <w:t xml:space="preserve">hild </w:t>
            </w:r>
            <w:r w:rsidRPr="00C31B49">
              <w:t>S</w:t>
            </w:r>
            <w:r>
              <w:t xml:space="preserve">afeguarding </w:t>
            </w:r>
            <w:r w:rsidRPr="00C31B49">
              <w:t>S</w:t>
            </w:r>
            <w:r>
              <w:t>tatement</w:t>
            </w:r>
            <w:r w:rsidRPr="00C31B49">
              <w:t xml:space="preserve"> </w:t>
            </w:r>
            <w:r w:rsidR="00EA68D3">
              <w:t xml:space="preserve">available to </w:t>
            </w:r>
            <w:r>
              <w:t>parents</w:t>
            </w:r>
            <w:r w:rsidR="00EA68D3">
              <w:t xml:space="preserve">/ </w:t>
            </w:r>
            <w:r>
              <w:t xml:space="preserve">guardians, </w:t>
            </w:r>
            <w:r w:rsidRPr="00C31B49">
              <w:t>members of the</w:t>
            </w:r>
            <w:r>
              <w:t xml:space="preserve"> </w:t>
            </w:r>
            <w:r w:rsidR="002B0458">
              <w:t>public and to Tusla on request?</w:t>
            </w:r>
          </w:p>
          <w:p w14:paraId="1810C327" w14:textId="0885CA9C" w:rsidR="00DA6D22" w:rsidRDefault="00DA6D22" w:rsidP="006056D1">
            <w:pPr>
              <w:widowControl w:val="0"/>
              <w:pBdr>
                <w:top w:val="nil"/>
                <w:left w:val="nil"/>
                <w:bottom w:val="nil"/>
                <w:right w:val="nil"/>
                <w:between w:val="nil"/>
              </w:pBdr>
              <w:spacing w:line="240" w:lineRule="auto"/>
              <w:ind w:left="748" w:hanging="709"/>
            </w:pPr>
          </w:p>
        </w:tc>
        <w:tc>
          <w:tcPr>
            <w:tcW w:w="2978" w:type="dxa"/>
            <w:shd w:val="clear" w:color="auto" w:fill="auto"/>
          </w:tcPr>
          <w:p w14:paraId="5180677B" w14:textId="100B22C4" w:rsidR="00863B60" w:rsidRDefault="00863B60" w:rsidP="005C2DAF">
            <w:pPr>
              <w:widowControl w:val="0"/>
              <w:pBdr>
                <w:top w:val="nil"/>
                <w:left w:val="nil"/>
                <w:bottom w:val="nil"/>
                <w:right w:val="nil"/>
                <w:between w:val="nil"/>
              </w:pBdr>
              <w:spacing w:line="240" w:lineRule="auto"/>
            </w:pPr>
            <w:r>
              <w:t xml:space="preserve"> </w:t>
            </w:r>
          </w:p>
        </w:tc>
        <w:tc>
          <w:tcPr>
            <w:tcW w:w="1985" w:type="dxa"/>
            <w:shd w:val="clear" w:color="auto" w:fill="auto"/>
          </w:tcPr>
          <w:p w14:paraId="460EAD3B" w14:textId="77D06664" w:rsidR="000D1E32" w:rsidRPr="00665021" w:rsidRDefault="000D1E32" w:rsidP="000D1E32">
            <w:pPr>
              <w:widowControl w:val="0"/>
              <w:pBdr>
                <w:top w:val="nil"/>
                <w:left w:val="nil"/>
                <w:bottom w:val="nil"/>
                <w:right w:val="nil"/>
                <w:between w:val="nil"/>
              </w:pBdr>
              <w:spacing w:line="240" w:lineRule="auto"/>
              <w:ind w:left="43"/>
            </w:pPr>
          </w:p>
        </w:tc>
        <w:tc>
          <w:tcPr>
            <w:tcW w:w="4572" w:type="dxa"/>
            <w:shd w:val="clear" w:color="auto" w:fill="auto"/>
          </w:tcPr>
          <w:p w14:paraId="1E4DEB0E" w14:textId="77777777" w:rsidR="000D5E4E" w:rsidRDefault="000D5E4E" w:rsidP="000D1E32">
            <w:pPr>
              <w:widowControl w:val="0"/>
              <w:pBdr>
                <w:top w:val="nil"/>
                <w:left w:val="nil"/>
                <w:bottom w:val="nil"/>
                <w:right w:val="nil"/>
                <w:between w:val="nil"/>
              </w:pBdr>
              <w:spacing w:line="240" w:lineRule="auto"/>
            </w:pPr>
          </w:p>
          <w:p w14:paraId="244F665D" w14:textId="518ECEEE" w:rsidR="000D5E4E" w:rsidRDefault="000D5E4E" w:rsidP="000D1E32">
            <w:pPr>
              <w:widowControl w:val="0"/>
              <w:pBdr>
                <w:top w:val="nil"/>
                <w:left w:val="nil"/>
                <w:bottom w:val="nil"/>
                <w:right w:val="nil"/>
                <w:between w:val="nil"/>
              </w:pBdr>
              <w:spacing w:line="240" w:lineRule="auto"/>
            </w:pPr>
          </w:p>
          <w:p w14:paraId="2BCCFB0D" w14:textId="77777777" w:rsidR="000D5E4E" w:rsidRDefault="000D5E4E" w:rsidP="000D1E32">
            <w:pPr>
              <w:widowControl w:val="0"/>
              <w:pBdr>
                <w:top w:val="nil"/>
                <w:left w:val="nil"/>
                <w:bottom w:val="nil"/>
                <w:right w:val="nil"/>
                <w:between w:val="nil"/>
              </w:pBdr>
              <w:spacing w:line="240" w:lineRule="auto"/>
            </w:pPr>
          </w:p>
          <w:p w14:paraId="3C187837" w14:textId="675E681C" w:rsidR="000D5E4E" w:rsidRDefault="000D5E4E" w:rsidP="000D1E32">
            <w:pPr>
              <w:widowControl w:val="0"/>
              <w:pBdr>
                <w:top w:val="nil"/>
                <w:left w:val="nil"/>
                <w:bottom w:val="nil"/>
                <w:right w:val="nil"/>
                <w:between w:val="nil"/>
              </w:pBdr>
              <w:spacing w:line="240" w:lineRule="auto"/>
            </w:pPr>
          </w:p>
        </w:tc>
      </w:tr>
      <w:tr w:rsidR="003137E0" w:rsidRPr="003137E0" w14:paraId="3208AFFE" w14:textId="77777777" w:rsidTr="003137E0">
        <w:trPr>
          <w:trHeight w:val="457"/>
        </w:trPr>
        <w:tc>
          <w:tcPr>
            <w:tcW w:w="13178" w:type="dxa"/>
            <w:gridSpan w:val="5"/>
            <w:tcBorders>
              <w:top w:val="single" w:sz="4" w:space="0" w:color="auto"/>
              <w:left w:val="single" w:sz="4" w:space="0" w:color="auto"/>
              <w:bottom w:val="single" w:sz="4" w:space="0" w:color="auto"/>
              <w:right w:val="single" w:sz="4" w:space="0" w:color="auto"/>
            </w:tcBorders>
            <w:shd w:val="clear" w:color="auto" w:fill="D99594"/>
            <w:tcMar>
              <w:top w:w="100" w:type="dxa"/>
              <w:left w:w="100" w:type="dxa"/>
              <w:bottom w:w="100" w:type="dxa"/>
              <w:right w:w="100" w:type="dxa"/>
            </w:tcMar>
          </w:tcPr>
          <w:p w14:paraId="2231778F" w14:textId="0EAC1625" w:rsidR="00F40198" w:rsidRDefault="00F40198" w:rsidP="00F40198">
            <w:pPr>
              <w:widowControl w:val="0"/>
              <w:pBdr>
                <w:top w:val="nil"/>
                <w:left w:val="nil"/>
                <w:bottom w:val="nil"/>
                <w:right w:val="nil"/>
                <w:between w:val="nil"/>
              </w:pBdr>
              <w:spacing w:line="240" w:lineRule="auto"/>
              <w:rPr>
                <w:b/>
              </w:rPr>
            </w:pPr>
            <w:r w:rsidRPr="00F40198">
              <w:rPr>
                <w:b/>
              </w:rPr>
              <w:t xml:space="preserve">Requirement </w:t>
            </w:r>
          </w:p>
          <w:p w14:paraId="7ADA5185" w14:textId="77777777" w:rsidR="00F40198" w:rsidRPr="00F40198" w:rsidRDefault="00F40198" w:rsidP="00F40198">
            <w:pPr>
              <w:widowControl w:val="0"/>
              <w:pBdr>
                <w:top w:val="nil"/>
                <w:left w:val="nil"/>
                <w:bottom w:val="nil"/>
                <w:right w:val="nil"/>
                <w:between w:val="nil"/>
              </w:pBdr>
              <w:spacing w:line="240" w:lineRule="auto"/>
              <w:rPr>
                <w:b/>
              </w:rPr>
            </w:pPr>
          </w:p>
          <w:p w14:paraId="2D2F5BA7" w14:textId="3149CF11" w:rsidR="001845D7" w:rsidRPr="00B569F5" w:rsidRDefault="00ED3048" w:rsidP="001845D7">
            <w:pPr>
              <w:pStyle w:val="ListParagraph"/>
              <w:widowControl w:val="0"/>
              <w:numPr>
                <w:ilvl w:val="1"/>
                <w:numId w:val="4"/>
              </w:numPr>
              <w:pBdr>
                <w:top w:val="nil"/>
                <w:left w:val="nil"/>
                <w:bottom w:val="nil"/>
                <w:right w:val="nil"/>
                <w:between w:val="nil"/>
              </w:pBdr>
              <w:spacing w:line="240" w:lineRule="auto"/>
              <w:rPr>
                <w:b/>
              </w:rPr>
            </w:pPr>
            <w:r w:rsidRPr="003137E0">
              <w:t xml:space="preserve">Specify </w:t>
            </w:r>
            <w:r w:rsidR="00636F4F">
              <w:t xml:space="preserve">the </w:t>
            </w:r>
            <w:r w:rsidRPr="003137E0">
              <w:t xml:space="preserve">procedure in place for </w:t>
            </w:r>
            <w:r w:rsidR="001845D7">
              <w:t xml:space="preserve">identifying and </w:t>
            </w:r>
            <w:r w:rsidRPr="003137E0">
              <w:t xml:space="preserve">maintaining a list of </w:t>
            </w:r>
            <w:r w:rsidR="001845D7">
              <w:t>Mandated Persons</w:t>
            </w:r>
            <w:r w:rsidRPr="003137E0">
              <w:t xml:space="preserve"> </w:t>
            </w:r>
            <w:r w:rsidR="00055265" w:rsidRPr="003137E0">
              <w:t xml:space="preserve">in the service </w:t>
            </w:r>
            <w:r w:rsidR="001845D7" w:rsidRPr="003137E0">
              <w:t>(if any)</w:t>
            </w:r>
            <w:r w:rsidR="001845D7">
              <w:t>.</w:t>
            </w:r>
          </w:p>
          <w:p w14:paraId="77997F3D" w14:textId="77777777" w:rsidR="00B569F5" w:rsidRPr="001845D7" w:rsidRDefault="00B569F5" w:rsidP="00B569F5">
            <w:pPr>
              <w:pStyle w:val="ListParagraph"/>
              <w:widowControl w:val="0"/>
              <w:pBdr>
                <w:top w:val="nil"/>
                <w:left w:val="nil"/>
                <w:bottom w:val="nil"/>
                <w:right w:val="nil"/>
                <w:between w:val="nil"/>
              </w:pBdr>
              <w:spacing w:line="240" w:lineRule="auto"/>
              <w:ind w:left="550"/>
              <w:rPr>
                <w:b/>
              </w:rPr>
            </w:pPr>
          </w:p>
          <w:p w14:paraId="4B08F76B" w14:textId="4B603D8A" w:rsidR="00283559" w:rsidRPr="00B569F5" w:rsidRDefault="008E6D0B" w:rsidP="00B569F5">
            <w:pPr>
              <w:widowControl w:val="0"/>
              <w:pBdr>
                <w:top w:val="nil"/>
                <w:left w:val="nil"/>
                <w:bottom w:val="nil"/>
                <w:right w:val="nil"/>
                <w:between w:val="nil"/>
              </w:pBdr>
              <w:spacing w:line="240" w:lineRule="auto"/>
            </w:pPr>
            <w:r w:rsidRPr="00B569F5">
              <w:t>This section is a requirement for Al</w:t>
            </w:r>
            <w:r w:rsidR="004C2463" w:rsidRPr="00B569F5">
              <w:t>l HSE Services (including adult-</w:t>
            </w:r>
            <w:r w:rsidRPr="00B569F5">
              <w:t>only and corporate services)</w:t>
            </w:r>
            <w:r w:rsidR="006056D1" w:rsidRPr="00B569F5">
              <w:t xml:space="preserve"> as the HSE as an organisation </w:t>
            </w:r>
            <w:r w:rsidR="00B569F5">
              <w:t>provides</w:t>
            </w:r>
            <w:r w:rsidR="006056D1" w:rsidRPr="00B569F5">
              <w:t xml:space="preserve"> ‘relevant service</w:t>
            </w:r>
            <w:r w:rsidR="00B569F5">
              <w:t>s</w:t>
            </w:r>
            <w:r w:rsidR="006056D1" w:rsidRPr="00B569F5">
              <w:t>’ and so all mandated persons should be identified</w:t>
            </w:r>
          </w:p>
        </w:tc>
      </w:tr>
      <w:tr w:rsidR="00283559" w14:paraId="294118A6" w14:textId="77777777" w:rsidTr="003137E0">
        <w:trPr>
          <w:trHeight w:val="457"/>
        </w:trPr>
        <w:tc>
          <w:tcPr>
            <w:tcW w:w="13178" w:type="dxa"/>
            <w:gridSpan w:val="5"/>
            <w:tcBorders>
              <w:top w:val="single" w:sz="4" w:space="0" w:color="auto"/>
              <w:left w:val="single" w:sz="4" w:space="0" w:color="auto"/>
              <w:bottom w:val="single" w:sz="4" w:space="0" w:color="auto"/>
              <w:right w:val="single" w:sz="4" w:space="0" w:color="auto"/>
            </w:tcBorders>
            <w:shd w:val="clear" w:color="auto" w:fill="E5B8B7"/>
            <w:tcMar>
              <w:top w:w="100" w:type="dxa"/>
              <w:left w:w="100" w:type="dxa"/>
              <w:bottom w:w="100" w:type="dxa"/>
              <w:right w:w="100" w:type="dxa"/>
            </w:tcMar>
          </w:tcPr>
          <w:p w14:paraId="1254813D" w14:textId="6CE9C915" w:rsidR="00283559" w:rsidRPr="00F40198" w:rsidRDefault="00283559" w:rsidP="00DC4E4E">
            <w:pPr>
              <w:widowControl w:val="0"/>
              <w:pBdr>
                <w:top w:val="nil"/>
                <w:left w:val="nil"/>
                <w:bottom w:val="nil"/>
                <w:right w:val="nil"/>
                <w:between w:val="nil"/>
              </w:pBdr>
              <w:spacing w:line="240" w:lineRule="auto"/>
              <w:rPr>
                <w:b/>
              </w:rPr>
            </w:pPr>
            <w:r w:rsidRPr="00F40198">
              <w:rPr>
                <w:b/>
              </w:rPr>
              <w:t>Guidance</w:t>
            </w:r>
          </w:p>
          <w:p w14:paraId="5FD41D1E" w14:textId="77777777" w:rsidR="00F40198" w:rsidRDefault="00F40198" w:rsidP="00DC4E4E">
            <w:pPr>
              <w:widowControl w:val="0"/>
              <w:pBdr>
                <w:top w:val="nil"/>
                <w:left w:val="nil"/>
                <w:bottom w:val="nil"/>
                <w:right w:val="nil"/>
                <w:between w:val="nil"/>
              </w:pBdr>
              <w:spacing w:line="240" w:lineRule="auto"/>
            </w:pPr>
          </w:p>
          <w:p w14:paraId="1D3344FC" w14:textId="77777777" w:rsidR="00283559" w:rsidRDefault="00055265" w:rsidP="00A30DB2">
            <w:pPr>
              <w:pStyle w:val="ListParagraph"/>
              <w:widowControl w:val="0"/>
              <w:numPr>
                <w:ilvl w:val="0"/>
                <w:numId w:val="6"/>
              </w:numPr>
              <w:pBdr>
                <w:top w:val="nil"/>
                <w:left w:val="nil"/>
                <w:bottom w:val="nil"/>
                <w:right w:val="nil"/>
                <w:between w:val="nil"/>
              </w:pBdr>
              <w:spacing w:line="240" w:lineRule="auto"/>
            </w:pPr>
            <w:r>
              <w:t xml:space="preserve">See </w:t>
            </w:r>
            <w:hyperlink r:id="rId35" w:history="1">
              <w:r w:rsidRPr="00055265">
                <w:rPr>
                  <w:rStyle w:val="Hyperlink"/>
                </w:rPr>
                <w:t>Schedule 2</w:t>
              </w:r>
            </w:hyperlink>
            <w:r>
              <w:t xml:space="preserve"> of the Children First Act 2015 for schedule of Mandated Persons</w:t>
            </w:r>
          </w:p>
          <w:p w14:paraId="6499325A" w14:textId="6192D8F0" w:rsidR="00055265" w:rsidRDefault="00055265" w:rsidP="00A30DB2">
            <w:pPr>
              <w:pStyle w:val="ListParagraph"/>
              <w:widowControl w:val="0"/>
              <w:numPr>
                <w:ilvl w:val="0"/>
                <w:numId w:val="6"/>
              </w:numPr>
              <w:pBdr>
                <w:top w:val="nil"/>
                <w:left w:val="nil"/>
                <w:bottom w:val="nil"/>
                <w:right w:val="nil"/>
                <w:between w:val="nil"/>
              </w:pBdr>
              <w:spacing w:line="240" w:lineRule="auto"/>
            </w:pPr>
            <w:r>
              <w:t>Ask all staff to review the schedule and identify if they are a Mandated Person – note that while HR may be able to identify Mandated Persons by Grade Code/Profession, there are some staff who may be Mandated Persons by virtue of their role</w:t>
            </w:r>
            <w:r w:rsidR="004050E3">
              <w:t>,</w:t>
            </w:r>
            <w:r>
              <w:t xml:space="preserve"> </w:t>
            </w:r>
            <w:r w:rsidR="004050E3">
              <w:t>qualification or registration</w:t>
            </w:r>
            <w:r>
              <w:t xml:space="preserve"> status</w:t>
            </w:r>
            <w:r w:rsidR="004050E3">
              <w:t>,</w:t>
            </w:r>
            <w:r>
              <w:t xml:space="preserve"> which may not be clear within their grade code. These staff should identify themselves to </w:t>
            </w:r>
            <w:r>
              <w:lastRenderedPageBreak/>
              <w:t>their line manager</w:t>
            </w:r>
          </w:p>
          <w:p w14:paraId="3A5AAB2B" w14:textId="4A5228ED" w:rsidR="00055265" w:rsidRDefault="00055265" w:rsidP="00A30DB2">
            <w:pPr>
              <w:pStyle w:val="ListParagraph"/>
              <w:widowControl w:val="0"/>
              <w:numPr>
                <w:ilvl w:val="0"/>
                <w:numId w:val="6"/>
              </w:numPr>
              <w:pBdr>
                <w:top w:val="nil"/>
                <w:left w:val="nil"/>
                <w:bottom w:val="nil"/>
                <w:right w:val="nil"/>
                <w:between w:val="nil"/>
              </w:pBdr>
              <w:spacing w:line="240" w:lineRule="auto"/>
            </w:pPr>
            <w:r>
              <w:t>Ensure all staff are made aware if they are a Mandated Person</w:t>
            </w:r>
            <w:r w:rsidR="00EA68D3">
              <w:t xml:space="preserve"> and of their roles and responsibilities</w:t>
            </w:r>
            <w:r w:rsidR="004050E3">
              <w:t xml:space="preserve"> (see appendix 2 below and </w:t>
            </w:r>
            <w:hyperlink r:id="rId36" w:history="1">
              <w:r w:rsidR="004050E3" w:rsidRPr="00B85F2E">
                <w:rPr>
                  <w:rStyle w:val="Hyperlink"/>
                </w:rPr>
                <w:t>www.hse.ie/childrenfirst</w:t>
              </w:r>
            </w:hyperlink>
            <w:r w:rsidR="004050E3">
              <w:t xml:space="preserve"> for more information) </w:t>
            </w:r>
            <w:r w:rsidR="00EA68D3">
              <w:t xml:space="preserve"> </w:t>
            </w:r>
          </w:p>
          <w:p w14:paraId="562374B5" w14:textId="7AEB1EC6" w:rsidR="00055265" w:rsidRDefault="00055265" w:rsidP="00A30DB2">
            <w:pPr>
              <w:pStyle w:val="ListParagraph"/>
              <w:widowControl w:val="0"/>
              <w:numPr>
                <w:ilvl w:val="0"/>
                <w:numId w:val="6"/>
              </w:numPr>
              <w:pBdr>
                <w:top w:val="nil"/>
                <w:left w:val="nil"/>
                <w:bottom w:val="nil"/>
                <w:right w:val="nil"/>
                <w:between w:val="nil"/>
              </w:pBdr>
              <w:spacing w:line="240" w:lineRule="auto"/>
            </w:pPr>
            <w:r>
              <w:t>Have a procedure in place to update a list of Mandated Persons at regular intervals</w:t>
            </w:r>
          </w:p>
        </w:tc>
      </w:tr>
      <w:tr w:rsidR="00FD7790" w14:paraId="2F193D6D" w14:textId="77777777" w:rsidTr="00FD7790">
        <w:trPr>
          <w:trHeight w:val="457"/>
        </w:trPr>
        <w:tc>
          <w:tcPr>
            <w:tcW w:w="3643" w:type="dxa"/>
            <w:gridSpan w:val="2"/>
            <w:tcBorders>
              <w:top w:val="single" w:sz="4" w:space="0" w:color="auto"/>
              <w:left w:val="single" w:sz="4" w:space="0" w:color="auto"/>
              <w:bottom w:val="single" w:sz="4" w:space="0" w:color="auto"/>
              <w:right w:val="single" w:sz="4" w:space="0" w:color="auto"/>
            </w:tcBorders>
            <w:shd w:val="clear" w:color="auto" w:fill="F2DBDB"/>
            <w:tcMar>
              <w:top w:w="100" w:type="dxa"/>
              <w:left w:w="100" w:type="dxa"/>
              <w:bottom w:w="100" w:type="dxa"/>
              <w:right w:w="100" w:type="dxa"/>
            </w:tcMar>
          </w:tcPr>
          <w:p w14:paraId="5F88D487" w14:textId="77777777" w:rsidR="00FD7790" w:rsidRDefault="00FD7790" w:rsidP="0076622A">
            <w:pPr>
              <w:widowControl w:val="0"/>
              <w:pBdr>
                <w:top w:val="nil"/>
                <w:left w:val="nil"/>
                <w:bottom w:val="nil"/>
                <w:right w:val="nil"/>
                <w:between w:val="nil"/>
              </w:pBdr>
              <w:spacing w:line="240" w:lineRule="auto"/>
            </w:pPr>
            <w:r>
              <w:lastRenderedPageBreak/>
              <w:t>Requirement</w:t>
            </w:r>
          </w:p>
        </w:tc>
        <w:tc>
          <w:tcPr>
            <w:tcW w:w="2978" w:type="dxa"/>
            <w:tcBorders>
              <w:top w:val="single" w:sz="4" w:space="0" w:color="auto"/>
              <w:left w:val="single" w:sz="4" w:space="0" w:color="auto"/>
              <w:bottom w:val="single" w:sz="4" w:space="0" w:color="auto"/>
              <w:right w:val="single" w:sz="4" w:space="0" w:color="auto"/>
            </w:tcBorders>
            <w:shd w:val="clear" w:color="auto" w:fill="F2DBDB"/>
            <w:tcMar>
              <w:top w:w="100" w:type="dxa"/>
              <w:left w:w="100" w:type="dxa"/>
              <w:bottom w:w="100" w:type="dxa"/>
              <w:right w:w="100" w:type="dxa"/>
            </w:tcMar>
          </w:tcPr>
          <w:p w14:paraId="1F4E355B" w14:textId="77777777" w:rsidR="00FD7790" w:rsidRDefault="00FD7790" w:rsidP="0076622A">
            <w:pPr>
              <w:widowControl w:val="0"/>
              <w:pBdr>
                <w:top w:val="nil"/>
                <w:left w:val="nil"/>
                <w:bottom w:val="nil"/>
                <w:right w:val="nil"/>
                <w:between w:val="nil"/>
              </w:pBdr>
              <w:spacing w:line="240" w:lineRule="auto"/>
            </w:pPr>
            <w:r>
              <w:t>This service can show evidence of compliance</w:t>
            </w:r>
          </w:p>
          <w:p w14:paraId="1661B6A2" w14:textId="77777777" w:rsidR="00FD7790" w:rsidRPr="00AD123B" w:rsidRDefault="00FD7790" w:rsidP="0076622A">
            <w:pPr>
              <w:widowControl w:val="0"/>
              <w:pBdr>
                <w:top w:val="nil"/>
                <w:left w:val="nil"/>
                <w:bottom w:val="nil"/>
                <w:right w:val="nil"/>
                <w:between w:val="nil"/>
              </w:pBdr>
              <w:spacing w:line="240" w:lineRule="auto"/>
              <w:rPr>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2DBDB"/>
            <w:tcMar>
              <w:top w:w="100" w:type="dxa"/>
              <w:left w:w="100" w:type="dxa"/>
              <w:bottom w:w="100" w:type="dxa"/>
              <w:right w:w="100" w:type="dxa"/>
            </w:tcMar>
          </w:tcPr>
          <w:p w14:paraId="3DA81EC6" w14:textId="77777777" w:rsidR="00FD7790" w:rsidRPr="00AD123B" w:rsidRDefault="00FD7790" w:rsidP="0076622A">
            <w:pPr>
              <w:widowControl w:val="0"/>
              <w:pBdr>
                <w:top w:val="nil"/>
                <w:left w:val="nil"/>
                <w:bottom w:val="nil"/>
                <w:right w:val="nil"/>
                <w:between w:val="nil"/>
              </w:pBdr>
              <w:spacing w:line="240" w:lineRule="auto"/>
              <w:rPr>
                <w:b/>
                <w:sz w:val="16"/>
                <w:szCs w:val="16"/>
              </w:rPr>
            </w:pPr>
            <w:r>
              <w:t>This service cannot (or can only partially) show evidence of compliance</w:t>
            </w:r>
          </w:p>
        </w:tc>
        <w:tc>
          <w:tcPr>
            <w:tcW w:w="4572" w:type="dxa"/>
            <w:tcBorders>
              <w:top w:val="single" w:sz="4" w:space="0" w:color="auto"/>
              <w:left w:val="single" w:sz="4" w:space="0" w:color="auto"/>
              <w:bottom w:val="single" w:sz="4" w:space="0" w:color="auto"/>
              <w:right w:val="single" w:sz="4" w:space="0" w:color="auto"/>
            </w:tcBorders>
            <w:shd w:val="clear" w:color="auto" w:fill="F2DBDB"/>
            <w:tcMar>
              <w:top w:w="100" w:type="dxa"/>
              <w:left w:w="100" w:type="dxa"/>
              <w:bottom w:w="100" w:type="dxa"/>
              <w:right w:w="100" w:type="dxa"/>
            </w:tcMar>
          </w:tcPr>
          <w:p w14:paraId="75B15510" w14:textId="77777777" w:rsidR="00FD7790" w:rsidRDefault="00FD7790" w:rsidP="0076622A">
            <w:pPr>
              <w:widowControl w:val="0"/>
              <w:pBdr>
                <w:top w:val="nil"/>
                <w:left w:val="nil"/>
                <w:bottom w:val="nil"/>
                <w:right w:val="nil"/>
                <w:between w:val="nil"/>
              </w:pBdr>
              <w:spacing w:line="240" w:lineRule="auto"/>
            </w:pPr>
            <w:r w:rsidRPr="00A257BD">
              <w:t>If the service cannot</w:t>
            </w:r>
            <w:r>
              <w:t xml:space="preserve">, or can only show partial evidence of compliance indicate action(s) to be completed, person responsible to ensure completion and date for completion  </w:t>
            </w:r>
          </w:p>
        </w:tc>
      </w:tr>
      <w:tr w:rsidR="00283559" w14:paraId="2C37360E" w14:textId="77777777" w:rsidTr="00FD7790">
        <w:trPr>
          <w:trHeight w:val="1046"/>
        </w:trPr>
        <w:tc>
          <w:tcPr>
            <w:tcW w:w="3643" w:type="dxa"/>
            <w:gridSpan w:val="2"/>
            <w:shd w:val="clear" w:color="auto" w:fill="auto"/>
            <w:tcMar>
              <w:top w:w="100" w:type="dxa"/>
              <w:left w:w="100" w:type="dxa"/>
              <w:bottom w:w="100" w:type="dxa"/>
              <w:right w:w="100" w:type="dxa"/>
            </w:tcMar>
          </w:tcPr>
          <w:p w14:paraId="2BBD7B96" w14:textId="65603CA7" w:rsidR="00283559" w:rsidRDefault="00055265" w:rsidP="00DA6D22">
            <w:pPr>
              <w:pStyle w:val="ListParagraph"/>
              <w:widowControl w:val="0"/>
              <w:numPr>
                <w:ilvl w:val="2"/>
                <w:numId w:val="4"/>
              </w:numPr>
              <w:pBdr>
                <w:top w:val="nil"/>
                <w:left w:val="nil"/>
                <w:bottom w:val="nil"/>
                <w:right w:val="nil"/>
                <w:between w:val="nil"/>
              </w:pBdr>
              <w:spacing w:line="240" w:lineRule="auto"/>
            </w:pPr>
            <w:r w:rsidRPr="00055265">
              <w:t>Is there a procedure</w:t>
            </w:r>
            <w:r w:rsidRPr="00ED3048">
              <w:t xml:space="preserve"> in place for maintaining a list of </w:t>
            </w:r>
            <w:r>
              <w:t xml:space="preserve">mandated </w:t>
            </w:r>
            <w:r w:rsidRPr="00ED3048">
              <w:t>persons (if any</w:t>
            </w:r>
            <w:r>
              <w:t>)?</w:t>
            </w:r>
          </w:p>
          <w:p w14:paraId="585DC3D7" w14:textId="77777777" w:rsidR="00DA6D22" w:rsidRDefault="00DA6D22" w:rsidP="00DA6D22">
            <w:pPr>
              <w:pStyle w:val="ListParagraph"/>
              <w:widowControl w:val="0"/>
              <w:pBdr>
                <w:top w:val="nil"/>
                <w:left w:val="nil"/>
                <w:bottom w:val="nil"/>
                <w:right w:val="nil"/>
                <w:between w:val="nil"/>
              </w:pBdr>
              <w:spacing w:line="240" w:lineRule="auto"/>
              <w:ind w:left="550"/>
              <w:rPr>
                <w:b/>
              </w:rPr>
            </w:pPr>
          </w:p>
          <w:p w14:paraId="07D359F3" w14:textId="30B98631" w:rsidR="00DA6D22" w:rsidRPr="00DA6D22" w:rsidRDefault="00DA6D22" w:rsidP="00DA6D22">
            <w:pPr>
              <w:pStyle w:val="ListParagraph"/>
              <w:widowControl w:val="0"/>
              <w:pBdr>
                <w:top w:val="nil"/>
                <w:left w:val="nil"/>
                <w:bottom w:val="nil"/>
                <w:right w:val="nil"/>
                <w:between w:val="nil"/>
              </w:pBdr>
              <w:spacing w:line="240" w:lineRule="auto"/>
              <w:ind w:left="550"/>
              <w:rPr>
                <w:b/>
              </w:rPr>
            </w:pPr>
          </w:p>
        </w:tc>
        <w:tc>
          <w:tcPr>
            <w:tcW w:w="2978" w:type="dxa"/>
            <w:shd w:val="clear" w:color="auto" w:fill="auto"/>
          </w:tcPr>
          <w:p w14:paraId="522E7A65" w14:textId="77777777" w:rsidR="00283559" w:rsidRDefault="00283559" w:rsidP="005C2DAF">
            <w:pPr>
              <w:widowControl w:val="0"/>
              <w:pBdr>
                <w:top w:val="nil"/>
                <w:left w:val="nil"/>
                <w:bottom w:val="nil"/>
                <w:right w:val="nil"/>
                <w:between w:val="nil"/>
              </w:pBdr>
              <w:spacing w:line="240" w:lineRule="auto"/>
            </w:pPr>
          </w:p>
        </w:tc>
        <w:tc>
          <w:tcPr>
            <w:tcW w:w="1985" w:type="dxa"/>
            <w:shd w:val="clear" w:color="auto" w:fill="auto"/>
          </w:tcPr>
          <w:p w14:paraId="5C1A5A98" w14:textId="77777777" w:rsidR="00283559" w:rsidRPr="00665021" w:rsidRDefault="00283559" w:rsidP="000D1E32">
            <w:pPr>
              <w:widowControl w:val="0"/>
              <w:pBdr>
                <w:top w:val="nil"/>
                <w:left w:val="nil"/>
                <w:bottom w:val="nil"/>
                <w:right w:val="nil"/>
                <w:between w:val="nil"/>
              </w:pBdr>
              <w:spacing w:line="240" w:lineRule="auto"/>
              <w:ind w:left="43"/>
            </w:pPr>
          </w:p>
        </w:tc>
        <w:tc>
          <w:tcPr>
            <w:tcW w:w="4572" w:type="dxa"/>
            <w:shd w:val="clear" w:color="auto" w:fill="auto"/>
          </w:tcPr>
          <w:p w14:paraId="7A125441" w14:textId="77777777" w:rsidR="00283559" w:rsidRDefault="00283559" w:rsidP="000D1E32">
            <w:pPr>
              <w:widowControl w:val="0"/>
              <w:pBdr>
                <w:top w:val="nil"/>
                <w:left w:val="nil"/>
                <w:bottom w:val="nil"/>
                <w:right w:val="nil"/>
                <w:between w:val="nil"/>
              </w:pBdr>
              <w:spacing w:line="240" w:lineRule="auto"/>
            </w:pPr>
          </w:p>
        </w:tc>
      </w:tr>
      <w:tr w:rsidR="000D1E32" w14:paraId="13C941FB" w14:textId="1D7FE70A" w:rsidTr="00055FBD">
        <w:trPr>
          <w:trHeight w:val="420"/>
        </w:trPr>
        <w:tc>
          <w:tcPr>
            <w:tcW w:w="13178" w:type="dxa"/>
            <w:gridSpan w:val="5"/>
            <w:shd w:val="clear" w:color="auto" w:fill="943634" w:themeFill="accent2" w:themeFillShade="BF"/>
            <w:tcMar>
              <w:top w:w="100" w:type="dxa"/>
              <w:left w:w="100" w:type="dxa"/>
              <w:bottom w:w="100" w:type="dxa"/>
              <w:right w:w="100" w:type="dxa"/>
            </w:tcMar>
          </w:tcPr>
          <w:p w14:paraId="39004000" w14:textId="77777777" w:rsidR="004050E3" w:rsidRDefault="004050E3" w:rsidP="004050E3">
            <w:pPr>
              <w:pStyle w:val="ListParagraph"/>
              <w:widowControl w:val="0"/>
              <w:spacing w:line="240" w:lineRule="auto"/>
              <w:ind w:left="462"/>
              <w:rPr>
                <w:b/>
                <w:color w:val="FFFFFF" w:themeColor="background1"/>
              </w:rPr>
            </w:pPr>
          </w:p>
          <w:p w14:paraId="6BAF26D2" w14:textId="77777777" w:rsidR="004050E3" w:rsidRDefault="004050E3" w:rsidP="004050E3">
            <w:pPr>
              <w:pStyle w:val="ListParagraph"/>
              <w:widowControl w:val="0"/>
              <w:spacing w:line="240" w:lineRule="auto"/>
              <w:ind w:left="462"/>
              <w:rPr>
                <w:b/>
                <w:color w:val="FFFFFF" w:themeColor="background1"/>
              </w:rPr>
            </w:pPr>
          </w:p>
          <w:p w14:paraId="4F34C8D9" w14:textId="33099F4A" w:rsidR="000D1E32" w:rsidRPr="002157D4" w:rsidRDefault="002157D4" w:rsidP="004050E3">
            <w:pPr>
              <w:pStyle w:val="ListParagraph"/>
              <w:widowControl w:val="0"/>
              <w:numPr>
                <w:ilvl w:val="1"/>
                <w:numId w:val="12"/>
              </w:numPr>
              <w:spacing w:line="240" w:lineRule="auto"/>
              <w:ind w:left="462"/>
              <w:rPr>
                <w:b/>
                <w:color w:val="FFFFFF" w:themeColor="background1"/>
                <w:sz w:val="28"/>
                <w:szCs w:val="28"/>
              </w:rPr>
            </w:pPr>
            <w:r w:rsidRPr="002157D4">
              <w:rPr>
                <w:b/>
                <w:color w:val="FFFFFF" w:themeColor="background1"/>
                <w:sz w:val="28"/>
                <w:szCs w:val="28"/>
              </w:rPr>
              <w:t xml:space="preserve">POLICY, GUIDANCE AND STANDARDS </w:t>
            </w:r>
          </w:p>
          <w:p w14:paraId="66A12FAE" w14:textId="6AE87361" w:rsidR="00723A80" w:rsidRDefault="00723A80" w:rsidP="00723A80">
            <w:pPr>
              <w:widowControl w:val="0"/>
              <w:spacing w:line="240" w:lineRule="auto"/>
              <w:rPr>
                <w:b/>
                <w:color w:val="FFFFFF" w:themeColor="background1"/>
              </w:rPr>
            </w:pPr>
            <w:r>
              <w:rPr>
                <w:b/>
                <w:color w:val="FFFFFF" w:themeColor="background1"/>
              </w:rPr>
              <w:t>These are requirements fo</w:t>
            </w:r>
            <w:r w:rsidR="006056D1">
              <w:rPr>
                <w:b/>
                <w:color w:val="FFFFFF" w:themeColor="background1"/>
              </w:rPr>
              <w:t>r ALL Services (including adult-</w:t>
            </w:r>
            <w:r>
              <w:rPr>
                <w:b/>
                <w:color w:val="FFFFFF" w:themeColor="background1"/>
              </w:rPr>
              <w:t>only and corporate services)</w:t>
            </w:r>
          </w:p>
          <w:p w14:paraId="4ECF2A06" w14:textId="2F8A45B6" w:rsidR="005B2139" w:rsidRPr="00723A80" w:rsidRDefault="005B2139" w:rsidP="00723A80">
            <w:pPr>
              <w:widowControl w:val="0"/>
              <w:spacing w:line="240" w:lineRule="auto"/>
              <w:rPr>
                <w:b/>
                <w:color w:val="FFFFFF" w:themeColor="background1"/>
              </w:rPr>
            </w:pPr>
          </w:p>
        </w:tc>
      </w:tr>
      <w:tr w:rsidR="000D1E32" w14:paraId="08314F62" w14:textId="7C8BF547" w:rsidTr="00055FBD">
        <w:trPr>
          <w:trHeight w:val="420"/>
        </w:trPr>
        <w:tc>
          <w:tcPr>
            <w:tcW w:w="13178" w:type="dxa"/>
            <w:gridSpan w:val="5"/>
            <w:shd w:val="clear" w:color="auto" w:fill="D99594" w:themeFill="accent2" w:themeFillTint="99"/>
            <w:tcMar>
              <w:top w:w="100" w:type="dxa"/>
              <w:left w:w="100" w:type="dxa"/>
              <w:bottom w:w="100" w:type="dxa"/>
              <w:right w:w="100" w:type="dxa"/>
            </w:tcMar>
          </w:tcPr>
          <w:p w14:paraId="2D76E3B9" w14:textId="67A5EE26" w:rsidR="008A2598" w:rsidRPr="00C83995" w:rsidRDefault="008A2598" w:rsidP="00F40198">
            <w:pPr>
              <w:widowControl w:val="0"/>
              <w:spacing w:line="240" w:lineRule="auto"/>
              <w:rPr>
                <w:b/>
              </w:rPr>
            </w:pPr>
            <w:r w:rsidRPr="00C83995">
              <w:rPr>
                <w:b/>
              </w:rPr>
              <w:t>Requirement</w:t>
            </w:r>
            <w:r w:rsidR="00E068E8" w:rsidRPr="00C83995">
              <w:rPr>
                <w:b/>
              </w:rPr>
              <w:t xml:space="preserve"> (For HSE Services Only)</w:t>
            </w:r>
          </w:p>
          <w:p w14:paraId="63AE0ED4" w14:textId="77777777" w:rsidR="00F40198" w:rsidRDefault="00F40198" w:rsidP="00F40198">
            <w:pPr>
              <w:widowControl w:val="0"/>
              <w:spacing w:line="240" w:lineRule="auto"/>
              <w:rPr>
                <w:b/>
              </w:rPr>
            </w:pPr>
          </w:p>
          <w:p w14:paraId="62B77D3B" w14:textId="6A4D8008" w:rsidR="0054647B" w:rsidRPr="00E068E8" w:rsidRDefault="000D1E32" w:rsidP="00E068E8">
            <w:pPr>
              <w:widowControl w:val="0"/>
              <w:spacing w:line="240" w:lineRule="auto"/>
              <w:ind w:left="599" w:hanging="567"/>
              <w:rPr>
                <w:b/>
              </w:rPr>
            </w:pPr>
            <w:r w:rsidRPr="00D14A07">
              <w:rPr>
                <w:b/>
              </w:rPr>
              <w:t>2.1</w:t>
            </w:r>
            <w:r w:rsidR="00271A80">
              <w:rPr>
                <w:b/>
              </w:rPr>
              <w:t xml:space="preserve"> (A)</w:t>
            </w:r>
            <w:r>
              <w:t xml:space="preserve"> All HSE staff must ensure that they have read and understand their responsibilities as set out i</w:t>
            </w:r>
            <w:r w:rsidR="0054647B">
              <w:t xml:space="preserve">n the HSE Child Protection  </w:t>
            </w:r>
          </w:p>
          <w:p w14:paraId="5F5563C1" w14:textId="66FCAA99" w:rsidR="000D1E32" w:rsidRDefault="0054647B" w:rsidP="0054647B">
            <w:pPr>
              <w:widowControl w:val="0"/>
              <w:spacing w:line="240" w:lineRule="auto"/>
              <w:ind w:left="599" w:hanging="567"/>
            </w:pPr>
            <w:r>
              <w:t xml:space="preserve">            </w:t>
            </w:r>
            <w:r w:rsidR="00271A80">
              <w:t xml:space="preserve">and </w:t>
            </w:r>
            <w:r w:rsidR="000D1E32">
              <w:t xml:space="preserve">Welfare </w:t>
            </w:r>
            <w:r w:rsidR="00271A80">
              <w:t xml:space="preserve">(CPW) </w:t>
            </w:r>
            <w:r w:rsidR="000D1E32">
              <w:t>Policy</w:t>
            </w:r>
            <w:r w:rsidR="00641548">
              <w:t>.</w:t>
            </w:r>
            <w:r w:rsidR="000D1E32">
              <w:t xml:space="preserve"> </w:t>
            </w:r>
          </w:p>
          <w:p w14:paraId="204DA17A" w14:textId="2544B78F" w:rsidR="000D1E32" w:rsidRDefault="000D1E32" w:rsidP="0054647B">
            <w:pPr>
              <w:widowControl w:val="0"/>
              <w:spacing w:line="240" w:lineRule="auto"/>
            </w:pPr>
          </w:p>
        </w:tc>
      </w:tr>
      <w:tr w:rsidR="006B2C63" w14:paraId="089374AA" w14:textId="77777777" w:rsidTr="00055FBD">
        <w:trPr>
          <w:trHeight w:val="420"/>
        </w:trPr>
        <w:tc>
          <w:tcPr>
            <w:tcW w:w="13178" w:type="dxa"/>
            <w:gridSpan w:val="5"/>
            <w:shd w:val="clear" w:color="auto" w:fill="E5B8B7" w:themeFill="accent2" w:themeFillTint="66"/>
            <w:tcMar>
              <w:top w:w="100" w:type="dxa"/>
              <w:left w:w="100" w:type="dxa"/>
              <w:bottom w:w="100" w:type="dxa"/>
              <w:right w:w="100" w:type="dxa"/>
            </w:tcMar>
          </w:tcPr>
          <w:p w14:paraId="7AC35ADE" w14:textId="130FDCE3" w:rsidR="006B2C63" w:rsidRPr="00F40198" w:rsidRDefault="002B0458" w:rsidP="006B2C63">
            <w:pPr>
              <w:widowControl w:val="0"/>
              <w:spacing w:line="240" w:lineRule="auto"/>
              <w:rPr>
                <w:b/>
              </w:rPr>
            </w:pPr>
            <w:r w:rsidRPr="00F40198">
              <w:rPr>
                <w:b/>
              </w:rPr>
              <w:t>Guidance</w:t>
            </w:r>
          </w:p>
          <w:p w14:paraId="3381EE76" w14:textId="77777777" w:rsidR="006B2C63" w:rsidRDefault="006B2C63" w:rsidP="006B2C63">
            <w:pPr>
              <w:widowControl w:val="0"/>
              <w:spacing w:line="240" w:lineRule="auto"/>
            </w:pPr>
          </w:p>
          <w:p w14:paraId="34E5619F" w14:textId="4CC8786F" w:rsidR="00B25434" w:rsidRDefault="00CC69EB" w:rsidP="00A30DB2">
            <w:pPr>
              <w:pStyle w:val="ListParagraph"/>
              <w:widowControl w:val="0"/>
              <w:numPr>
                <w:ilvl w:val="0"/>
                <w:numId w:val="1"/>
              </w:numPr>
              <w:spacing w:line="240" w:lineRule="auto"/>
            </w:pPr>
            <w:r>
              <w:t>Ensure a</w:t>
            </w:r>
            <w:r w:rsidR="009517BF">
              <w:t xml:space="preserve"> copy of the </w:t>
            </w:r>
            <w:r w:rsidR="004050E3">
              <w:t xml:space="preserve">CPW </w:t>
            </w:r>
            <w:r w:rsidR="009517BF">
              <w:t>policy document</w:t>
            </w:r>
            <w:r w:rsidR="004050E3">
              <w:t xml:space="preserve">s Appendix 3 (or equivalent) declaration </w:t>
            </w:r>
            <w:r>
              <w:t>is</w:t>
            </w:r>
            <w:r w:rsidR="00B25434">
              <w:t xml:space="preserve"> signed by all staff and retained </w:t>
            </w:r>
            <w:r w:rsidR="00B0422C">
              <w:t>on file</w:t>
            </w:r>
            <w:r>
              <w:t xml:space="preserve"> within the service/by line manager</w:t>
            </w:r>
            <w:r w:rsidR="00B25434">
              <w:t xml:space="preserve">. </w:t>
            </w:r>
          </w:p>
          <w:p w14:paraId="2008B1A3" w14:textId="3A12C256" w:rsidR="006B2C63" w:rsidRPr="00B0422C" w:rsidRDefault="00CC69EB" w:rsidP="00CC69EB">
            <w:pPr>
              <w:pStyle w:val="ListParagraph"/>
              <w:widowControl w:val="0"/>
              <w:numPr>
                <w:ilvl w:val="0"/>
                <w:numId w:val="1"/>
              </w:numPr>
              <w:spacing w:line="240" w:lineRule="auto"/>
            </w:pPr>
            <w:r>
              <w:t>Put a process</w:t>
            </w:r>
            <w:r w:rsidR="00B0422C">
              <w:t xml:space="preserve"> in place to ensure new staff receive the policy d</w:t>
            </w:r>
            <w:r w:rsidR="001845D7">
              <w:t xml:space="preserve">ocument and sign the declaration/appendix 3. </w:t>
            </w:r>
            <w:r w:rsidR="00B0422C">
              <w:t xml:space="preserve"> </w:t>
            </w:r>
          </w:p>
        </w:tc>
      </w:tr>
      <w:tr w:rsidR="002C12AB" w14:paraId="501E6739" w14:textId="77777777" w:rsidTr="003A4EA4">
        <w:tc>
          <w:tcPr>
            <w:tcW w:w="364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130ABEEA" w14:textId="1148FCAB" w:rsidR="002C12AB" w:rsidRDefault="002C12AB" w:rsidP="002C12AB">
            <w:pPr>
              <w:widowControl w:val="0"/>
              <w:spacing w:line="240" w:lineRule="auto"/>
            </w:pPr>
            <w:r>
              <w:lastRenderedPageBreak/>
              <w:t>Requirement</w:t>
            </w:r>
          </w:p>
        </w:tc>
        <w:tc>
          <w:tcPr>
            <w:tcW w:w="297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3811E06C" w14:textId="77777777" w:rsidR="002C12AB" w:rsidRDefault="002C12AB" w:rsidP="002C12AB">
            <w:pPr>
              <w:widowControl w:val="0"/>
              <w:pBdr>
                <w:top w:val="nil"/>
                <w:left w:val="nil"/>
                <w:bottom w:val="nil"/>
                <w:right w:val="nil"/>
                <w:between w:val="nil"/>
              </w:pBdr>
              <w:spacing w:line="240" w:lineRule="auto"/>
            </w:pPr>
            <w:r>
              <w:t>This service can show evidence of compliance</w:t>
            </w:r>
          </w:p>
          <w:p w14:paraId="381593E6" w14:textId="4105CD93" w:rsidR="002C12AB" w:rsidRPr="00AD123B" w:rsidRDefault="002C12AB" w:rsidP="002C12AB">
            <w:pPr>
              <w:widowControl w:val="0"/>
              <w:pBdr>
                <w:top w:val="nil"/>
                <w:left w:val="nil"/>
                <w:bottom w:val="nil"/>
                <w:right w:val="nil"/>
                <w:between w:val="nil"/>
              </w:pBdr>
              <w:spacing w:line="240" w:lineRule="auto"/>
              <w:rPr>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230680AB" w14:textId="1B1E9DCD" w:rsidR="002C12AB" w:rsidRPr="00AD123B" w:rsidRDefault="002C12AB" w:rsidP="002C12AB">
            <w:pPr>
              <w:widowControl w:val="0"/>
              <w:pBdr>
                <w:top w:val="nil"/>
                <w:left w:val="nil"/>
                <w:bottom w:val="nil"/>
                <w:right w:val="nil"/>
                <w:between w:val="nil"/>
              </w:pBdr>
              <w:spacing w:line="240" w:lineRule="auto"/>
              <w:rPr>
                <w:b/>
                <w:sz w:val="16"/>
                <w:szCs w:val="16"/>
              </w:rPr>
            </w:pPr>
            <w:r>
              <w:t>This service cannot (or can only partially) show evidence of compliance</w:t>
            </w:r>
          </w:p>
        </w:tc>
        <w:tc>
          <w:tcPr>
            <w:tcW w:w="457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79E48DBC" w14:textId="626F4091" w:rsidR="002C12AB" w:rsidRPr="0025095E" w:rsidRDefault="00A257BD" w:rsidP="002C12AB">
            <w:pPr>
              <w:widowControl w:val="0"/>
              <w:pBdr>
                <w:top w:val="nil"/>
                <w:left w:val="nil"/>
                <w:bottom w:val="nil"/>
                <w:right w:val="nil"/>
                <w:between w:val="nil"/>
              </w:pBdr>
              <w:spacing w:line="240" w:lineRule="auto"/>
            </w:pPr>
            <w:r w:rsidRPr="00A257BD">
              <w:t>If the service cannot</w:t>
            </w:r>
            <w:r>
              <w:t xml:space="preserve">, </w:t>
            </w:r>
            <w:r w:rsidR="002C12AB">
              <w:t xml:space="preserve">or can only show partial evidence of compliance indicate action(s) to be completed, person responsible to ensure completion and date for completion  </w:t>
            </w:r>
          </w:p>
        </w:tc>
      </w:tr>
      <w:tr w:rsidR="006B2C63" w14:paraId="75AB89DE" w14:textId="77777777" w:rsidTr="00FD7790">
        <w:trPr>
          <w:trHeight w:val="1582"/>
        </w:trPr>
        <w:tc>
          <w:tcPr>
            <w:tcW w:w="3643" w:type="dxa"/>
            <w:gridSpan w:val="2"/>
            <w:shd w:val="clear" w:color="auto" w:fill="auto"/>
            <w:tcMar>
              <w:top w:w="100" w:type="dxa"/>
              <w:left w:w="100" w:type="dxa"/>
              <w:bottom w:w="100" w:type="dxa"/>
              <w:right w:w="100" w:type="dxa"/>
            </w:tcMar>
          </w:tcPr>
          <w:p w14:paraId="50600153" w14:textId="371930EC" w:rsidR="006B2C63" w:rsidRDefault="006B2C63" w:rsidP="00DA6D22">
            <w:pPr>
              <w:pStyle w:val="ListParagraph"/>
              <w:widowControl w:val="0"/>
              <w:numPr>
                <w:ilvl w:val="2"/>
                <w:numId w:val="15"/>
              </w:numPr>
              <w:pBdr>
                <w:top w:val="nil"/>
                <w:left w:val="nil"/>
                <w:bottom w:val="nil"/>
                <w:right w:val="nil"/>
                <w:between w:val="nil"/>
              </w:pBdr>
              <w:spacing w:line="240" w:lineRule="auto"/>
              <w:ind w:left="742" w:hanging="709"/>
            </w:pPr>
            <w:r w:rsidRPr="00DA6D22">
              <w:rPr>
                <w:b/>
              </w:rPr>
              <w:t>(A)</w:t>
            </w:r>
            <w:r>
              <w:t xml:space="preserve"> Have all staff signed a declaration stating that they have read, understood and will adhere to the HSE Child Protection an</w:t>
            </w:r>
            <w:r w:rsidR="0056526B">
              <w:t>d Welfare Policy</w:t>
            </w:r>
            <w:r>
              <w:t>?</w:t>
            </w:r>
          </w:p>
          <w:p w14:paraId="7E5F9BA2" w14:textId="77777777" w:rsidR="00DA6D22" w:rsidRDefault="00DA6D22" w:rsidP="00DA6D22">
            <w:pPr>
              <w:pStyle w:val="ListParagraph"/>
              <w:widowControl w:val="0"/>
              <w:pBdr>
                <w:top w:val="nil"/>
                <w:left w:val="nil"/>
                <w:bottom w:val="nil"/>
                <w:right w:val="nil"/>
                <w:between w:val="nil"/>
              </w:pBdr>
              <w:spacing w:line="240" w:lineRule="auto"/>
              <w:ind w:left="1080"/>
            </w:pPr>
          </w:p>
          <w:p w14:paraId="2AB36A4E" w14:textId="66CDC085" w:rsidR="00DA6D22" w:rsidRDefault="00DA6D22" w:rsidP="00DA6D22">
            <w:pPr>
              <w:pStyle w:val="ListParagraph"/>
              <w:widowControl w:val="0"/>
              <w:pBdr>
                <w:top w:val="nil"/>
                <w:left w:val="nil"/>
                <w:bottom w:val="nil"/>
                <w:right w:val="nil"/>
                <w:between w:val="nil"/>
              </w:pBdr>
              <w:spacing w:line="240" w:lineRule="auto"/>
              <w:ind w:left="1080"/>
            </w:pPr>
          </w:p>
        </w:tc>
        <w:tc>
          <w:tcPr>
            <w:tcW w:w="2978" w:type="dxa"/>
            <w:shd w:val="clear" w:color="auto" w:fill="auto"/>
            <w:tcMar>
              <w:top w:w="100" w:type="dxa"/>
              <w:left w:w="100" w:type="dxa"/>
              <w:bottom w:w="100" w:type="dxa"/>
              <w:right w:w="100" w:type="dxa"/>
            </w:tcMar>
          </w:tcPr>
          <w:p w14:paraId="281B9D39" w14:textId="77777777" w:rsidR="006B2C63" w:rsidRDefault="006B2C63" w:rsidP="00747169">
            <w:pPr>
              <w:widowControl w:val="0"/>
              <w:pBdr>
                <w:top w:val="nil"/>
                <w:left w:val="nil"/>
                <w:bottom w:val="nil"/>
                <w:right w:val="nil"/>
                <w:between w:val="nil"/>
              </w:pBdr>
              <w:spacing w:line="240" w:lineRule="auto"/>
            </w:pPr>
          </w:p>
          <w:p w14:paraId="466B51BF" w14:textId="77777777" w:rsidR="006B2C63" w:rsidRDefault="006B2C63" w:rsidP="00747169">
            <w:pPr>
              <w:widowControl w:val="0"/>
              <w:pBdr>
                <w:top w:val="nil"/>
                <w:left w:val="nil"/>
                <w:bottom w:val="nil"/>
                <w:right w:val="nil"/>
                <w:between w:val="nil"/>
              </w:pBdr>
              <w:spacing w:line="240" w:lineRule="auto"/>
            </w:pPr>
          </w:p>
          <w:p w14:paraId="1E2BF583" w14:textId="77777777" w:rsidR="006B2C63" w:rsidRDefault="006B2C63" w:rsidP="00747169">
            <w:pPr>
              <w:widowControl w:val="0"/>
              <w:pBdr>
                <w:top w:val="nil"/>
                <w:left w:val="nil"/>
                <w:bottom w:val="nil"/>
                <w:right w:val="nil"/>
                <w:between w:val="nil"/>
              </w:pBdr>
              <w:spacing w:line="240" w:lineRule="auto"/>
            </w:pPr>
          </w:p>
        </w:tc>
        <w:tc>
          <w:tcPr>
            <w:tcW w:w="1985" w:type="dxa"/>
            <w:shd w:val="clear" w:color="auto" w:fill="auto"/>
            <w:tcMar>
              <w:top w:w="100" w:type="dxa"/>
              <w:left w:w="100" w:type="dxa"/>
              <w:bottom w:w="100" w:type="dxa"/>
              <w:right w:w="100" w:type="dxa"/>
            </w:tcMar>
          </w:tcPr>
          <w:p w14:paraId="1776765D" w14:textId="73976F18" w:rsidR="006B2C63" w:rsidRDefault="006B2C63" w:rsidP="00747169">
            <w:pPr>
              <w:widowControl w:val="0"/>
              <w:pBdr>
                <w:top w:val="nil"/>
                <w:left w:val="nil"/>
                <w:bottom w:val="nil"/>
                <w:right w:val="nil"/>
                <w:between w:val="nil"/>
              </w:pBdr>
              <w:spacing w:line="240" w:lineRule="auto"/>
            </w:pPr>
          </w:p>
        </w:tc>
        <w:tc>
          <w:tcPr>
            <w:tcW w:w="4572" w:type="dxa"/>
            <w:shd w:val="clear" w:color="auto" w:fill="auto"/>
            <w:tcMar>
              <w:top w:w="100" w:type="dxa"/>
              <w:left w:w="100" w:type="dxa"/>
              <w:bottom w:w="100" w:type="dxa"/>
              <w:right w:w="100" w:type="dxa"/>
            </w:tcMar>
          </w:tcPr>
          <w:p w14:paraId="4A4DF78D" w14:textId="77777777" w:rsidR="006B2C63" w:rsidRDefault="006B2C63" w:rsidP="006D01AE">
            <w:pPr>
              <w:widowControl w:val="0"/>
              <w:pBdr>
                <w:top w:val="nil"/>
                <w:left w:val="nil"/>
                <w:bottom w:val="nil"/>
                <w:right w:val="nil"/>
                <w:between w:val="nil"/>
              </w:pBdr>
              <w:spacing w:line="240" w:lineRule="auto"/>
            </w:pPr>
          </w:p>
          <w:p w14:paraId="58E11BDD" w14:textId="77777777" w:rsidR="00400866" w:rsidRDefault="00400866" w:rsidP="006D01AE">
            <w:pPr>
              <w:widowControl w:val="0"/>
              <w:pBdr>
                <w:top w:val="nil"/>
                <w:left w:val="nil"/>
                <w:bottom w:val="nil"/>
                <w:right w:val="nil"/>
                <w:between w:val="nil"/>
              </w:pBdr>
              <w:spacing w:line="240" w:lineRule="auto"/>
            </w:pPr>
          </w:p>
          <w:p w14:paraId="4E4D2D60" w14:textId="77777777" w:rsidR="00400866" w:rsidRDefault="00400866" w:rsidP="006D01AE">
            <w:pPr>
              <w:widowControl w:val="0"/>
              <w:pBdr>
                <w:top w:val="nil"/>
                <w:left w:val="nil"/>
                <w:bottom w:val="nil"/>
                <w:right w:val="nil"/>
                <w:between w:val="nil"/>
              </w:pBdr>
              <w:spacing w:line="240" w:lineRule="auto"/>
            </w:pPr>
          </w:p>
          <w:p w14:paraId="7A86D7DC" w14:textId="77777777" w:rsidR="00400866" w:rsidRDefault="00400866" w:rsidP="006D01AE">
            <w:pPr>
              <w:widowControl w:val="0"/>
              <w:pBdr>
                <w:top w:val="nil"/>
                <w:left w:val="nil"/>
                <w:bottom w:val="nil"/>
                <w:right w:val="nil"/>
                <w:between w:val="nil"/>
              </w:pBdr>
              <w:spacing w:line="240" w:lineRule="auto"/>
            </w:pPr>
          </w:p>
          <w:p w14:paraId="6C1B7D87" w14:textId="10B10B0D" w:rsidR="00400866" w:rsidRDefault="00400866" w:rsidP="006D01AE">
            <w:pPr>
              <w:widowControl w:val="0"/>
              <w:pBdr>
                <w:top w:val="nil"/>
                <w:left w:val="nil"/>
                <w:bottom w:val="nil"/>
                <w:right w:val="nil"/>
                <w:between w:val="nil"/>
              </w:pBdr>
              <w:spacing w:line="240" w:lineRule="auto"/>
            </w:pPr>
          </w:p>
        </w:tc>
      </w:tr>
      <w:tr w:rsidR="00357BCB" w:rsidRPr="00357BCB" w14:paraId="3CD3830C" w14:textId="77777777" w:rsidTr="005B2139">
        <w:trPr>
          <w:trHeight w:val="420"/>
        </w:trPr>
        <w:tc>
          <w:tcPr>
            <w:tcW w:w="13178" w:type="dxa"/>
            <w:gridSpan w:val="5"/>
            <w:shd w:val="clear" w:color="auto" w:fill="D99594"/>
            <w:tcMar>
              <w:top w:w="100" w:type="dxa"/>
              <w:left w:w="100" w:type="dxa"/>
              <w:bottom w:w="100" w:type="dxa"/>
              <w:right w:w="100" w:type="dxa"/>
            </w:tcMar>
          </w:tcPr>
          <w:p w14:paraId="3BCE66A6" w14:textId="45F346DC" w:rsidR="00E068E8" w:rsidRPr="0018391B" w:rsidRDefault="00E068E8" w:rsidP="006B2C63">
            <w:pPr>
              <w:widowControl w:val="0"/>
              <w:spacing w:line="240" w:lineRule="auto"/>
              <w:rPr>
                <w:b/>
              </w:rPr>
            </w:pPr>
            <w:r w:rsidRPr="0018391B">
              <w:rPr>
                <w:b/>
              </w:rPr>
              <w:t xml:space="preserve">Requirement (For </w:t>
            </w:r>
            <w:r w:rsidR="00F40198" w:rsidRPr="0018391B">
              <w:rPr>
                <w:b/>
              </w:rPr>
              <w:t xml:space="preserve">HSE Funded </w:t>
            </w:r>
            <w:r w:rsidR="00BF5251">
              <w:rPr>
                <w:b/>
              </w:rPr>
              <w:t xml:space="preserve">&amp; Contracted </w:t>
            </w:r>
            <w:r w:rsidR="00F40198" w:rsidRPr="0018391B">
              <w:rPr>
                <w:b/>
              </w:rPr>
              <w:t>Services Only)</w:t>
            </w:r>
          </w:p>
          <w:p w14:paraId="0249CB73" w14:textId="77777777" w:rsidR="00F40198" w:rsidRPr="00357BCB" w:rsidRDefault="00F40198" w:rsidP="006B2C63">
            <w:pPr>
              <w:widowControl w:val="0"/>
              <w:spacing w:line="240" w:lineRule="auto"/>
              <w:rPr>
                <w:b/>
              </w:rPr>
            </w:pPr>
          </w:p>
          <w:p w14:paraId="1FD727C7" w14:textId="5967A4A9" w:rsidR="002B1CA2" w:rsidRPr="00357BCB" w:rsidRDefault="006B2C63" w:rsidP="006B2C63">
            <w:pPr>
              <w:widowControl w:val="0"/>
              <w:spacing w:line="240" w:lineRule="auto"/>
              <w:rPr>
                <w:b/>
              </w:rPr>
            </w:pPr>
            <w:r w:rsidRPr="00357BCB">
              <w:rPr>
                <w:b/>
              </w:rPr>
              <w:t xml:space="preserve">2.1 (B) </w:t>
            </w:r>
            <w:r w:rsidR="002B1CA2" w:rsidRPr="00357BCB">
              <w:rPr>
                <w:b/>
              </w:rPr>
              <w:t xml:space="preserve"> </w:t>
            </w:r>
            <w:r w:rsidRPr="00357BCB">
              <w:t xml:space="preserve">HSE funded and contracted services should have a CPW Policy that is consistent with the </w:t>
            </w:r>
            <w:r w:rsidR="002B1CA2" w:rsidRPr="00357BCB">
              <w:t xml:space="preserve">guiding principles of the </w:t>
            </w:r>
            <w:r w:rsidRPr="00357BCB">
              <w:t xml:space="preserve">HSE </w:t>
            </w:r>
            <w:r w:rsidR="002B1CA2" w:rsidRPr="00357BCB">
              <w:t xml:space="preserve"> </w:t>
            </w:r>
          </w:p>
          <w:p w14:paraId="0838CA7B" w14:textId="1B29B7E2" w:rsidR="000D1E32" w:rsidRPr="00357BCB" w:rsidRDefault="002B1CA2" w:rsidP="006B2C63">
            <w:pPr>
              <w:widowControl w:val="0"/>
              <w:spacing w:line="240" w:lineRule="auto"/>
            </w:pPr>
            <w:r w:rsidRPr="00357BCB">
              <w:t xml:space="preserve">             </w:t>
            </w:r>
            <w:r w:rsidR="006B2C63" w:rsidRPr="00357BCB">
              <w:t>CPW Policy.</w:t>
            </w:r>
            <w:r w:rsidR="000D1E32" w:rsidRPr="00357BCB">
              <w:rPr>
                <w:b/>
              </w:rPr>
              <w:t xml:space="preserve">    </w:t>
            </w:r>
          </w:p>
          <w:p w14:paraId="2B7EDC3B" w14:textId="494AD0A8" w:rsidR="000D1E32" w:rsidRPr="00357BCB" w:rsidRDefault="000D1E32" w:rsidP="000D1E32">
            <w:pPr>
              <w:widowControl w:val="0"/>
              <w:spacing w:line="240" w:lineRule="auto"/>
            </w:pPr>
          </w:p>
        </w:tc>
      </w:tr>
      <w:tr w:rsidR="006B2C63" w14:paraId="73B3606B" w14:textId="77777777" w:rsidTr="005B2139">
        <w:trPr>
          <w:trHeight w:val="420"/>
        </w:trPr>
        <w:tc>
          <w:tcPr>
            <w:tcW w:w="13178" w:type="dxa"/>
            <w:gridSpan w:val="5"/>
            <w:shd w:val="clear" w:color="auto" w:fill="E5B8B7"/>
            <w:tcMar>
              <w:top w:w="100" w:type="dxa"/>
              <w:left w:w="100" w:type="dxa"/>
              <w:bottom w:w="100" w:type="dxa"/>
              <w:right w:w="100" w:type="dxa"/>
            </w:tcMar>
          </w:tcPr>
          <w:p w14:paraId="62D2B2C9" w14:textId="2420BFF0" w:rsidR="006B2C63" w:rsidRPr="00F40198" w:rsidRDefault="00F40198" w:rsidP="006B2C63">
            <w:pPr>
              <w:widowControl w:val="0"/>
              <w:spacing w:line="240" w:lineRule="auto"/>
              <w:rPr>
                <w:b/>
              </w:rPr>
            </w:pPr>
            <w:r w:rsidRPr="00F40198">
              <w:rPr>
                <w:b/>
              </w:rPr>
              <w:t>Guidance</w:t>
            </w:r>
          </w:p>
          <w:p w14:paraId="12265C77" w14:textId="4A03E59E" w:rsidR="006B2C63" w:rsidRDefault="006B2C63" w:rsidP="006B2C63">
            <w:pPr>
              <w:widowControl w:val="0"/>
              <w:spacing w:line="240" w:lineRule="auto"/>
            </w:pPr>
          </w:p>
          <w:p w14:paraId="2B9A27A8" w14:textId="189F356C" w:rsidR="001845D7" w:rsidRPr="001845D7" w:rsidRDefault="00CC69EB" w:rsidP="001845D7">
            <w:pPr>
              <w:pStyle w:val="CommentText"/>
              <w:numPr>
                <w:ilvl w:val="0"/>
                <w:numId w:val="19"/>
              </w:numPr>
              <w:rPr>
                <w:sz w:val="22"/>
                <w:szCs w:val="22"/>
              </w:rPr>
            </w:pPr>
            <w:r>
              <w:rPr>
                <w:sz w:val="22"/>
                <w:szCs w:val="22"/>
              </w:rPr>
              <w:t>Ensure l</w:t>
            </w:r>
            <w:r w:rsidR="001845D7" w:rsidRPr="001845D7">
              <w:rPr>
                <w:sz w:val="22"/>
                <w:szCs w:val="22"/>
              </w:rPr>
              <w:t>ocally developed C</w:t>
            </w:r>
            <w:r w:rsidR="001845D7">
              <w:rPr>
                <w:sz w:val="22"/>
                <w:szCs w:val="22"/>
              </w:rPr>
              <w:t xml:space="preserve">hild </w:t>
            </w:r>
            <w:r w:rsidR="001845D7" w:rsidRPr="001845D7">
              <w:rPr>
                <w:sz w:val="22"/>
                <w:szCs w:val="22"/>
              </w:rPr>
              <w:t>P</w:t>
            </w:r>
            <w:r w:rsidR="001845D7">
              <w:rPr>
                <w:sz w:val="22"/>
                <w:szCs w:val="22"/>
              </w:rPr>
              <w:t xml:space="preserve">rotection and </w:t>
            </w:r>
            <w:r w:rsidR="001845D7" w:rsidRPr="001845D7">
              <w:rPr>
                <w:sz w:val="22"/>
                <w:szCs w:val="22"/>
              </w:rPr>
              <w:t>W</w:t>
            </w:r>
            <w:r w:rsidR="001845D7">
              <w:rPr>
                <w:sz w:val="22"/>
                <w:szCs w:val="22"/>
              </w:rPr>
              <w:t>elfare P</w:t>
            </w:r>
            <w:r>
              <w:rPr>
                <w:sz w:val="22"/>
                <w:szCs w:val="22"/>
              </w:rPr>
              <w:t>olicies</w:t>
            </w:r>
            <w:r w:rsidR="001845D7" w:rsidRPr="001845D7">
              <w:rPr>
                <w:sz w:val="22"/>
                <w:szCs w:val="22"/>
              </w:rPr>
              <w:t>:</w:t>
            </w:r>
          </w:p>
          <w:p w14:paraId="53F0298D" w14:textId="0F2B7B25" w:rsidR="001845D7" w:rsidRPr="001845D7" w:rsidRDefault="001845D7" w:rsidP="00A20DF3">
            <w:pPr>
              <w:pStyle w:val="CommentText"/>
              <w:numPr>
                <w:ilvl w:val="1"/>
                <w:numId w:val="23"/>
              </w:numPr>
              <w:rPr>
                <w:sz w:val="22"/>
                <w:szCs w:val="22"/>
              </w:rPr>
            </w:pPr>
            <w:r>
              <w:rPr>
                <w:sz w:val="22"/>
                <w:szCs w:val="22"/>
              </w:rPr>
              <w:t>R</w:t>
            </w:r>
            <w:r w:rsidRPr="001845D7">
              <w:rPr>
                <w:sz w:val="22"/>
                <w:szCs w:val="22"/>
              </w:rPr>
              <w:t>emain closely aligned with the guiding principles</w:t>
            </w:r>
            <w:r w:rsidR="00A20DF3">
              <w:rPr>
                <w:sz w:val="22"/>
                <w:szCs w:val="22"/>
              </w:rPr>
              <w:t>/key section covered in</w:t>
            </w:r>
            <w:r w:rsidRPr="001845D7">
              <w:rPr>
                <w:sz w:val="22"/>
                <w:szCs w:val="22"/>
              </w:rPr>
              <w:t xml:space="preserve"> the HSE C</w:t>
            </w:r>
            <w:r>
              <w:rPr>
                <w:sz w:val="22"/>
                <w:szCs w:val="22"/>
              </w:rPr>
              <w:t xml:space="preserve">hild </w:t>
            </w:r>
            <w:r w:rsidRPr="001845D7">
              <w:rPr>
                <w:sz w:val="22"/>
                <w:szCs w:val="22"/>
              </w:rPr>
              <w:t>P</w:t>
            </w:r>
            <w:r>
              <w:rPr>
                <w:sz w:val="22"/>
                <w:szCs w:val="22"/>
              </w:rPr>
              <w:t xml:space="preserve">rotection and </w:t>
            </w:r>
            <w:r w:rsidRPr="001845D7">
              <w:rPr>
                <w:sz w:val="22"/>
                <w:szCs w:val="22"/>
              </w:rPr>
              <w:t>W</w:t>
            </w:r>
            <w:r>
              <w:rPr>
                <w:sz w:val="22"/>
                <w:szCs w:val="22"/>
              </w:rPr>
              <w:t>elfare</w:t>
            </w:r>
            <w:r w:rsidRPr="001845D7">
              <w:rPr>
                <w:sz w:val="22"/>
                <w:szCs w:val="22"/>
              </w:rPr>
              <w:t xml:space="preserve"> Policy</w:t>
            </w:r>
          </w:p>
          <w:p w14:paraId="3F76F80A" w14:textId="1956B379" w:rsidR="001845D7" w:rsidRPr="001845D7" w:rsidRDefault="001845D7" w:rsidP="00A20DF3">
            <w:pPr>
              <w:pStyle w:val="CommentText"/>
              <w:numPr>
                <w:ilvl w:val="1"/>
                <w:numId w:val="23"/>
              </w:numPr>
              <w:rPr>
                <w:sz w:val="22"/>
                <w:szCs w:val="22"/>
              </w:rPr>
            </w:pPr>
            <w:r>
              <w:rPr>
                <w:sz w:val="22"/>
                <w:szCs w:val="22"/>
              </w:rPr>
              <w:t>D</w:t>
            </w:r>
            <w:r w:rsidRPr="001845D7">
              <w:rPr>
                <w:sz w:val="22"/>
                <w:szCs w:val="22"/>
              </w:rPr>
              <w:t>escribe the procedure for reporting C</w:t>
            </w:r>
            <w:r>
              <w:rPr>
                <w:sz w:val="22"/>
                <w:szCs w:val="22"/>
              </w:rPr>
              <w:t xml:space="preserve">hild </w:t>
            </w:r>
            <w:r w:rsidRPr="001845D7">
              <w:rPr>
                <w:sz w:val="22"/>
                <w:szCs w:val="22"/>
              </w:rPr>
              <w:t>P</w:t>
            </w:r>
            <w:r>
              <w:rPr>
                <w:sz w:val="22"/>
                <w:szCs w:val="22"/>
              </w:rPr>
              <w:t xml:space="preserve">rotection and </w:t>
            </w:r>
            <w:r w:rsidRPr="001845D7">
              <w:rPr>
                <w:sz w:val="22"/>
                <w:szCs w:val="22"/>
              </w:rPr>
              <w:t>W</w:t>
            </w:r>
            <w:r>
              <w:rPr>
                <w:sz w:val="22"/>
                <w:szCs w:val="22"/>
              </w:rPr>
              <w:t>elfare C</w:t>
            </w:r>
            <w:r w:rsidRPr="001845D7">
              <w:rPr>
                <w:sz w:val="22"/>
                <w:szCs w:val="22"/>
              </w:rPr>
              <w:t>oncerns</w:t>
            </w:r>
          </w:p>
          <w:p w14:paraId="5B4B8A2B" w14:textId="138B3DD8" w:rsidR="001845D7" w:rsidRDefault="001845D7" w:rsidP="00A20DF3">
            <w:pPr>
              <w:pStyle w:val="CommentText"/>
              <w:numPr>
                <w:ilvl w:val="1"/>
                <w:numId w:val="23"/>
              </w:numPr>
            </w:pPr>
            <w:r>
              <w:rPr>
                <w:sz w:val="22"/>
                <w:szCs w:val="22"/>
              </w:rPr>
              <w:t>A</w:t>
            </w:r>
            <w:r w:rsidRPr="001845D7">
              <w:rPr>
                <w:sz w:val="22"/>
                <w:szCs w:val="22"/>
              </w:rPr>
              <w:t>ddress how C</w:t>
            </w:r>
            <w:r>
              <w:rPr>
                <w:sz w:val="22"/>
                <w:szCs w:val="22"/>
              </w:rPr>
              <w:t xml:space="preserve">hild </w:t>
            </w:r>
            <w:r w:rsidRPr="001845D7">
              <w:rPr>
                <w:sz w:val="22"/>
                <w:szCs w:val="22"/>
              </w:rPr>
              <w:t>P</w:t>
            </w:r>
            <w:r>
              <w:rPr>
                <w:sz w:val="22"/>
                <w:szCs w:val="22"/>
              </w:rPr>
              <w:t xml:space="preserve">rotection and </w:t>
            </w:r>
            <w:r w:rsidRPr="001845D7">
              <w:rPr>
                <w:sz w:val="22"/>
                <w:szCs w:val="22"/>
              </w:rPr>
              <w:t>W</w:t>
            </w:r>
            <w:r>
              <w:rPr>
                <w:sz w:val="22"/>
                <w:szCs w:val="22"/>
              </w:rPr>
              <w:t xml:space="preserve">elfare </w:t>
            </w:r>
            <w:r w:rsidR="00A20DF3">
              <w:rPr>
                <w:sz w:val="22"/>
                <w:szCs w:val="22"/>
              </w:rPr>
              <w:t>records should be managed</w:t>
            </w:r>
            <w:r w:rsidRPr="001845D7">
              <w:rPr>
                <w:sz w:val="22"/>
                <w:szCs w:val="22"/>
              </w:rPr>
              <w:t xml:space="preserve"> and retained</w:t>
            </w:r>
            <w:r>
              <w:rPr>
                <w:sz w:val="22"/>
                <w:szCs w:val="22"/>
              </w:rPr>
              <w:t>,</w:t>
            </w:r>
            <w:r w:rsidRPr="001845D7">
              <w:rPr>
                <w:sz w:val="22"/>
                <w:szCs w:val="22"/>
              </w:rPr>
              <w:t xml:space="preserve"> taking into consideration the confidential nature of such records</w:t>
            </w:r>
            <w:r>
              <w:t>.</w:t>
            </w:r>
          </w:p>
          <w:p w14:paraId="5D2BC863" w14:textId="43C38B65" w:rsidR="00CB5681" w:rsidRPr="00EE250B" w:rsidRDefault="00CB5681" w:rsidP="00A20DF3">
            <w:pPr>
              <w:pStyle w:val="ListParagraph"/>
              <w:widowControl w:val="0"/>
            </w:pPr>
          </w:p>
        </w:tc>
      </w:tr>
      <w:tr w:rsidR="002C12AB" w14:paraId="49153D70" w14:textId="5D388263" w:rsidTr="005B2139">
        <w:tc>
          <w:tcPr>
            <w:tcW w:w="3643" w:type="dxa"/>
            <w:gridSpan w:val="2"/>
            <w:tcBorders>
              <w:top w:val="single" w:sz="4" w:space="0" w:color="auto"/>
              <w:left w:val="single" w:sz="4" w:space="0" w:color="auto"/>
              <w:bottom w:val="single" w:sz="4" w:space="0" w:color="auto"/>
              <w:right w:val="single" w:sz="4" w:space="0" w:color="auto"/>
            </w:tcBorders>
            <w:shd w:val="clear" w:color="auto" w:fill="F2DBDB"/>
            <w:tcMar>
              <w:top w:w="100" w:type="dxa"/>
              <w:left w:w="100" w:type="dxa"/>
              <w:bottom w:w="100" w:type="dxa"/>
              <w:right w:w="100" w:type="dxa"/>
            </w:tcMar>
          </w:tcPr>
          <w:p w14:paraId="66BF0DF2" w14:textId="5D6DBAAA" w:rsidR="002C12AB" w:rsidRDefault="002C12AB" w:rsidP="002C12AB">
            <w:pPr>
              <w:widowControl w:val="0"/>
              <w:spacing w:line="240" w:lineRule="auto"/>
            </w:pPr>
            <w:r>
              <w:t>Requirement</w:t>
            </w:r>
          </w:p>
        </w:tc>
        <w:tc>
          <w:tcPr>
            <w:tcW w:w="2978" w:type="dxa"/>
            <w:tcBorders>
              <w:top w:val="single" w:sz="4" w:space="0" w:color="auto"/>
              <w:left w:val="single" w:sz="4" w:space="0" w:color="auto"/>
              <w:bottom w:val="single" w:sz="4" w:space="0" w:color="auto"/>
              <w:right w:val="single" w:sz="4" w:space="0" w:color="auto"/>
            </w:tcBorders>
            <w:shd w:val="clear" w:color="auto" w:fill="F2DBDB"/>
            <w:tcMar>
              <w:top w:w="100" w:type="dxa"/>
              <w:left w:w="100" w:type="dxa"/>
              <w:bottom w:w="100" w:type="dxa"/>
              <w:right w:w="100" w:type="dxa"/>
            </w:tcMar>
          </w:tcPr>
          <w:p w14:paraId="559EF3FB" w14:textId="77777777" w:rsidR="002C12AB" w:rsidRDefault="002C12AB" w:rsidP="002C12AB">
            <w:pPr>
              <w:widowControl w:val="0"/>
              <w:pBdr>
                <w:top w:val="nil"/>
                <w:left w:val="nil"/>
                <w:bottom w:val="nil"/>
                <w:right w:val="nil"/>
                <w:between w:val="nil"/>
              </w:pBdr>
              <w:spacing w:line="240" w:lineRule="auto"/>
            </w:pPr>
            <w:r>
              <w:t>This service can show evidence of compliance</w:t>
            </w:r>
          </w:p>
          <w:p w14:paraId="353DC567" w14:textId="645234B7" w:rsidR="002C12AB" w:rsidRPr="00AD123B" w:rsidRDefault="002C12AB" w:rsidP="002C12AB">
            <w:pPr>
              <w:widowControl w:val="0"/>
              <w:pBdr>
                <w:top w:val="nil"/>
                <w:left w:val="nil"/>
                <w:bottom w:val="nil"/>
                <w:right w:val="nil"/>
                <w:between w:val="nil"/>
              </w:pBdr>
              <w:spacing w:line="240" w:lineRule="auto"/>
              <w:rPr>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2DBDB"/>
            <w:tcMar>
              <w:top w:w="100" w:type="dxa"/>
              <w:left w:w="100" w:type="dxa"/>
              <w:bottom w:w="100" w:type="dxa"/>
              <w:right w:w="100" w:type="dxa"/>
            </w:tcMar>
          </w:tcPr>
          <w:p w14:paraId="0A68E48C" w14:textId="5E0F3202" w:rsidR="002C12AB" w:rsidRPr="00AD123B" w:rsidRDefault="002C12AB" w:rsidP="002C12AB">
            <w:pPr>
              <w:widowControl w:val="0"/>
              <w:pBdr>
                <w:top w:val="nil"/>
                <w:left w:val="nil"/>
                <w:bottom w:val="nil"/>
                <w:right w:val="nil"/>
                <w:between w:val="nil"/>
              </w:pBdr>
              <w:spacing w:line="240" w:lineRule="auto"/>
              <w:rPr>
                <w:b/>
                <w:sz w:val="16"/>
                <w:szCs w:val="16"/>
              </w:rPr>
            </w:pPr>
            <w:r>
              <w:t>This service cannot (or can only partially) show evidence of compliance</w:t>
            </w:r>
          </w:p>
        </w:tc>
        <w:tc>
          <w:tcPr>
            <w:tcW w:w="4572" w:type="dxa"/>
            <w:tcBorders>
              <w:top w:val="single" w:sz="4" w:space="0" w:color="auto"/>
              <w:left w:val="single" w:sz="4" w:space="0" w:color="auto"/>
              <w:bottom w:val="single" w:sz="4" w:space="0" w:color="auto"/>
              <w:right w:val="single" w:sz="4" w:space="0" w:color="auto"/>
            </w:tcBorders>
            <w:shd w:val="clear" w:color="auto" w:fill="F2DBDB"/>
            <w:tcMar>
              <w:top w:w="100" w:type="dxa"/>
              <w:left w:w="100" w:type="dxa"/>
              <w:bottom w:w="100" w:type="dxa"/>
              <w:right w:w="100" w:type="dxa"/>
            </w:tcMar>
          </w:tcPr>
          <w:p w14:paraId="313493C2" w14:textId="45AFD675" w:rsidR="002C12AB" w:rsidRPr="0025095E" w:rsidRDefault="002C12AB" w:rsidP="002C12AB">
            <w:pPr>
              <w:widowControl w:val="0"/>
              <w:pBdr>
                <w:top w:val="nil"/>
                <w:left w:val="nil"/>
                <w:bottom w:val="nil"/>
                <w:right w:val="nil"/>
                <w:between w:val="nil"/>
              </w:pBdr>
              <w:spacing w:line="240" w:lineRule="auto"/>
            </w:pPr>
            <w:r>
              <w:t xml:space="preserve">If cannot or can only show partial evidence of compliance indicate action(s) to be completed, person responsible to ensure completion and date for completion  </w:t>
            </w:r>
          </w:p>
        </w:tc>
      </w:tr>
      <w:tr w:rsidR="00271A80" w14:paraId="5046D36B" w14:textId="77777777" w:rsidTr="009F4337">
        <w:tc>
          <w:tcPr>
            <w:tcW w:w="3643" w:type="dxa"/>
            <w:gridSpan w:val="2"/>
            <w:shd w:val="clear" w:color="auto" w:fill="auto"/>
            <w:tcMar>
              <w:top w:w="100" w:type="dxa"/>
              <w:left w:w="100" w:type="dxa"/>
              <w:bottom w:w="100" w:type="dxa"/>
              <w:right w:w="100" w:type="dxa"/>
            </w:tcMar>
          </w:tcPr>
          <w:p w14:paraId="2CF6368E" w14:textId="2DFC7927" w:rsidR="00E068E8" w:rsidRPr="003A2C2D" w:rsidRDefault="006B2C63" w:rsidP="00FD7790">
            <w:pPr>
              <w:widowControl w:val="0"/>
              <w:pBdr>
                <w:top w:val="nil"/>
                <w:left w:val="nil"/>
                <w:bottom w:val="nil"/>
                <w:right w:val="nil"/>
                <w:between w:val="nil"/>
              </w:pBdr>
              <w:spacing w:line="240" w:lineRule="auto"/>
              <w:ind w:left="458" w:hanging="458"/>
            </w:pPr>
            <w:r>
              <w:rPr>
                <w:b/>
              </w:rPr>
              <w:lastRenderedPageBreak/>
              <w:t xml:space="preserve">2.1.1 (B) </w:t>
            </w:r>
            <w:r w:rsidR="000A2B08">
              <w:t>Is there a CPW Policy in place that is consistent with the guiding principles of the HSE CPW Policy?</w:t>
            </w:r>
          </w:p>
        </w:tc>
        <w:tc>
          <w:tcPr>
            <w:tcW w:w="2978" w:type="dxa"/>
            <w:shd w:val="clear" w:color="auto" w:fill="auto"/>
            <w:tcMar>
              <w:top w:w="100" w:type="dxa"/>
              <w:left w:w="100" w:type="dxa"/>
              <w:bottom w:w="100" w:type="dxa"/>
              <w:right w:w="100" w:type="dxa"/>
            </w:tcMar>
          </w:tcPr>
          <w:p w14:paraId="7C97A2F3" w14:textId="2871D382" w:rsidR="00E068E8" w:rsidRDefault="00E068E8" w:rsidP="003A2C2D">
            <w:pPr>
              <w:widowControl w:val="0"/>
              <w:pBdr>
                <w:top w:val="nil"/>
                <w:left w:val="nil"/>
                <w:bottom w:val="nil"/>
                <w:right w:val="nil"/>
                <w:between w:val="nil"/>
              </w:pBdr>
              <w:spacing w:line="240" w:lineRule="auto"/>
            </w:pPr>
          </w:p>
        </w:tc>
        <w:tc>
          <w:tcPr>
            <w:tcW w:w="1985" w:type="dxa"/>
            <w:shd w:val="clear" w:color="auto" w:fill="auto"/>
            <w:tcMar>
              <w:top w:w="100" w:type="dxa"/>
              <w:left w:w="100" w:type="dxa"/>
              <w:bottom w:w="100" w:type="dxa"/>
              <w:right w:w="100" w:type="dxa"/>
            </w:tcMar>
          </w:tcPr>
          <w:p w14:paraId="60533B69" w14:textId="757C2A65" w:rsidR="00EA403F" w:rsidRDefault="00EA403F" w:rsidP="000D1E32">
            <w:pPr>
              <w:widowControl w:val="0"/>
              <w:pBdr>
                <w:top w:val="nil"/>
                <w:left w:val="nil"/>
                <w:bottom w:val="nil"/>
                <w:right w:val="nil"/>
                <w:between w:val="nil"/>
              </w:pBdr>
              <w:spacing w:line="240" w:lineRule="auto"/>
            </w:pPr>
          </w:p>
        </w:tc>
        <w:tc>
          <w:tcPr>
            <w:tcW w:w="4572" w:type="dxa"/>
            <w:shd w:val="clear" w:color="auto" w:fill="auto"/>
            <w:tcMar>
              <w:top w:w="100" w:type="dxa"/>
              <w:left w:w="100" w:type="dxa"/>
              <w:bottom w:w="100" w:type="dxa"/>
              <w:right w:w="100" w:type="dxa"/>
            </w:tcMar>
          </w:tcPr>
          <w:p w14:paraId="741B2427" w14:textId="34177850" w:rsidR="000A2B08" w:rsidRDefault="000A2B08" w:rsidP="003A4EA4">
            <w:pPr>
              <w:widowControl w:val="0"/>
              <w:pBdr>
                <w:top w:val="nil"/>
                <w:left w:val="nil"/>
                <w:bottom w:val="nil"/>
                <w:right w:val="nil"/>
                <w:between w:val="nil"/>
              </w:pBdr>
              <w:spacing w:line="240" w:lineRule="auto"/>
            </w:pPr>
          </w:p>
        </w:tc>
      </w:tr>
      <w:tr w:rsidR="000A2B08" w14:paraId="14C134BC" w14:textId="77777777" w:rsidTr="00FD7790">
        <w:trPr>
          <w:trHeight w:val="17"/>
        </w:trPr>
        <w:tc>
          <w:tcPr>
            <w:tcW w:w="3643" w:type="dxa"/>
            <w:gridSpan w:val="2"/>
            <w:shd w:val="clear" w:color="auto" w:fill="auto"/>
            <w:tcMar>
              <w:top w:w="100" w:type="dxa"/>
              <w:left w:w="100" w:type="dxa"/>
              <w:bottom w:w="100" w:type="dxa"/>
              <w:right w:w="100" w:type="dxa"/>
            </w:tcMar>
          </w:tcPr>
          <w:p w14:paraId="166D4362" w14:textId="24F3FA0D" w:rsidR="006543CD" w:rsidRDefault="000A2B08" w:rsidP="00DA6D22">
            <w:pPr>
              <w:pStyle w:val="ListParagraph"/>
              <w:widowControl w:val="0"/>
              <w:numPr>
                <w:ilvl w:val="2"/>
                <w:numId w:val="15"/>
              </w:numPr>
              <w:pBdr>
                <w:top w:val="nil"/>
                <w:left w:val="nil"/>
                <w:bottom w:val="nil"/>
                <w:right w:val="nil"/>
                <w:between w:val="nil"/>
              </w:pBdr>
              <w:spacing w:line="240" w:lineRule="auto"/>
              <w:ind w:left="600" w:hanging="600"/>
            </w:pPr>
            <w:r w:rsidRPr="00DA6D22">
              <w:rPr>
                <w:b/>
              </w:rPr>
              <w:t xml:space="preserve">(B) </w:t>
            </w:r>
            <w:r w:rsidRPr="003A2C2D">
              <w:t>Has a copy of the CPW Policy been made available to all staff?</w:t>
            </w:r>
          </w:p>
          <w:p w14:paraId="592B9DAF" w14:textId="014A3203" w:rsidR="00DA6D22" w:rsidRPr="00FD7790" w:rsidRDefault="00DA6D22" w:rsidP="00DA6D22">
            <w:pPr>
              <w:pStyle w:val="ListParagraph"/>
              <w:widowControl w:val="0"/>
              <w:pBdr>
                <w:top w:val="nil"/>
                <w:left w:val="nil"/>
                <w:bottom w:val="nil"/>
                <w:right w:val="nil"/>
                <w:between w:val="nil"/>
              </w:pBdr>
              <w:spacing w:line="240" w:lineRule="auto"/>
              <w:ind w:left="1080"/>
            </w:pPr>
          </w:p>
        </w:tc>
        <w:tc>
          <w:tcPr>
            <w:tcW w:w="2978" w:type="dxa"/>
            <w:shd w:val="clear" w:color="auto" w:fill="auto"/>
            <w:tcMar>
              <w:top w:w="100" w:type="dxa"/>
              <w:left w:w="100" w:type="dxa"/>
              <w:bottom w:w="100" w:type="dxa"/>
              <w:right w:w="100" w:type="dxa"/>
            </w:tcMar>
          </w:tcPr>
          <w:p w14:paraId="794D2C5F" w14:textId="77777777" w:rsidR="000A2B08" w:rsidRPr="003A2C2D" w:rsidRDefault="000A2B08" w:rsidP="003A4EA4">
            <w:pPr>
              <w:widowControl w:val="0"/>
              <w:pBdr>
                <w:top w:val="nil"/>
                <w:left w:val="nil"/>
                <w:bottom w:val="nil"/>
                <w:right w:val="nil"/>
                <w:between w:val="nil"/>
              </w:pBdr>
              <w:spacing w:line="240" w:lineRule="auto"/>
            </w:pPr>
          </w:p>
        </w:tc>
        <w:tc>
          <w:tcPr>
            <w:tcW w:w="1985" w:type="dxa"/>
            <w:shd w:val="clear" w:color="auto" w:fill="auto"/>
            <w:tcMar>
              <w:top w:w="100" w:type="dxa"/>
              <w:left w:w="100" w:type="dxa"/>
              <w:bottom w:w="100" w:type="dxa"/>
              <w:right w:w="100" w:type="dxa"/>
            </w:tcMar>
          </w:tcPr>
          <w:p w14:paraId="3A93281C" w14:textId="77777777" w:rsidR="000A2B08" w:rsidRDefault="000A2B08" w:rsidP="000A2B08">
            <w:pPr>
              <w:widowControl w:val="0"/>
              <w:pBdr>
                <w:top w:val="nil"/>
                <w:left w:val="nil"/>
                <w:bottom w:val="nil"/>
                <w:right w:val="nil"/>
                <w:between w:val="nil"/>
              </w:pBdr>
              <w:spacing w:line="240" w:lineRule="auto"/>
            </w:pPr>
          </w:p>
          <w:p w14:paraId="4A6EA50F" w14:textId="77777777" w:rsidR="00400866" w:rsidRDefault="00400866" w:rsidP="000A2B08">
            <w:pPr>
              <w:widowControl w:val="0"/>
              <w:pBdr>
                <w:top w:val="nil"/>
                <w:left w:val="nil"/>
                <w:bottom w:val="nil"/>
                <w:right w:val="nil"/>
                <w:between w:val="nil"/>
              </w:pBdr>
              <w:spacing w:line="240" w:lineRule="auto"/>
            </w:pPr>
          </w:p>
          <w:p w14:paraId="20AC24A3" w14:textId="6982D380" w:rsidR="00400866" w:rsidRDefault="00400866" w:rsidP="000A2B08">
            <w:pPr>
              <w:widowControl w:val="0"/>
              <w:pBdr>
                <w:top w:val="nil"/>
                <w:left w:val="nil"/>
                <w:bottom w:val="nil"/>
                <w:right w:val="nil"/>
                <w:between w:val="nil"/>
              </w:pBdr>
              <w:spacing w:line="240" w:lineRule="auto"/>
            </w:pPr>
          </w:p>
        </w:tc>
        <w:tc>
          <w:tcPr>
            <w:tcW w:w="4572" w:type="dxa"/>
            <w:shd w:val="clear" w:color="auto" w:fill="auto"/>
            <w:tcMar>
              <w:top w:w="100" w:type="dxa"/>
              <w:left w:w="100" w:type="dxa"/>
              <w:bottom w:w="100" w:type="dxa"/>
              <w:right w:w="100" w:type="dxa"/>
            </w:tcMar>
          </w:tcPr>
          <w:p w14:paraId="34EEAC24" w14:textId="77777777" w:rsidR="000A2B08" w:rsidRDefault="000A2B08" w:rsidP="003A4EA4">
            <w:pPr>
              <w:widowControl w:val="0"/>
              <w:pBdr>
                <w:top w:val="nil"/>
                <w:left w:val="nil"/>
                <w:bottom w:val="nil"/>
                <w:right w:val="nil"/>
                <w:between w:val="nil"/>
              </w:pBdr>
              <w:spacing w:line="240" w:lineRule="auto"/>
            </w:pPr>
          </w:p>
          <w:p w14:paraId="18CB0B38" w14:textId="77777777" w:rsidR="006543CD" w:rsidRDefault="006543CD" w:rsidP="003A4EA4">
            <w:pPr>
              <w:widowControl w:val="0"/>
              <w:pBdr>
                <w:top w:val="nil"/>
                <w:left w:val="nil"/>
                <w:bottom w:val="nil"/>
                <w:right w:val="nil"/>
                <w:between w:val="nil"/>
              </w:pBdr>
              <w:spacing w:line="240" w:lineRule="auto"/>
            </w:pPr>
          </w:p>
          <w:p w14:paraId="070638E4" w14:textId="6ACA12CA" w:rsidR="006543CD" w:rsidRDefault="006543CD" w:rsidP="003A4EA4">
            <w:pPr>
              <w:widowControl w:val="0"/>
              <w:pBdr>
                <w:top w:val="nil"/>
                <w:left w:val="nil"/>
                <w:bottom w:val="nil"/>
                <w:right w:val="nil"/>
                <w:between w:val="nil"/>
              </w:pBdr>
              <w:spacing w:line="240" w:lineRule="auto"/>
            </w:pPr>
          </w:p>
        </w:tc>
      </w:tr>
      <w:tr w:rsidR="000A2B08" w14:paraId="60A18E0E" w14:textId="5A42FB4B" w:rsidTr="009F4337">
        <w:tc>
          <w:tcPr>
            <w:tcW w:w="13178" w:type="dxa"/>
            <w:gridSpan w:val="5"/>
            <w:shd w:val="clear" w:color="auto" w:fill="D99594" w:themeFill="accent2" w:themeFillTint="99"/>
            <w:tcMar>
              <w:top w:w="100" w:type="dxa"/>
              <w:left w:w="100" w:type="dxa"/>
              <w:bottom w:w="100" w:type="dxa"/>
              <w:right w:w="100" w:type="dxa"/>
            </w:tcMar>
          </w:tcPr>
          <w:p w14:paraId="67584F6D" w14:textId="77777777" w:rsidR="0018391B" w:rsidRDefault="0018391B" w:rsidP="0018391B">
            <w:pPr>
              <w:widowControl w:val="0"/>
              <w:pBdr>
                <w:top w:val="nil"/>
                <w:left w:val="nil"/>
                <w:bottom w:val="nil"/>
                <w:right w:val="nil"/>
                <w:between w:val="nil"/>
              </w:pBdr>
              <w:spacing w:line="240" w:lineRule="auto"/>
              <w:rPr>
                <w:b/>
              </w:rPr>
            </w:pPr>
            <w:r>
              <w:rPr>
                <w:b/>
              </w:rPr>
              <w:t>Requirement</w:t>
            </w:r>
          </w:p>
          <w:p w14:paraId="568968DF" w14:textId="77777777" w:rsidR="000A2B08" w:rsidRDefault="000A2B08" w:rsidP="000A2B08">
            <w:pPr>
              <w:widowControl w:val="0"/>
              <w:pBdr>
                <w:top w:val="nil"/>
                <w:left w:val="nil"/>
                <w:bottom w:val="nil"/>
                <w:right w:val="nil"/>
                <w:between w:val="nil"/>
              </w:pBdr>
              <w:spacing w:line="240" w:lineRule="auto"/>
              <w:rPr>
                <w:b/>
              </w:rPr>
            </w:pPr>
          </w:p>
          <w:p w14:paraId="3F584080" w14:textId="2C2E5BE4" w:rsidR="000A2B08" w:rsidRDefault="000A2B08" w:rsidP="000A2B08">
            <w:pPr>
              <w:widowControl w:val="0"/>
              <w:pBdr>
                <w:top w:val="nil"/>
                <w:left w:val="nil"/>
                <w:bottom w:val="nil"/>
                <w:right w:val="nil"/>
                <w:between w:val="nil"/>
              </w:pBdr>
              <w:spacing w:line="240" w:lineRule="auto"/>
            </w:pPr>
            <w:r>
              <w:rPr>
                <w:b/>
              </w:rPr>
              <w:t>2.2</w:t>
            </w:r>
            <w:r>
              <w:t xml:space="preserve">    </w:t>
            </w:r>
            <w:r w:rsidRPr="00A235F1">
              <w:t>All HSE staff, volunteers, students, contracted staff and staff of HSE funded</w:t>
            </w:r>
            <w:r w:rsidRPr="003D656A">
              <w:rPr>
                <w:lang w:val="en-IE"/>
              </w:rPr>
              <w:t xml:space="preserve"> </w:t>
            </w:r>
            <w:r w:rsidR="00BF5251">
              <w:rPr>
                <w:lang w:val="en-IE"/>
              </w:rPr>
              <w:t xml:space="preserve">or contracted </w:t>
            </w:r>
            <w:r w:rsidRPr="003D656A">
              <w:rPr>
                <w:lang w:val="en-IE"/>
              </w:rPr>
              <w:t>organisations</w:t>
            </w:r>
            <w:r w:rsidR="00BF5251">
              <w:t xml:space="preserve"> are required to complete the</w:t>
            </w:r>
            <w:r>
              <w:t xml:space="preserve"> </w:t>
            </w:r>
            <w:r w:rsidRPr="00A235F1">
              <w:t>mandatory HSE eLearning module ‘An Introduction to Children First’</w:t>
            </w:r>
            <w:r>
              <w:t>,</w:t>
            </w:r>
            <w:r w:rsidRPr="00A235F1">
              <w:t xml:space="preserve"> as required</w:t>
            </w:r>
            <w:r>
              <w:t xml:space="preserve"> (currently every 3 years)</w:t>
            </w:r>
            <w:r w:rsidRPr="00A235F1">
              <w:t>.</w:t>
            </w:r>
            <w:r>
              <w:t xml:space="preserve"> </w:t>
            </w:r>
          </w:p>
          <w:p w14:paraId="56AF5572" w14:textId="77777777" w:rsidR="000A2B08" w:rsidRDefault="000A2B08" w:rsidP="000A2B08">
            <w:pPr>
              <w:widowControl w:val="0"/>
              <w:pBdr>
                <w:top w:val="nil"/>
                <w:left w:val="nil"/>
                <w:bottom w:val="nil"/>
                <w:right w:val="nil"/>
                <w:between w:val="nil"/>
              </w:pBdr>
              <w:spacing w:line="240" w:lineRule="auto"/>
            </w:pPr>
          </w:p>
        </w:tc>
      </w:tr>
      <w:tr w:rsidR="000A2B08" w14:paraId="6FF3B636" w14:textId="77777777" w:rsidTr="009F4337">
        <w:tc>
          <w:tcPr>
            <w:tcW w:w="13178" w:type="dxa"/>
            <w:gridSpan w:val="5"/>
            <w:shd w:val="clear" w:color="auto" w:fill="E5B8B7" w:themeFill="accent2" w:themeFillTint="66"/>
            <w:tcMar>
              <w:top w:w="100" w:type="dxa"/>
              <w:left w:w="100" w:type="dxa"/>
              <w:bottom w:w="100" w:type="dxa"/>
              <w:right w:w="100" w:type="dxa"/>
            </w:tcMar>
          </w:tcPr>
          <w:p w14:paraId="6BB0BEBC" w14:textId="63A330D1" w:rsidR="000A2B08" w:rsidRPr="00F40198" w:rsidRDefault="002B0458" w:rsidP="000A2B08">
            <w:pPr>
              <w:widowControl w:val="0"/>
              <w:pBdr>
                <w:top w:val="nil"/>
                <w:left w:val="nil"/>
                <w:bottom w:val="nil"/>
                <w:right w:val="nil"/>
                <w:between w:val="nil"/>
              </w:pBdr>
              <w:spacing w:line="240" w:lineRule="auto"/>
              <w:rPr>
                <w:b/>
              </w:rPr>
            </w:pPr>
            <w:r w:rsidRPr="00F40198">
              <w:rPr>
                <w:b/>
              </w:rPr>
              <w:t>Guidance</w:t>
            </w:r>
            <w:r w:rsidR="000A2B08" w:rsidRPr="00F40198">
              <w:rPr>
                <w:b/>
              </w:rPr>
              <w:t>:</w:t>
            </w:r>
          </w:p>
          <w:p w14:paraId="6F8D3DA3" w14:textId="77777777" w:rsidR="000A2B08" w:rsidRDefault="000A2B08" w:rsidP="000A2B08">
            <w:pPr>
              <w:widowControl w:val="0"/>
              <w:pBdr>
                <w:top w:val="nil"/>
                <w:left w:val="nil"/>
                <w:bottom w:val="nil"/>
                <w:right w:val="nil"/>
                <w:between w:val="nil"/>
              </w:pBdr>
              <w:spacing w:line="240" w:lineRule="auto"/>
            </w:pPr>
          </w:p>
          <w:p w14:paraId="2DD756AC" w14:textId="721BD820" w:rsidR="00B0422C" w:rsidRDefault="00CC69EB" w:rsidP="00A30DB2">
            <w:pPr>
              <w:pStyle w:val="ListParagraph"/>
              <w:widowControl w:val="0"/>
              <w:numPr>
                <w:ilvl w:val="0"/>
                <w:numId w:val="3"/>
              </w:numPr>
              <w:pBdr>
                <w:top w:val="nil"/>
                <w:left w:val="nil"/>
                <w:bottom w:val="nil"/>
                <w:right w:val="nil"/>
                <w:between w:val="nil"/>
              </w:pBdr>
              <w:spacing w:line="240" w:lineRule="auto"/>
            </w:pPr>
            <w:r>
              <w:t>A copy of</w:t>
            </w:r>
            <w:r w:rsidR="00B0422C">
              <w:t xml:space="preserve"> </w:t>
            </w:r>
            <w:r w:rsidR="009B4EDB">
              <w:t xml:space="preserve">all staff </w:t>
            </w:r>
            <w:r w:rsidR="008E6D0B">
              <w:t>member’s</w:t>
            </w:r>
            <w:r w:rsidR="00B0422C">
              <w:t xml:space="preserve"> </w:t>
            </w:r>
            <w:r w:rsidR="000A2B08">
              <w:t>certificates of completi</w:t>
            </w:r>
            <w:r w:rsidR="009B4EDB">
              <w:t xml:space="preserve">on </w:t>
            </w:r>
            <w:r w:rsidR="008E6D0B">
              <w:t xml:space="preserve">of the </w:t>
            </w:r>
            <w:r w:rsidR="008E6D0B" w:rsidRPr="00A235F1">
              <w:t>HSE eLearning module ‘An Introduction to Children First’</w:t>
            </w:r>
            <w:r w:rsidR="008E6D0B">
              <w:t xml:space="preserve"> </w:t>
            </w:r>
            <w:r>
              <w:t xml:space="preserve">should be held </w:t>
            </w:r>
            <w:r w:rsidR="006543CD">
              <w:t>on file</w:t>
            </w:r>
            <w:r>
              <w:t xml:space="preserve"> within the service/by line managers</w:t>
            </w:r>
            <w:r w:rsidR="006543CD">
              <w:t>.</w:t>
            </w:r>
          </w:p>
          <w:p w14:paraId="1CD69A8C" w14:textId="478F4626" w:rsidR="0025095E" w:rsidRPr="001821D2" w:rsidRDefault="00CC69EB" w:rsidP="00CC69EB">
            <w:pPr>
              <w:pStyle w:val="ListParagraph"/>
              <w:widowControl w:val="0"/>
              <w:numPr>
                <w:ilvl w:val="0"/>
                <w:numId w:val="3"/>
              </w:numPr>
              <w:pBdr>
                <w:top w:val="nil"/>
                <w:left w:val="nil"/>
                <w:bottom w:val="nil"/>
                <w:right w:val="nil"/>
                <w:between w:val="nil"/>
              </w:pBdr>
              <w:spacing w:line="240" w:lineRule="auto"/>
            </w:pPr>
            <w:r>
              <w:t xml:space="preserve">Put a process </w:t>
            </w:r>
            <w:r w:rsidR="000A2B08">
              <w:t>in place to ensure that refresher training is undertaken</w:t>
            </w:r>
            <w:r w:rsidR="004050E3">
              <w:t xml:space="preserve"> (at least every 3 years)</w:t>
            </w:r>
            <w:r w:rsidR="000A2B08">
              <w:t xml:space="preserve">.     </w:t>
            </w:r>
          </w:p>
        </w:tc>
      </w:tr>
      <w:tr w:rsidR="002C12AB" w14:paraId="34CA6D90" w14:textId="1F6DD128" w:rsidTr="003A4EA4">
        <w:tc>
          <w:tcPr>
            <w:tcW w:w="271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30D38627" w14:textId="7EAFFE79" w:rsidR="002C12AB" w:rsidRPr="006434FE" w:rsidRDefault="002C12AB" w:rsidP="002C12AB">
            <w:r>
              <w:t>Requirement</w:t>
            </w:r>
          </w:p>
        </w:tc>
        <w:tc>
          <w:tcPr>
            <w:tcW w:w="390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40C27559" w14:textId="77777777" w:rsidR="002C12AB" w:rsidRDefault="002C12AB" w:rsidP="002C12AB">
            <w:pPr>
              <w:widowControl w:val="0"/>
              <w:pBdr>
                <w:top w:val="nil"/>
                <w:left w:val="nil"/>
                <w:bottom w:val="nil"/>
                <w:right w:val="nil"/>
                <w:between w:val="nil"/>
              </w:pBdr>
              <w:spacing w:line="240" w:lineRule="auto"/>
            </w:pPr>
            <w:r>
              <w:t>This service can show evidence of compliance</w:t>
            </w:r>
          </w:p>
          <w:p w14:paraId="31A7BA01" w14:textId="6AAEBFA9" w:rsidR="002C12AB" w:rsidRPr="00AD123B" w:rsidRDefault="002C12AB" w:rsidP="002C12AB">
            <w:pPr>
              <w:widowControl w:val="0"/>
              <w:pBdr>
                <w:top w:val="nil"/>
                <w:left w:val="nil"/>
                <w:bottom w:val="nil"/>
                <w:right w:val="nil"/>
                <w:between w:val="nil"/>
              </w:pBdr>
              <w:spacing w:line="240" w:lineRule="auto"/>
              <w:rPr>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6FFF5288" w14:textId="096146B2" w:rsidR="002C12AB" w:rsidRPr="00AD123B" w:rsidRDefault="002C12AB" w:rsidP="002C12AB">
            <w:pPr>
              <w:widowControl w:val="0"/>
              <w:pBdr>
                <w:top w:val="nil"/>
                <w:left w:val="nil"/>
                <w:bottom w:val="nil"/>
                <w:right w:val="nil"/>
                <w:between w:val="nil"/>
              </w:pBdr>
              <w:spacing w:line="240" w:lineRule="auto"/>
              <w:rPr>
                <w:b/>
                <w:sz w:val="16"/>
                <w:szCs w:val="16"/>
              </w:rPr>
            </w:pPr>
            <w:r>
              <w:t>This service cannot (or can only partially) show evidence of compliance</w:t>
            </w:r>
          </w:p>
        </w:tc>
        <w:tc>
          <w:tcPr>
            <w:tcW w:w="457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04DD31C1" w14:textId="0CDAD332" w:rsidR="002C12AB" w:rsidRPr="0025095E" w:rsidRDefault="00A257BD" w:rsidP="002C12AB">
            <w:pPr>
              <w:widowControl w:val="0"/>
              <w:pBdr>
                <w:top w:val="nil"/>
                <w:left w:val="nil"/>
                <w:bottom w:val="nil"/>
                <w:right w:val="nil"/>
                <w:between w:val="nil"/>
              </w:pBdr>
              <w:spacing w:line="240" w:lineRule="auto"/>
            </w:pPr>
            <w:r w:rsidRPr="00A257BD">
              <w:t>If the service cannot</w:t>
            </w:r>
            <w:r>
              <w:t xml:space="preserve">, </w:t>
            </w:r>
            <w:r w:rsidR="002C12AB">
              <w:t xml:space="preserve">or can only show partial evidence of compliance indicate action(s) to be completed, person responsible to ensure completion and date for completion  </w:t>
            </w:r>
          </w:p>
        </w:tc>
      </w:tr>
      <w:tr w:rsidR="000A2B08" w14:paraId="6987C219" w14:textId="66990398" w:rsidTr="009F4337">
        <w:trPr>
          <w:trHeight w:val="1517"/>
        </w:trPr>
        <w:tc>
          <w:tcPr>
            <w:tcW w:w="2716" w:type="dxa"/>
            <w:shd w:val="clear" w:color="auto" w:fill="auto"/>
            <w:tcMar>
              <w:top w:w="100" w:type="dxa"/>
              <w:left w:w="100" w:type="dxa"/>
              <w:bottom w:w="100" w:type="dxa"/>
              <w:right w:w="100" w:type="dxa"/>
            </w:tcMar>
          </w:tcPr>
          <w:p w14:paraId="54DA0CD8" w14:textId="3597CC1E" w:rsidR="000A2B08" w:rsidRDefault="000A2B08" w:rsidP="00DA6D22">
            <w:pPr>
              <w:widowControl w:val="0"/>
              <w:pBdr>
                <w:top w:val="nil"/>
                <w:left w:val="nil"/>
                <w:bottom w:val="nil"/>
                <w:right w:val="nil"/>
                <w:between w:val="nil"/>
              </w:pBdr>
              <w:spacing w:line="240" w:lineRule="auto"/>
              <w:ind w:left="458" w:hanging="458"/>
            </w:pPr>
            <w:r>
              <w:rPr>
                <w:b/>
              </w:rPr>
              <w:t>2.2</w:t>
            </w:r>
            <w:r w:rsidRPr="00D14A07">
              <w:rPr>
                <w:b/>
              </w:rPr>
              <w:t>.1</w:t>
            </w:r>
            <w:r>
              <w:t xml:space="preserve"> Have all staff completed the </w:t>
            </w:r>
            <w:r w:rsidR="00AA3FCA">
              <w:t xml:space="preserve">mandatory </w:t>
            </w:r>
            <w:r>
              <w:t xml:space="preserve">HSE </w:t>
            </w:r>
            <w:r w:rsidR="00AA3FCA">
              <w:t xml:space="preserve">training </w:t>
            </w:r>
            <w:r>
              <w:t>module ‘An Introduction to Children First’?</w:t>
            </w:r>
          </w:p>
          <w:p w14:paraId="14E680D0" w14:textId="77777777" w:rsidR="000A2B08" w:rsidRDefault="000A2B08" w:rsidP="000A2B08">
            <w:pPr>
              <w:widowControl w:val="0"/>
              <w:pBdr>
                <w:top w:val="nil"/>
                <w:left w:val="nil"/>
                <w:bottom w:val="nil"/>
                <w:right w:val="nil"/>
                <w:between w:val="nil"/>
              </w:pBdr>
              <w:spacing w:line="240" w:lineRule="auto"/>
            </w:pPr>
          </w:p>
          <w:p w14:paraId="33612032" w14:textId="4C20799E" w:rsidR="00FD7790" w:rsidRDefault="00FD7790" w:rsidP="000A2B08">
            <w:pPr>
              <w:widowControl w:val="0"/>
              <w:pBdr>
                <w:top w:val="nil"/>
                <w:left w:val="nil"/>
                <w:bottom w:val="nil"/>
                <w:right w:val="nil"/>
                <w:between w:val="nil"/>
              </w:pBdr>
              <w:spacing w:line="240" w:lineRule="auto"/>
            </w:pPr>
          </w:p>
        </w:tc>
        <w:tc>
          <w:tcPr>
            <w:tcW w:w="3905" w:type="dxa"/>
            <w:gridSpan w:val="2"/>
            <w:shd w:val="clear" w:color="auto" w:fill="auto"/>
          </w:tcPr>
          <w:p w14:paraId="301CF48F" w14:textId="6BA0EFC6" w:rsidR="000A2B08" w:rsidRDefault="000A2B08" w:rsidP="000A2B08">
            <w:pPr>
              <w:widowControl w:val="0"/>
              <w:pBdr>
                <w:top w:val="nil"/>
                <w:left w:val="nil"/>
                <w:bottom w:val="nil"/>
                <w:right w:val="nil"/>
                <w:between w:val="nil"/>
              </w:pBdr>
              <w:spacing w:line="240" w:lineRule="auto"/>
              <w:ind w:left="44"/>
            </w:pPr>
            <w:r>
              <w:t xml:space="preserve"> </w:t>
            </w:r>
          </w:p>
        </w:tc>
        <w:tc>
          <w:tcPr>
            <w:tcW w:w="1985" w:type="dxa"/>
            <w:shd w:val="clear" w:color="auto" w:fill="auto"/>
          </w:tcPr>
          <w:p w14:paraId="7CE09A90" w14:textId="3963C556" w:rsidR="00AA3FCA" w:rsidRDefault="00AA3FCA" w:rsidP="000A2B08">
            <w:pPr>
              <w:widowControl w:val="0"/>
              <w:pBdr>
                <w:top w:val="nil"/>
                <w:left w:val="nil"/>
                <w:bottom w:val="nil"/>
                <w:right w:val="nil"/>
                <w:between w:val="nil"/>
              </w:pBdr>
              <w:spacing w:line="240" w:lineRule="auto"/>
            </w:pPr>
          </w:p>
          <w:p w14:paraId="6F93A24E" w14:textId="77777777" w:rsidR="00AA3FCA" w:rsidRDefault="00AA3FCA" w:rsidP="000A2B08">
            <w:pPr>
              <w:widowControl w:val="0"/>
              <w:pBdr>
                <w:top w:val="nil"/>
                <w:left w:val="nil"/>
                <w:bottom w:val="nil"/>
                <w:right w:val="nil"/>
                <w:between w:val="nil"/>
              </w:pBdr>
              <w:spacing w:line="240" w:lineRule="auto"/>
            </w:pPr>
          </w:p>
          <w:p w14:paraId="61DED5FB" w14:textId="513BE8A1" w:rsidR="000A2B08" w:rsidRDefault="000A2B08" w:rsidP="00AA3FCA">
            <w:pPr>
              <w:widowControl w:val="0"/>
              <w:pBdr>
                <w:top w:val="nil"/>
                <w:left w:val="nil"/>
                <w:bottom w:val="nil"/>
                <w:right w:val="nil"/>
                <w:between w:val="nil"/>
              </w:pBdr>
              <w:spacing w:line="240" w:lineRule="auto"/>
            </w:pPr>
          </w:p>
        </w:tc>
        <w:tc>
          <w:tcPr>
            <w:tcW w:w="4572" w:type="dxa"/>
            <w:shd w:val="clear" w:color="auto" w:fill="auto"/>
          </w:tcPr>
          <w:p w14:paraId="459B724B" w14:textId="77777777" w:rsidR="000A2B08" w:rsidRDefault="000A2B08" w:rsidP="000A2B08">
            <w:pPr>
              <w:widowControl w:val="0"/>
              <w:pBdr>
                <w:top w:val="nil"/>
                <w:left w:val="nil"/>
                <w:bottom w:val="nil"/>
                <w:right w:val="nil"/>
                <w:between w:val="nil"/>
              </w:pBdr>
              <w:spacing w:line="240" w:lineRule="auto"/>
            </w:pPr>
          </w:p>
          <w:p w14:paraId="6EF2893C" w14:textId="7D1681FA" w:rsidR="000A2B08" w:rsidRPr="002407E4" w:rsidRDefault="000A2B08" w:rsidP="003A4EA4">
            <w:pPr>
              <w:widowControl w:val="0"/>
              <w:pBdr>
                <w:top w:val="nil"/>
                <w:left w:val="nil"/>
                <w:bottom w:val="nil"/>
                <w:right w:val="nil"/>
                <w:between w:val="nil"/>
              </w:pBdr>
              <w:spacing w:line="240" w:lineRule="auto"/>
            </w:pPr>
          </w:p>
        </w:tc>
      </w:tr>
      <w:tr w:rsidR="000A2B08" w14:paraId="3A6A603C" w14:textId="07EF9332" w:rsidTr="00FD7790">
        <w:trPr>
          <w:trHeight w:val="1014"/>
        </w:trPr>
        <w:tc>
          <w:tcPr>
            <w:tcW w:w="2716" w:type="dxa"/>
            <w:shd w:val="clear" w:color="auto" w:fill="auto"/>
            <w:tcMar>
              <w:top w:w="100" w:type="dxa"/>
              <w:left w:w="100" w:type="dxa"/>
              <w:bottom w:w="100" w:type="dxa"/>
              <w:right w:w="100" w:type="dxa"/>
            </w:tcMar>
          </w:tcPr>
          <w:p w14:paraId="29F87183" w14:textId="4DB6193D" w:rsidR="00FD7790" w:rsidRDefault="000A2B08" w:rsidP="00DA6D22">
            <w:pPr>
              <w:widowControl w:val="0"/>
              <w:pBdr>
                <w:top w:val="nil"/>
                <w:left w:val="nil"/>
                <w:bottom w:val="nil"/>
                <w:right w:val="nil"/>
                <w:between w:val="nil"/>
              </w:pBdr>
              <w:spacing w:line="240" w:lineRule="auto"/>
              <w:ind w:left="458" w:hanging="458"/>
            </w:pPr>
            <w:r>
              <w:rPr>
                <w:b/>
              </w:rPr>
              <w:lastRenderedPageBreak/>
              <w:t>2.2</w:t>
            </w:r>
            <w:r w:rsidRPr="00D14A07">
              <w:rPr>
                <w:b/>
              </w:rPr>
              <w:t>.2</w:t>
            </w:r>
            <w:r>
              <w:t xml:space="preserve"> </w:t>
            </w:r>
            <w:r w:rsidRPr="00B02995">
              <w:t>Is refresher training completed every 3 years?</w:t>
            </w:r>
          </w:p>
        </w:tc>
        <w:tc>
          <w:tcPr>
            <w:tcW w:w="3905" w:type="dxa"/>
            <w:gridSpan w:val="2"/>
            <w:shd w:val="clear" w:color="auto" w:fill="auto"/>
          </w:tcPr>
          <w:p w14:paraId="763140C1" w14:textId="583690CE" w:rsidR="003B45E8" w:rsidRDefault="003B45E8" w:rsidP="000A2B08">
            <w:pPr>
              <w:widowControl w:val="0"/>
              <w:pBdr>
                <w:top w:val="nil"/>
                <w:left w:val="nil"/>
                <w:bottom w:val="nil"/>
                <w:right w:val="nil"/>
                <w:between w:val="nil"/>
              </w:pBdr>
              <w:spacing w:line="240" w:lineRule="auto"/>
              <w:ind w:left="43"/>
            </w:pPr>
          </w:p>
        </w:tc>
        <w:tc>
          <w:tcPr>
            <w:tcW w:w="1985" w:type="dxa"/>
            <w:shd w:val="clear" w:color="auto" w:fill="auto"/>
          </w:tcPr>
          <w:p w14:paraId="5A8E251F" w14:textId="1D7A6532" w:rsidR="000A2B08" w:rsidRDefault="000A2B08" w:rsidP="000A2B08">
            <w:pPr>
              <w:widowControl w:val="0"/>
              <w:pBdr>
                <w:top w:val="nil"/>
                <w:left w:val="nil"/>
                <w:bottom w:val="nil"/>
                <w:right w:val="nil"/>
                <w:between w:val="nil"/>
              </w:pBdr>
              <w:spacing w:line="240" w:lineRule="auto"/>
              <w:ind w:left="42"/>
            </w:pPr>
            <w:r>
              <w:t xml:space="preserve"> </w:t>
            </w:r>
          </w:p>
        </w:tc>
        <w:tc>
          <w:tcPr>
            <w:tcW w:w="4572" w:type="dxa"/>
            <w:shd w:val="clear" w:color="auto" w:fill="auto"/>
          </w:tcPr>
          <w:p w14:paraId="2BDC3858" w14:textId="573965E2" w:rsidR="000A2B08" w:rsidRDefault="000A2B08" w:rsidP="00141FD9">
            <w:pPr>
              <w:widowControl w:val="0"/>
              <w:pBdr>
                <w:top w:val="nil"/>
                <w:left w:val="nil"/>
                <w:bottom w:val="nil"/>
                <w:right w:val="nil"/>
                <w:between w:val="nil"/>
              </w:pBdr>
              <w:spacing w:line="240" w:lineRule="auto"/>
            </w:pPr>
            <w:r w:rsidRPr="00285973">
              <w:t xml:space="preserve"> </w:t>
            </w:r>
          </w:p>
        </w:tc>
      </w:tr>
      <w:tr w:rsidR="000A2B08" w14:paraId="363B7BB3" w14:textId="397F3073" w:rsidTr="009F4337">
        <w:tc>
          <w:tcPr>
            <w:tcW w:w="13178" w:type="dxa"/>
            <w:gridSpan w:val="5"/>
            <w:shd w:val="clear" w:color="auto" w:fill="D99594" w:themeFill="accent2" w:themeFillTint="99"/>
            <w:tcMar>
              <w:top w:w="100" w:type="dxa"/>
              <w:left w:w="100" w:type="dxa"/>
              <w:bottom w:w="100" w:type="dxa"/>
              <w:right w:w="100" w:type="dxa"/>
            </w:tcMar>
          </w:tcPr>
          <w:p w14:paraId="0E879066" w14:textId="25681ECC" w:rsidR="000A2B08" w:rsidRDefault="000A2B08" w:rsidP="000A2B08">
            <w:pPr>
              <w:widowControl w:val="0"/>
              <w:pBdr>
                <w:top w:val="nil"/>
                <w:left w:val="nil"/>
                <w:bottom w:val="nil"/>
                <w:right w:val="nil"/>
                <w:between w:val="nil"/>
              </w:pBdr>
              <w:spacing w:line="240" w:lineRule="auto"/>
              <w:rPr>
                <w:b/>
              </w:rPr>
            </w:pPr>
            <w:r>
              <w:rPr>
                <w:b/>
              </w:rPr>
              <w:t>Requirement</w:t>
            </w:r>
          </w:p>
          <w:p w14:paraId="0F252ECC" w14:textId="77777777" w:rsidR="000A2B08" w:rsidRDefault="000A2B08" w:rsidP="000A2B08">
            <w:pPr>
              <w:widowControl w:val="0"/>
              <w:pBdr>
                <w:top w:val="nil"/>
                <w:left w:val="nil"/>
                <w:bottom w:val="nil"/>
                <w:right w:val="nil"/>
                <w:between w:val="nil"/>
              </w:pBdr>
              <w:spacing w:line="240" w:lineRule="auto"/>
              <w:rPr>
                <w:b/>
              </w:rPr>
            </w:pPr>
          </w:p>
          <w:p w14:paraId="3E525346" w14:textId="3611CD6C" w:rsidR="000A2B08" w:rsidRPr="00F07B00" w:rsidRDefault="000A2B08" w:rsidP="000A2B08">
            <w:pPr>
              <w:widowControl w:val="0"/>
              <w:pBdr>
                <w:top w:val="nil"/>
                <w:left w:val="nil"/>
                <w:bottom w:val="nil"/>
                <w:right w:val="nil"/>
                <w:between w:val="nil"/>
              </w:pBdr>
              <w:spacing w:line="240" w:lineRule="auto"/>
            </w:pPr>
            <w:r>
              <w:rPr>
                <w:b/>
              </w:rPr>
              <w:t>2.3</w:t>
            </w:r>
            <w:r>
              <w:t xml:space="preserve">         </w:t>
            </w:r>
            <w:r w:rsidRPr="00F07B00">
              <w:t xml:space="preserve">Child Protection and Welfare records must be appropriately filed and securely stored in a manner which upholds the  </w:t>
            </w:r>
          </w:p>
          <w:p w14:paraId="163B266B" w14:textId="0F04817C" w:rsidR="000A2B08" w:rsidRDefault="000A2B08" w:rsidP="000A2B08">
            <w:pPr>
              <w:widowControl w:val="0"/>
              <w:pBdr>
                <w:top w:val="nil"/>
                <w:left w:val="nil"/>
                <w:bottom w:val="nil"/>
                <w:right w:val="nil"/>
                <w:between w:val="nil"/>
              </w:pBdr>
              <w:spacing w:line="240" w:lineRule="auto"/>
            </w:pPr>
            <w:r w:rsidRPr="00F07B00">
              <w:t xml:space="preserve">              confidential nature of the information.</w:t>
            </w:r>
            <w:r>
              <w:t xml:space="preserve"> </w:t>
            </w:r>
          </w:p>
          <w:p w14:paraId="5F726CD0" w14:textId="0AC2F543" w:rsidR="000A2B08" w:rsidRDefault="000A2B08" w:rsidP="000A2B08">
            <w:pPr>
              <w:widowControl w:val="0"/>
              <w:spacing w:line="240" w:lineRule="auto"/>
            </w:pPr>
          </w:p>
        </w:tc>
      </w:tr>
      <w:tr w:rsidR="000A2B08" w14:paraId="55C50925" w14:textId="77777777" w:rsidTr="009F4337">
        <w:tc>
          <w:tcPr>
            <w:tcW w:w="13178" w:type="dxa"/>
            <w:gridSpan w:val="5"/>
            <w:shd w:val="clear" w:color="auto" w:fill="E5B8B7" w:themeFill="accent2" w:themeFillTint="66"/>
            <w:tcMar>
              <w:top w:w="100" w:type="dxa"/>
              <w:left w:w="100" w:type="dxa"/>
              <w:bottom w:w="100" w:type="dxa"/>
              <w:right w:w="100" w:type="dxa"/>
            </w:tcMar>
          </w:tcPr>
          <w:p w14:paraId="7D8B3A1A" w14:textId="5DB4CEF4" w:rsidR="000A2B08" w:rsidRPr="00F40198" w:rsidRDefault="00B0422C" w:rsidP="000A2B08">
            <w:pPr>
              <w:widowControl w:val="0"/>
              <w:pBdr>
                <w:top w:val="nil"/>
                <w:left w:val="nil"/>
                <w:bottom w:val="nil"/>
                <w:right w:val="nil"/>
                <w:between w:val="nil"/>
              </w:pBdr>
              <w:spacing w:line="240" w:lineRule="auto"/>
              <w:rPr>
                <w:b/>
              </w:rPr>
            </w:pPr>
            <w:r w:rsidRPr="00F40198">
              <w:rPr>
                <w:b/>
              </w:rPr>
              <w:t>Guidance</w:t>
            </w:r>
            <w:r w:rsidR="000A2B08" w:rsidRPr="00F40198">
              <w:rPr>
                <w:b/>
              </w:rPr>
              <w:t>:</w:t>
            </w:r>
          </w:p>
          <w:p w14:paraId="4F02B103" w14:textId="1D398F0B" w:rsidR="000A2B08" w:rsidRDefault="000A2B08" w:rsidP="000A2B08">
            <w:pPr>
              <w:widowControl w:val="0"/>
              <w:pBdr>
                <w:top w:val="nil"/>
                <w:left w:val="nil"/>
                <w:bottom w:val="nil"/>
                <w:right w:val="nil"/>
                <w:between w:val="nil"/>
              </w:pBdr>
              <w:spacing w:line="240" w:lineRule="auto"/>
            </w:pPr>
          </w:p>
          <w:p w14:paraId="536A00D4" w14:textId="6966EF0E" w:rsidR="000A2B08" w:rsidRDefault="008E6D0B" w:rsidP="00A30DB2">
            <w:pPr>
              <w:pStyle w:val="ListParagraph"/>
              <w:widowControl w:val="0"/>
              <w:numPr>
                <w:ilvl w:val="0"/>
                <w:numId w:val="9"/>
              </w:numPr>
              <w:pBdr>
                <w:top w:val="nil"/>
                <w:left w:val="nil"/>
                <w:bottom w:val="nil"/>
                <w:right w:val="nil"/>
                <w:between w:val="nil"/>
              </w:pBdr>
              <w:spacing w:line="240" w:lineRule="auto"/>
            </w:pPr>
            <w:r>
              <w:t>A l</w:t>
            </w:r>
            <w:r w:rsidR="000A2B08">
              <w:t xml:space="preserve">ocal SOP </w:t>
            </w:r>
            <w:r>
              <w:t xml:space="preserve">should be in place </w:t>
            </w:r>
            <w:r w:rsidR="000A2B08">
              <w:t>that is consistent with record-keeping practice as set out in the HSE CPW Policy.</w:t>
            </w:r>
          </w:p>
          <w:p w14:paraId="2CEDD00B" w14:textId="503F74D2" w:rsidR="008E6D0B" w:rsidRDefault="006543CD" w:rsidP="00A30DB2">
            <w:pPr>
              <w:pStyle w:val="ListParagraph"/>
              <w:widowControl w:val="0"/>
              <w:numPr>
                <w:ilvl w:val="4"/>
                <w:numId w:val="12"/>
              </w:numPr>
              <w:pBdr>
                <w:top w:val="nil"/>
                <w:left w:val="nil"/>
                <w:bottom w:val="nil"/>
                <w:right w:val="nil"/>
                <w:between w:val="nil"/>
              </w:pBdr>
              <w:tabs>
                <w:tab w:val="left" w:pos="3297"/>
              </w:tabs>
              <w:spacing w:line="240" w:lineRule="auto"/>
              <w:ind w:left="746" w:hanging="142"/>
            </w:pPr>
            <w:r>
              <w:t xml:space="preserve">Services that are not patient facing e.g. corporate, adult </w:t>
            </w:r>
            <w:r w:rsidR="008E6D0B">
              <w:t>only etc. should consider that staff members may identify and need to report a child protection and welfare concern to Tusla. A local SOP should be in place for appropriate and secure record management within the service/office.</w:t>
            </w:r>
          </w:p>
          <w:p w14:paraId="5C3AC5D9" w14:textId="2CDA45B3" w:rsidR="000A2B08" w:rsidRPr="001821D2" w:rsidRDefault="000A2B08" w:rsidP="000A2B08">
            <w:pPr>
              <w:widowControl w:val="0"/>
              <w:pBdr>
                <w:top w:val="nil"/>
                <w:left w:val="nil"/>
                <w:bottom w:val="nil"/>
                <w:right w:val="nil"/>
                <w:between w:val="nil"/>
              </w:pBdr>
              <w:spacing w:line="240" w:lineRule="auto"/>
            </w:pPr>
          </w:p>
        </w:tc>
      </w:tr>
      <w:tr w:rsidR="002C12AB" w14:paraId="101502A7" w14:textId="43C55AE1" w:rsidTr="003A4EA4">
        <w:tc>
          <w:tcPr>
            <w:tcW w:w="271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23054863" w14:textId="1C41D518" w:rsidR="002C12AB" w:rsidRPr="00EF0DA3" w:rsidRDefault="002C12AB" w:rsidP="002C12AB">
            <w:r>
              <w:t>Requirement</w:t>
            </w:r>
          </w:p>
        </w:tc>
        <w:tc>
          <w:tcPr>
            <w:tcW w:w="390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2498C4CD" w14:textId="77777777" w:rsidR="002C12AB" w:rsidRDefault="002C12AB" w:rsidP="002C12AB">
            <w:pPr>
              <w:widowControl w:val="0"/>
              <w:pBdr>
                <w:top w:val="nil"/>
                <w:left w:val="nil"/>
                <w:bottom w:val="nil"/>
                <w:right w:val="nil"/>
                <w:between w:val="nil"/>
              </w:pBdr>
              <w:spacing w:line="240" w:lineRule="auto"/>
            </w:pPr>
            <w:r>
              <w:t>This service can show evidence of compliance</w:t>
            </w:r>
          </w:p>
          <w:p w14:paraId="2AFB089C" w14:textId="6C17F088" w:rsidR="002C12AB" w:rsidRPr="00AD123B" w:rsidRDefault="002C12AB" w:rsidP="002C12AB">
            <w:pPr>
              <w:widowControl w:val="0"/>
              <w:pBdr>
                <w:top w:val="nil"/>
                <w:left w:val="nil"/>
                <w:bottom w:val="nil"/>
                <w:right w:val="nil"/>
                <w:between w:val="nil"/>
              </w:pBdr>
              <w:spacing w:line="240" w:lineRule="auto"/>
              <w:rPr>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5F0FE500" w14:textId="2C84BEB1" w:rsidR="002C12AB" w:rsidRPr="00AD123B" w:rsidRDefault="002C12AB" w:rsidP="002C12AB">
            <w:pPr>
              <w:widowControl w:val="0"/>
              <w:pBdr>
                <w:top w:val="nil"/>
                <w:left w:val="nil"/>
                <w:bottom w:val="nil"/>
                <w:right w:val="nil"/>
                <w:between w:val="nil"/>
              </w:pBdr>
              <w:spacing w:line="240" w:lineRule="auto"/>
              <w:rPr>
                <w:b/>
                <w:sz w:val="16"/>
                <w:szCs w:val="16"/>
              </w:rPr>
            </w:pPr>
            <w:r>
              <w:t>This service cannot (or can only partially) show evidence of compliance</w:t>
            </w:r>
          </w:p>
        </w:tc>
        <w:tc>
          <w:tcPr>
            <w:tcW w:w="457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134318A4" w14:textId="14ED7A15" w:rsidR="002C12AB" w:rsidRPr="0025095E" w:rsidRDefault="00A257BD" w:rsidP="002C12AB">
            <w:pPr>
              <w:widowControl w:val="0"/>
              <w:pBdr>
                <w:top w:val="nil"/>
                <w:left w:val="nil"/>
                <w:bottom w:val="nil"/>
                <w:right w:val="nil"/>
                <w:between w:val="nil"/>
              </w:pBdr>
              <w:spacing w:line="240" w:lineRule="auto"/>
            </w:pPr>
            <w:r w:rsidRPr="00A257BD">
              <w:t>If the service cannot</w:t>
            </w:r>
            <w:r>
              <w:t xml:space="preserve">, </w:t>
            </w:r>
            <w:r w:rsidR="002C12AB">
              <w:t xml:space="preserve">or can only show partial evidence of compliance indicate action(s) to be completed, person responsible to ensure completion and date for completion  </w:t>
            </w:r>
          </w:p>
        </w:tc>
      </w:tr>
      <w:tr w:rsidR="000A2B08" w14:paraId="73BE4A16" w14:textId="715B9491" w:rsidTr="005E3D4A">
        <w:trPr>
          <w:trHeight w:val="1456"/>
        </w:trPr>
        <w:tc>
          <w:tcPr>
            <w:tcW w:w="2716" w:type="dxa"/>
            <w:shd w:val="clear" w:color="auto" w:fill="auto"/>
            <w:tcMar>
              <w:top w:w="100" w:type="dxa"/>
              <w:left w:w="100" w:type="dxa"/>
              <w:bottom w:w="100" w:type="dxa"/>
              <w:right w:w="100" w:type="dxa"/>
            </w:tcMar>
          </w:tcPr>
          <w:p w14:paraId="1113878E" w14:textId="3839838D" w:rsidR="000A2B08" w:rsidRDefault="000A2B08" w:rsidP="00FD7790">
            <w:pPr>
              <w:widowControl w:val="0"/>
              <w:pBdr>
                <w:top w:val="nil"/>
                <w:left w:val="nil"/>
                <w:bottom w:val="nil"/>
                <w:right w:val="nil"/>
                <w:between w:val="nil"/>
              </w:pBdr>
              <w:spacing w:line="240" w:lineRule="auto"/>
              <w:ind w:left="458" w:hanging="567"/>
            </w:pPr>
            <w:r>
              <w:rPr>
                <w:b/>
              </w:rPr>
              <w:t>2.3</w:t>
            </w:r>
            <w:r w:rsidRPr="00D14A07">
              <w:rPr>
                <w:b/>
              </w:rPr>
              <w:t>.1</w:t>
            </w:r>
            <w:r>
              <w:t xml:space="preserve"> Are Child Protection and Welfare records stored securely in a place which upholds the confidential nature of the information?</w:t>
            </w:r>
          </w:p>
        </w:tc>
        <w:tc>
          <w:tcPr>
            <w:tcW w:w="3905" w:type="dxa"/>
            <w:gridSpan w:val="2"/>
            <w:shd w:val="clear" w:color="auto" w:fill="auto"/>
          </w:tcPr>
          <w:p w14:paraId="28CAE87A" w14:textId="03498BAE" w:rsidR="000A2B08" w:rsidRDefault="000A2B08" w:rsidP="003A4EA4">
            <w:pPr>
              <w:widowControl w:val="0"/>
              <w:pBdr>
                <w:top w:val="nil"/>
                <w:left w:val="nil"/>
                <w:bottom w:val="nil"/>
                <w:right w:val="nil"/>
                <w:between w:val="nil"/>
              </w:pBdr>
              <w:spacing w:line="240" w:lineRule="auto"/>
            </w:pPr>
          </w:p>
        </w:tc>
        <w:tc>
          <w:tcPr>
            <w:tcW w:w="1985" w:type="dxa"/>
            <w:shd w:val="clear" w:color="auto" w:fill="auto"/>
          </w:tcPr>
          <w:p w14:paraId="28D76113" w14:textId="250BD62D" w:rsidR="00742D5F" w:rsidRDefault="00742D5F" w:rsidP="0025095E">
            <w:pPr>
              <w:widowControl w:val="0"/>
              <w:pBdr>
                <w:top w:val="nil"/>
                <w:left w:val="nil"/>
                <w:bottom w:val="nil"/>
                <w:right w:val="nil"/>
                <w:between w:val="nil"/>
              </w:pBdr>
              <w:spacing w:line="240" w:lineRule="auto"/>
            </w:pPr>
          </w:p>
        </w:tc>
        <w:tc>
          <w:tcPr>
            <w:tcW w:w="4572" w:type="dxa"/>
            <w:shd w:val="clear" w:color="auto" w:fill="auto"/>
          </w:tcPr>
          <w:p w14:paraId="4ADBF7CD" w14:textId="6681D5AB" w:rsidR="000A2B08" w:rsidRPr="00A8567D" w:rsidRDefault="000A2B08" w:rsidP="003A4EA4">
            <w:pPr>
              <w:widowControl w:val="0"/>
              <w:pBdr>
                <w:top w:val="nil"/>
                <w:left w:val="nil"/>
                <w:bottom w:val="nil"/>
                <w:right w:val="nil"/>
                <w:between w:val="nil"/>
              </w:pBdr>
              <w:spacing w:line="240" w:lineRule="auto"/>
              <w:rPr>
                <w:color w:val="000000" w:themeColor="text1"/>
              </w:rPr>
            </w:pPr>
          </w:p>
        </w:tc>
      </w:tr>
      <w:tr w:rsidR="000A2B08" w14:paraId="0CC6B3B3" w14:textId="154C4FD3" w:rsidTr="009F4337">
        <w:trPr>
          <w:trHeight w:val="2615"/>
        </w:trPr>
        <w:tc>
          <w:tcPr>
            <w:tcW w:w="2716" w:type="dxa"/>
            <w:shd w:val="clear" w:color="auto" w:fill="auto"/>
            <w:tcMar>
              <w:top w:w="100" w:type="dxa"/>
              <w:left w:w="100" w:type="dxa"/>
              <w:bottom w:w="100" w:type="dxa"/>
              <w:right w:w="100" w:type="dxa"/>
            </w:tcMar>
          </w:tcPr>
          <w:p w14:paraId="529B42C8" w14:textId="77777777" w:rsidR="000A2B08" w:rsidRDefault="000A2B08" w:rsidP="00FD7790">
            <w:pPr>
              <w:widowControl w:val="0"/>
              <w:pBdr>
                <w:top w:val="nil"/>
                <w:left w:val="nil"/>
                <w:bottom w:val="nil"/>
                <w:right w:val="nil"/>
                <w:between w:val="nil"/>
              </w:pBdr>
              <w:spacing w:line="240" w:lineRule="auto"/>
              <w:ind w:left="458" w:hanging="567"/>
              <w:rPr>
                <w:color w:val="000000" w:themeColor="text1"/>
              </w:rPr>
            </w:pPr>
            <w:r w:rsidRPr="00A8567D">
              <w:rPr>
                <w:b/>
                <w:color w:val="000000" w:themeColor="text1"/>
              </w:rPr>
              <w:lastRenderedPageBreak/>
              <w:t>2.3</w:t>
            </w:r>
            <w:r>
              <w:rPr>
                <w:b/>
                <w:color w:val="000000" w:themeColor="text1"/>
              </w:rPr>
              <w:t>.2</w:t>
            </w:r>
            <w:r w:rsidRPr="00A8567D">
              <w:rPr>
                <w:color w:val="000000" w:themeColor="text1"/>
              </w:rPr>
              <w:t xml:space="preserve"> If Child Protection and Welfare records are stored in a separate file to the ‘mas</w:t>
            </w:r>
            <w:r w:rsidR="00742D5F">
              <w:rPr>
                <w:color w:val="000000" w:themeColor="text1"/>
              </w:rPr>
              <w:t>ter file’ is the location of</w:t>
            </w:r>
            <w:r w:rsidRPr="00A8567D">
              <w:rPr>
                <w:color w:val="000000" w:themeColor="text1"/>
              </w:rPr>
              <w:t xml:space="preserve"> Child Protection and Welfare records clearly indicated and a</w:t>
            </w:r>
            <w:r>
              <w:rPr>
                <w:color w:val="000000" w:themeColor="text1"/>
              </w:rPr>
              <w:t>re they accessible if</w:t>
            </w:r>
            <w:r w:rsidR="00742D5F">
              <w:rPr>
                <w:color w:val="000000" w:themeColor="text1"/>
              </w:rPr>
              <w:t>/when</w:t>
            </w:r>
            <w:r>
              <w:rPr>
                <w:color w:val="000000" w:themeColor="text1"/>
              </w:rPr>
              <w:t xml:space="preserve"> required?</w:t>
            </w:r>
          </w:p>
          <w:p w14:paraId="397AF991" w14:textId="09E28880" w:rsidR="00DA6D22" w:rsidRPr="00A8567D" w:rsidRDefault="00DA6D22" w:rsidP="00FD7790">
            <w:pPr>
              <w:widowControl w:val="0"/>
              <w:pBdr>
                <w:top w:val="nil"/>
                <w:left w:val="nil"/>
                <w:bottom w:val="nil"/>
                <w:right w:val="nil"/>
                <w:between w:val="nil"/>
              </w:pBdr>
              <w:spacing w:line="240" w:lineRule="auto"/>
              <w:ind w:left="458" w:hanging="567"/>
              <w:rPr>
                <w:color w:val="000000" w:themeColor="text1"/>
              </w:rPr>
            </w:pPr>
          </w:p>
        </w:tc>
        <w:tc>
          <w:tcPr>
            <w:tcW w:w="3905" w:type="dxa"/>
            <w:gridSpan w:val="2"/>
            <w:shd w:val="clear" w:color="auto" w:fill="auto"/>
          </w:tcPr>
          <w:p w14:paraId="3DC50CAA" w14:textId="30BE37CF" w:rsidR="000A2B08" w:rsidRPr="00A8567D" w:rsidRDefault="000A2B08" w:rsidP="000A2B08">
            <w:pPr>
              <w:widowControl w:val="0"/>
              <w:pBdr>
                <w:top w:val="nil"/>
                <w:left w:val="nil"/>
                <w:bottom w:val="nil"/>
                <w:right w:val="nil"/>
                <w:between w:val="nil"/>
              </w:pBdr>
              <w:spacing w:line="240" w:lineRule="auto"/>
              <w:rPr>
                <w:color w:val="000000" w:themeColor="text1"/>
              </w:rPr>
            </w:pPr>
          </w:p>
        </w:tc>
        <w:tc>
          <w:tcPr>
            <w:tcW w:w="1985" w:type="dxa"/>
            <w:shd w:val="clear" w:color="auto" w:fill="auto"/>
          </w:tcPr>
          <w:p w14:paraId="5C3CFCBF" w14:textId="77777777" w:rsidR="00400866" w:rsidRDefault="00400866" w:rsidP="000A2B08">
            <w:pPr>
              <w:widowControl w:val="0"/>
              <w:pBdr>
                <w:top w:val="nil"/>
                <w:left w:val="nil"/>
                <w:bottom w:val="nil"/>
                <w:right w:val="nil"/>
                <w:between w:val="nil"/>
              </w:pBdr>
              <w:spacing w:line="240" w:lineRule="auto"/>
              <w:rPr>
                <w:color w:val="000000" w:themeColor="text1"/>
              </w:rPr>
            </w:pPr>
          </w:p>
          <w:p w14:paraId="73BCE697" w14:textId="77777777" w:rsidR="0025095E" w:rsidRDefault="0025095E" w:rsidP="000A2B08">
            <w:pPr>
              <w:widowControl w:val="0"/>
              <w:pBdr>
                <w:top w:val="nil"/>
                <w:left w:val="nil"/>
                <w:bottom w:val="nil"/>
                <w:right w:val="nil"/>
                <w:between w:val="nil"/>
              </w:pBdr>
              <w:spacing w:line="240" w:lineRule="auto"/>
              <w:rPr>
                <w:color w:val="000000" w:themeColor="text1"/>
              </w:rPr>
            </w:pPr>
          </w:p>
          <w:p w14:paraId="4B839931" w14:textId="64C1A3FC" w:rsidR="0025095E" w:rsidRPr="00A8567D" w:rsidRDefault="0025095E" w:rsidP="000A2B08">
            <w:pPr>
              <w:widowControl w:val="0"/>
              <w:pBdr>
                <w:top w:val="nil"/>
                <w:left w:val="nil"/>
                <w:bottom w:val="nil"/>
                <w:right w:val="nil"/>
                <w:between w:val="nil"/>
              </w:pBdr>
              <w:spacing w:line="240" w:lineRule="auto"/>
              <w:rPr>
                <w:color w:val="000000" w:themeColor="text1"/>
              </w:rPr>
            </w:pPr>
          </w:p>
        </w:tc>
        <w:tc>
          <w:tcPr>
            <w:tcW w:w="4572" w:type="dxa"/>
            <w:shd w:val="clear" w:color="auto" w:fill="auto"/>
          </w:tcPr>
          <w:p w14:paraId="6F4E1522" w14:textId="77777777" w:rsidR="000A2B08" w:rsidRDefault="000A2B08" w:rsidP="000A2B08">
            <w:pPr>
              <w:widowControl w:val="0"/>
              <w:pBdr>
                <w:top w:val="nil"/>
                <w:left w:val="nil"/>
                <w:bottom w:val="nil"/>
                <w:right w:val="nil"/>
                <w:between w:val="nil"/>
              </w:pBdr>
              <w:spacing w:line="240" w:lineRule="auto"/>
              <w:rPr>
                <w:color w:val="000000" w:themeColor="text1"/>
              </w:rPr>
            </w:pPr>
          </w:p>
          <w:p w14:paraId="406BB752" w14:textId="77777777" w:rsidR="000A2B08" w:rsidRDefault="000A2B08" w:rsidP="000A2B08">
            <w:pPr>
              <w:widowControl w:val="0"/>
              <w:pBdr>
                <w:top w:val="nil"/>
                <w:left w:val="nil"/>
                <w:bottom w:val="nil"/>
                <w:right w:val="nil"/>
                <w:between w:val="nil"/>
              </w:pBdr>
              <w:spacing w:line="240" w:lineRule="auto"/>
              <w:rPr>
                <w:color w:val="000000" w:themeColor="text1"/>
              </w:rPr>
            </w:pPr>
          </w:p>
          <w:p w14:paraId="20D22D07" w14:textId="77777777" w:rsidR="000A2B08" w:rsidRDefault="000A2B08" w:rsidP="000A2B08">
            <w:pPr>
              <w:widowControl w:val="0"/>
              <w:pBdr>
                <w:top w:val="nil"/>
                <w:left w:val="nil"/>
                <w:bottom w:val="nil"/>
                <w:right w:val="nil"/>
                <w:between w:val="nil"/>
              </w:pBdr>
              <w:spacing w:line="240" w:lineRule="auto"/>
              <w:rPr>
                <w:color w:val="000000" w:themeColor="text1"/>
              </w:rPr>
            </w:pPr>
          </w:p>
          <w:p w14:paraId="7727EFDC" w14:textId="77777777" w:rsidR="000A2B08" w:rsidRDefault="000A2B08" w:rsidP="000A2B08">
            <w:pPr>
              <w:widowControl w:val="0"/>
              <w:pBdr>
                <w:top w:val="nil"/>
                <w:left w:val="nil"/>
                <w:bottom w:val="nil"/>
                <w:right w:val="nil"/>
                <w:between w:val="nil"/>
              </w:pBdr>
              <w:spacing w:line="240" w:lineRule="auto"/>
              <w:rPr>
                <w:color w:val="000000" w:themeColor="text1"/>
              </w:rPr>
            </w:pPr>
          </w:p>
          <w:p w14:paraId="1298D8ED" w14:textId="728E910D" w:rsidR="000A2B08" w:rsidRPr="00A8567D" w:rsidRDefault="000A2B08" w:rsidP="000A2B08">
            <w:pPr>
              <w:widowControl w:val="0"/>
              <w:pBdr>
                <w:top w:val="nil"/>
                <w:left w:val="nil"/>
                <w:bottom w:val="nil"/>
                <w:right w:val="nil"/>
                <w:between w:val="nil"/>
              </w:pBdr>
              <w:spacing w:line="240" w:lineRule="auto"/>
              <w:rPr>
                <w:color w:val="000000" w:themeColor="text1"/>
              </w:rPr>
            </w:pPr>
          </w:p>
        </w:tc>
      </w:tr>
      <w:tr w:rsidR="000A2B08" w14:paraId="1EC7BCA0" w14:textId="0D780177" w:rsidTr="009F4337">
        <w:tc>
          <w:tcPr>
            <w:tcW w:w="13178" w:type="dxa"/>
            <w:gridSpan w:val="5"/>
            <w:shd w:val="clear" w:color="auto" w:fill="D99594" w:themeFill="accent2" w:themeFillTint="99"/>
            <w:tcMar>
              <w:top w:w="100" w:type="dxa"/>
              <w:left w:w="100" w:type="dxa"/>
              <w:bottom w:w="100" w:type="dxa"/>
              <w:right w:w="100" w:type="dxa"/>
            </w:tcMar>
          </w:tcPr>
          <w:p w14:paraId="38AB4257" w14:textId="77777777" w:rsidR="000A2B08" w:rsidRDefault="000A2B08" w:rsidP="000A2B08">
            <w:pPr>
              <w:widowControl w:val="0"/>
              <w:pBdr>
                <w:top w:val="nil"/>
                <w:left w:val="nil"/>
                <w:bottom w:val="nil"/>
                <w:right w:val="nil"/>
                <w:between w:val="nil"/>
              </w:pBdr>
              <w:spacing w:line="240" w:lineRule="auto"/>
              <w:rPr>
                <w:b/>
              </w:rPr>
            </w:pPr>
            <w:r>
              <w:rPr>
                <w:b/>
              </w:rPr>
              <w:t>Requirement</w:t>
            </w:r>
          </w:p>
          <w:p w14:paraId="65BA3530" w14:textId="77777777" w:rsidR="000A2B08" w:rsidRDefault="000A2B08" w:rsidP="000A2B08">
            <w:pPr>
              <w:widowControl w:val="0"/>
              <w:pBdr>
                <w:top w:val="nil"/>
                <w:left w:val="nil"/>
                <w:bottom w:val="nil"/>
                <w:right w:val="nil"/>
                <w:between w:val="nil"/>
              </w:pBdr>
              <w:spacing w:line="240" w:lineRule="auto"/>
            </w:pPr>
          </w:p>
          <w:p w14:paraId="08C8F317" w14:textId="77777777" w:rsidR="000A2B08" w:rsidRDefault="000A2B08" w:rsidP="000A2B08">
            <w:pPr>
              <w:widowControl w:val="0"/>
              <w:pBdr>
                <w:top w:val="nil"/>
                <w:left w:val="nil"/>
                <w:bottom w:val="nil"/>
                <w:right w:val="nil"/>
                <w:between w:val="nil"/>
              </w:pBdr>
              <w:spacing w:line="240" w:lineRule="auto"/>
            </w:pPr>
            <w:r w:rsidRPr="00F5607E">
              <w:rPr>
                <w:b/>
              </w:rPr>
              <w:t>2.4</w:t>
            </w:r>
            <w:r>
              <w:t xml:space="preserve">      </w:t>
            </w:r>
            <w:r w:rsidRPr="00F5607E">
              <w:t xml:space="preserve">All organisations should have procedures in place for reporting </w:t>
            </w:r>
            <w:r>
              <w:t xml:space="preserve">child protection and welfare concerns. </w:t>
            </w:r>
            <w:r w:rsidRPr="00F5607E">
              <w:t xml:space="preserve">Procedures should be </w:t>
            </w:r>
          </w:p>
          <w:p w14:paraId="01DC0749" w14:textId="61BA6B0C" w:rsidR="000A2B08" w:rsidRDefault="000A2B08" w:rsidP="000A2B08">
            <w:pPr>
              <w:widowControl w:val="0"/>
              <w:pBdr>
                <w:top w:val="nil"/>
                <w:left w:val="nil"/>
                <w:bottom w:val="nil"/>
                <w:right w:val="nil"/>
                <w:between w:val="nil"/>
              </w:pBdr>
              <w:spacing w:line="240" w:lineRule="auto"/>
            </w:pPr>
            <w:r>
              <w:t xml:space="preserve">           </w:t>
            </w:r>
            <w:r w:rsidRPr="00F5607E">
              <w:t>made available and followed by all staff members, students and volunteers.</w:t>
            </w:r>
            <w:r>
              <w:t xml:space="preserve"> </w:t>
            </w:r>
          </w:p>
          <w:p w14:paraId="4FDCFD9C" w14:textId="4BFB35CF" w:rsidR="000A2B08" w:rsidRDefault="000A2B08" w:rsidP="000A2B08">
            <w:pPr>
              <w:widowControl w:val="0"/>
              <w:pBdr>
                <w:top w:val="nil"/>
                <w:left w:val="nil"/>
                <w:bottom w:val="nil"/>
                <w:right w:val="nil"/>
                <w:between w:val="nil"/>
              </w:pBdr>
              <w:spacing w:line="240" w:lineRule="auto"/>
            </w:pPr>
          </w:p>
        </w:tc>
      </w:tr>
      <w:tr w:rsidR="000A2B08" w14:paraId="3F54A7FA" w14:textId="77777777" w:rsidTr="009F4337">
        <w:tc>
          <w:tcPr>
            <w:tcW w:w="13178" w:type="dxa"/>
            <w:gridSpan w:val="5"/>
            <w:shd w:val="clear" w:color="auto" w:fill="E5B8B7" w:themeFill="accent2" w:themeFillTint="66"/>
            <w:tcMar>
              <w:top w:w="100" w:type="dxa"/>
              <w:left w:w="100" w:type="dxa"/>
              <w:bottom w:w="100" w:type="dxa"/>
              <w:right w:w="100" w:type="dxa"/>
            </w:tcMar>
          </w:tcPr>
          <w:p w14:paraId="2DDB9700" w14:textId="1EBB12E4" w:rsidR="000A2B08" w:rsidRPr="00F40198" w:rsidRDefault="002B0458" w:rsidP="000A2B08">
            <w:pPr>
              <w:widowControl w:val="0"/>
              <w:pBdr>
                <w:top w:val="nil"/>
                <w:left w:val="nil"/>
                <w:bottom w:val="nil"/>
                <w:right w:val="nil"/>
                <w:between w:val="nil"/>
              </w:pBdr>
              <w:spacing w:line="240" w:lineRule="auto"/>
              <w:rPr>
                <w:b/>
              </w:rPr>
            </w:pPr>
            <w:r w:rsidRPr="00F40198">
              <w:rPr>
                <w:b/>
              </w:rPr>
              <w:t>Guidance</w:t>
            </w:r>
            <w:r w:rsidR="000A2B08" w:rsidRPr="00F40198">
              <w:rPr>
                <w:b/>
              </w:rPr>
              <w:t>:</w:t>
            </w:r>
          </w:p>
          <w:p w14:paraId="7C71967F" w14:textId="18F7D9BC" w:rsidR="000A2B08" w:rsidRDefault="000A2B08" w:rsidP="000A2B08">
            <w:pPr>
              <w:widowControl w:val="0"/>
              <w:pBdr>
                <w:top w:val="nil"/>
                <w:left w:val="nil"/>
                <w:bottom w:val="nil"/>
                <w:right w:val="nil"/>
                <w:between w:val="nil"/>
              </w:pBdr>
              <w:spacing w:line="240" w:lineRule="auto"/>
            </w:pPr>
          </w:p>
          <w:p w14:paraId="58E76144" w14:textId="6E0E5A32" w:rsidR="000A2B08" w:rsidRDefault="00CC69EB" w:rsidP="004050E3">
            <w:pPr>
              <w:pStyle w:val="ListParagraph"/>
              <w:numPr>
                <w:ilvl w:val="0"/>
                <w:numId w:val="10"/>
              </w:numPr>
            </w:pPr>
            <w:r>
              <w:t>S</w:t>
            </w:r>
            <w:r w:rsidR="004050E3">
              <w:t xml:space="preserve">pecify the procedure in place for reporting Child Protection and Welfare concerns e.g. </w:t>
            </w:r>
            <w:r w:rsidR="008E6D0B">
              <w:t xml:space="preserve">HSE </w:t>
            </w:r>
            <w:hyperlink r:id="rId37" w:history="1">
              <w:r w:rsidR="000A2B08" w:rsidRPr="008E6D0B">
                <w:rPr>
                  <w:rStyle w:val="Hyperlink"/>
                </w:rPr>
                <w:t>Child Protection &amp; Welfare Reporting Procedure</w:t>
              </w:r>
            </w:hyperlink>
            <w:r w:rsidR="000A2B08">
              <w:t xml:space="preserve"> (or locally developed</w:t>
            </w:r>
            <w:r w:rsidR="008E6D0B">
              <w:t xml:space="preserve"> procedure that is in line with the HSE one</w:t>
            </w:r>
            <w:r w:rsidR="000A2B08">
              <w:t>).</w:t>
            </w:r>
          </w:p>
          <w:p w14:paraId="754A52BA" w14:textId="427D47FC" w:rsidR="0025095E" w:rsidRPr="001821D2" w:rsidRDefault="0025095E" w:rsidP="0025095E"/>
        </w:tc>
      </w:tr>
      <w:tr w:rsidR="003A4EA4" w14:paraId="0E7767F5" w14:textId="6BFA192B" w:rsidTr="003A4EA4">
        <w:tc>
          <w:tcPr>
            <w:tcW w:w="271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6F9C1000" w14:textId="193A9CBA" w:rsidR="003A4EA4" w:rsidRPr="00B54468" w:rsidRDefault="003A4EA4" w:rsidP="003A4EA4">
            <w:r>
              <w:t>Requirement</w:t>
            </w:r>
          </w:p>
        </w:tc>
        <w:tc>
          <w:tcPr>
            <w:tcW w:w="390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789B47CF" w14:textId="7B7622C1" w:rsidR="003A4EA4" w:rsidRDefault="002C12AB" w:rsidP="003A4EA4">
            <w:pPr>
              <w:widowControl w:val="0"/>
              <w:pBdr>
                <w:top w:val="nil"/>
                <w:left w:val="nil"/>
                <w:bottom w:val="nil"/>
                <w:right w:val="nil"/>
                <w:between w:val="nil"/>
              </w:pBdr>
              <w:spacing w:line="240" w:lineRule="auto"/>
            </w:pPr>
            <w:r>
              <w:t>This service c</w:t>
            </w:r>
            <w:r w:rsidR="003A4EA4">
              <w:t>an show evidence of compliance</w:t>
            </w:r>
          </w:p>
          <w:p w14:paraId="26B5E62C" w14:textId="25F125CD" w:rsidR="003A4EA4" w:rsidRPr="00AD123B" w:rsidRDefault="003A4EA4" w:rsidP="003A4EA4">
            <w:pPr>
              <w:widowControl w:val="0"/>
              <w:pBdr>
                <w:top w:val="nil"/>
                <w:left w:val="nil"/>
                <w:bottom w:val="nil"/>
                <w:right w:val="nil"/>
                <w:between w:val="nil"/>
              </w:pBdr>
              <w:spacing w:line="240" w:lineRule="auto"/>
              <w:rPr>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1C7A00A6" w14:textId="0A4D70B0" w:rsidR="003A4EA4" w:rsidRPr="00AD123B" w:rsidRDefault="002C12AB" w:rsidP="002C12AB">
            <w:pPr>
              <w:widowControl w:val="0"/>
              <w:pBdr>
                <w:top w:val="nil"/>
                <w:left w:val="nil"/>
                <w:bottom w:val="nil"/>
                <w:right w:val="nil"/>
                <w:between w:val="nil"/>
              </w:pBdr>
              <w:spacing w:line="240" w:lineRule="auto"/>
              <w:rPr>
                <w:b/>
                <w:sz w:val="16"/>
                <w:szCs w:val="16"/>
              </w:rPr>
            </w:pPr>
            <w:r>
              <w:t>This service c</w:t>
            </w:r>
            <w:r w:rsidR="003A4EA4">
              <w:t xml:space="preserve">annot </w:t>
            </w:r>
            <w:r>
              <w:t xml:space="preserve">(or can only </w:t>
            </w:r>
            <w:r w:rsidR="003A4EA4">
              <w:t>partia</w:t>
            </w:r>
            <w:r>
              <w:t>l</w:t>
            </w:r>
            <w:r w:rsidR="003A4EA4">
              <w:t>l</w:t>
            </w:r>
            <w:r>
              <w:t>y) show</w:t>
            </w:r>
            <w:r w:rsidR="003A4EA4">
              <w:t xml:space="preserve"> evidence of compliance</w:t>
            </w:r>
          </w:p>
        </w:tc>
        <w:tc>
          <w:tcPr>
            <w:tcW w:w="457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79BACDD5" w14:textId="0ABC536F" w:rsidR="003A4EA4" w:rsidRPr="0025095E" w:rsidRDefault="003A4EA4" w:rsidP="003A4EA4">
            <w:pPr>
              <w:widowControl w:val="0"/>
              <w:pBdr>
                <w:top w:val="nil"/>
                <w:left w:val="nil"/>
                <w:bottom w:val="nil"/>
                <w:right w:val="nil"/>
                <w:between w:val="nil"/>
              </w:pBdr>
              <w:spacing w:line="240" w:lineRule="auto"/>
            </w:pPr>
            <w:r>
              <w:t xml:space="preserve">If cannot or can only show partial evidence of compliance indicate action(s) to be completed, person responsible to ensure completion and date for completion  </w:t>
            </w:r>
          </w:p>
        </w:tc>
      </w:tr>
      <w:tr w:rsidR="000A2B08" w14:paraId="412412AB" w14:textId="653A10D1" w:rsidTr="009F4337">
        <w:trPr>
          <w:trHeight w:val="2280"/>
        </w:trPr>
        <w:tc>
          <w:tcPr>
            <w:tcW w:w="2716" w:type="dxa"/>
            <w:shd w:val="clear" w:color="auto" w:fill="auto"/>
            <w:tcMar>
              <w:top w:w="100" w:type="dxa"/>
              <w:left w:w="100" w:type="dxa"/>
              <w:bottom w:w="100" w:type="dxa"/>
              <w:right w:w="100" w:type="dxa"/>
            </w:tcMar>
          </w:tcPr>
          <w:p w14:paraId="416A0275" w14:textId="5808082E" w:rsidR="00CE14D0" w:rsidRDefault="00DA6D22" w:rsidP="00FD7790">
            <w:pPr>
              <w:widowControl w:val="0"/>
              <w:pBdr>
                <w:top w:val="nil"/>
                <w:left w:val="nil"/>
                <w:bottom w:val="nil"/>
                <w:right w:val="nil"/>
                <w:between w:val="nil"/>
              </w:pBdr>
              <w:spacing w:line="240" w:lineRule="auto"/>
              <w:ind w:left="458" w:hanging="567"/>
            </w:pPr>
            <w:r>
              <w:rPr>
                <w:b/>
              </w:rPr>
              <w:lastRenderedPageBreak/>
              <w:t xml:space="preserve"> </w:t>
            </w:r>
            <w:r w:rsidR="000A2B08">
              <w:rPr>
                <w:b/>
              </w:rPr>
              <w:t>2.4</w:t>
            </w:r>
            <w:r w:rsidR="000A2B08" w:rsidRPr="00D14A07">
              <w:rPr>
                <w:b/>
              </w:rPr>
              <w:t>.1</w:t>
            </w:r>
            <w:r w:rsidR="000A2B08">
              <w:t xml:space="preserve"> Is there a Child Protection and Welfare Reporting Procedure in place? </w:t>
            </w:r>
          </w:p>
          <w:p w14:paraId="1C2F9C2C" w14:textId="77777777" w:rsidR="00CE14D0" w:rsidRDefault="00CE14D0" w:rsidP="00FD7790">
            <w:pPr>
              <w:widowControl w:val="0"/>
              <w:pBdr>
                <w:top w:val="nil"/>
                <w:left w:val="nil"/>
                <w:bottom w:val="nil"/>
                <w:right w:val="nil"/>
                <w:between w:val="nil"/>
              </w:pBdr>
              <w:spacing w:line="240" w:lineRule="auto"/>
              <w:ind w:left="458" w:hanging="567"/>
            </w:pPr>
          </w:p>
          <w:p w14:paraId="6654C134" w14:textId="4369D54D" w:rsidR="000A2B08" w:rsidRDefault="00DA6D22" w:rsidP="00DA6D22">
            <w:pPr>
              <w:widowControl w:val="0"/>
              <w:pBdr>
                <w:top w:val="nil"/>
                <w:left w:val="nil"/>
                <w:bottom w:val="nil"/>
                <w:right w:val="nil"/>
                <w:between w:val="nil"/>
              </w:pBdr>
              <w:spacing w:line="240" w:lineRule="auto"/>
            </w:pPr>
            <w:r>
              <w:t>[</w:t>
            </w:r>
            <w:r w:rsidR="00CC4E37">
              <w:t xml:space="preserve">Note: </w:t>
            </w:r>
            <w:r w:rsidR="00CC4E37" w:rsidRPr="00CE14D0">
              <w:t>For</w:t>
            </w:r>
            <w:r w:rsidR="00CE14D0" w:rsidRPr="00CE14D0">
              <w:t xml:space="preserve"> HSE </w:t>
            </w:r>
            <w:r w:rsidR="00CC4E37" w:rsidRPr="00CE14D0">
              <w:t>services,</w:t>
            </w:r>
            <w:r w:rsidR="00CE14D0" w:rsidRPr="00CE14D0">
              <w:t xml:space="preserve"> the HSE CP</w:t>
            </w:r>
            <w:r w:rsidR="0025095E">
              <w:t>W Reporting Procedure applies.]</w:t>
            </w:r>
          </w:p>
        </w:tc>
        <w:tc>
          <w:tcPr>
            <w:tcW w:w="3905" w:type="dxa"/>
            <w:gridSpan w:val="2"/>
            <w:shd w:val="clear" w:color="auto" w:fill="auto"/>
          </w:tcPr>
          <w:p w14:paraId="5C84D5CF" w14:textId="4508E1A4" w:rsidR="000A2B08" w:rsidRPr="00A8567D" w:rsidRDefault="000A2B08" w:rsidP="000A2B08">
            <w:pPr>
              <w:widowControl w:val="0"/>
              <w:pBdr>
                <w:top w:val="nil"/>
                <w:left w:val="nil"/>
                <w:bottom w:val="nil"/>
                <w:right w:val="nil"/>
                <w:between w:val="nil"/>
              </w:pBdr>
              <w:spacing w:line="240" w:lineRule="auto"/>
              <w:rPr>
                <w:color w:val="000000" w:themeColor="text1"/>
              </w:rPr>
            </w:pPr>
          </w:p>
        </w:tc>
        <w:tc>
          <w:tcPr>
            <w:tcW w:w="1985" w:type="dxa"/>
            <w:shd w:val="clear" w:color="auto" w:fill="auto"/>
          </w:tcPr>
          <w:p w14:paraId="6F0B51F2" w14:textId="4E373119" w:rsidR="000A2B08" w:rsidRPr="00A8567D" w:rsidRDefault="0025095E" w:rsidP="000A2B08">
            <w:pPr>
              <w:widowControl w:val="0"/>
              <w:spacing w:line="240" w:lineRule="auto"/>
              <w:rPr>
                <w:color w:val="000000" w:themeColor="text1"/>
              </w:rPr>
            </w:pPr>
            <w:r>
              <w:rPr>
                <w:color w:val="000000" w:themeColor="text1"/>
              </w:rPr>
              <w:t xml:space="preserve"> </w:t>
            </w:r>
          </w:p>
        </w:tc>
        <w:tc>
          <w:tcPr>
            <w:tcW w:w="4572" w:type="dxa"/>
            <w:shd w:val="clear" w:color="auto" w:fill="auto"/>
          </w:tcPr>
          <w:p w14:paraId="20539266" w14:textId="7AC64B4A" w:rsidR="000A2B08" w:rsidRPr="00A8567D" w:rsidRDefault="0025095E" w:rsidP="000A2B08">
            <w:pPr>
              <w:widowControl w:val="0"/>
              <w:pBdr>
                <w:top w:val="nil"/>
                <w:left w:val="nil"/>
                <w:bottom w:val="nil"/>
                <w:right w:val="nil"/>
                <w:between w:val="nil"/>
              </w:pBdr>
              <w:spacing w:line="240" w:lineRule="auto"/>
              <w:rPr>
                <w:color w:val="000000" w:themeColor="text1"/>
              </w:rPr>
            </w:pPr>
            <w:r>
              <w:rPr>
                <w:color w:val="000000" w:themeColor="text1"/>
              </w:rPr>
              <w:t xml:space="preserve"> </w:t>
            </w:r>
          </w:p>
        </w:tc>
      </w:tr>
      <w:tr w:rsidR="000A2B08" w14:paraId="34708108" w14:textId="77777777" w:rsidTr="00DA6D22">
        <w:trPr>
          <w:trHeight w:val="1630"/>
        </w:trPr>
        <w:tc>
          <w:tcPr>
            <w:tcW w:w="2716" w:type="dxa"/>
            <w:shd w:val="clear" w:color="auto" w:fill="auto"/>
            <w:tcMar>
              <w:top w:w="100" w:type="dxa"/>
              <w:left w:w="100" w:type="dxa"/>
              <w:bottom w:w="100" w:type="dxa"/>
              <w:right w:w="100" w:type="dxa"/>
            </w:tcMar>
          </w:tcPr>
          <w:p w14:paraId="569DCEFD" w14:textId="67F36107" w:rsidR="000A2B08" w:rsidRPr="00747169" w:rsidRDefault="000A2B08" w:rsidP="00DA6D22">
            <w:pPr>
              <w:widowControl w:val="0"/>
              <w:pBdr>
                <w:top w:val="nil"/>
                <w:left w:val="nil"/>
                <w:bottom w:val="nil"/>
                <w:right w:val="nil"/>
                <w:between w:val="nil"/>
              </w:pBdr>
              <w:spacing w:line="240" w:lineRule="auto"/>
              <w:ind w:left="600" w:hanging="600"/>
            </w:pPr>
            <w:r>
              <w:rPr>
                <w:b/>
              </w:rPr>
              <w:t>2.4.2</w:t>
            </w:r>
            <w:r w:rsidR="00DA6D22">
              <w:rPr>
                <w:b/>
              </w:rPr>
              <w:t xml:space="preserve"> </w:t>
            </w:r>
            <w:r>
              <w:rPr>
                <w:b/>
              </w:rPr>
              <w:t xml:space="preserve"> </w:t>
            </w:r>
            <w:r>
              <w:t>Are staff aware of the Child Protection and Welfare Reporting Procedure?</w:t>
            </w:r>
          </w:p>
        </w:tc>
        <w:tc>
          <w:tcPr>
            <w:tcW w:w="3905" w:type="dxa"/>
            <w:gridSpan w:val="2"/>
            <w:shd w:val="clear" w:color="auto" w:fill="auto"/>
          </w:tcPr>
          <w:p w14:paraId="7F1AB339" w14:textId="41FFBBC1" w:rsidR="000A2B08" w:rsidRPr="00A8567D" w:rsidRDefault="000A2B08" w:rsidP="003A4EA4">
            <w:pPr>
              <w:widowControl w:val="0"/>
              <w:pBdr>
                <w:top w:val="nil"/>
                <w:left w:val="nil"/>
                <w:bottom w:val="nil"/>
                <w:right w:val="nil"/>
                <w:between w:val="nil"/>
              </w:pBdr>
              <w:spacing w:line="240" w:lineRule="auto"/>
              <w:rPr>
                <w:color w:val="000000" w:themeColor="text1"/>
              </w:rPr>
            </w:pPr>
          </w:p>
        </w:tc>
        <w:tc>
          <w:tcPr>
            <w:tcW w:w="1985" w:type="dxa"/>
            <w:shd w:val="clear" w:color="auto" w:fill="auto"/>
          </w:tcPr>
          <w:p w14:paraId="3E5A8074" w14:textId="370E69C2" w:rsidR="0025095E" w:rsidRDefault="0025095E" w:rsidP="003A4EA4">
            <w:pPr>
              <w:widowControl w:val="0"/>
              <w:spacing w:line="240" w:lineRule="auto"/>
              <w:rPr>
                <w:color w:val="000000" w:themeColor="text1"/>
              </w:rPr>
            </w:pPr>
          </w:p>
        </w:tc>
        <w:tc>
          <w:tcPr>
            <w:tcW w:w="4572" w:type="dxa"/>
            <w:shd w:val="clear" w:color="auto" w:fill="auto"/>
          </w:tcPr>
          <w:p w14:paraId="30FEA79A" w14:textId="7FA64C1B" w:rsidR="000A2B08" w:rsidRPr="00A8567D" w:rsidRDefault="000A2B08" w:rsidP="003A4EA4">
            <w:pPr>
              <w:widowControl w:val="0"/>
              <w:pBdr>
                <w:top w:val="nil"/>
                <w:left w:val="nil"/>
                <w:bottom w:val="nil"/>
                <w:right w:val="nil"/>
                <w:between w:val="nil"/>
              </w:pBdr>
              <w:spacing w:line="240" w:lineRule="auto"/>
              <w:rPr>
                <w:color w:val="000000" w:themeColor="text1"/>
              </w:rPr>
            </w:pPr>
          </w:p>
        </w:tc>
      </w:tr>
    </w:tbl>
    <w:p w14:paraId="492A7CE8" w14:textId="39192064" w:rsidR="002C4622" w:rsidRDefault="002C4622" w:rsidP="00CE14D0"/>
    <w:p w14:paraId="13FC6264" w14:textId="299F6968" w:rsidR="004B4FD0" w:rsidRDefault="004B4FD0" w:rsidP="00CE14D0"/>
    <w:p w14:paraId="5D403924" w14:textId="2034740C" w:rsidR="00723A80" w:rsidRDefault="00723A80">
      <w:pPr>
        <w:sectPr w:rsidR="00723A80" w:rsidSect="000520F5">
          <w:footnotePr>
            <w:numFmt w:val="chicago"/>
          </w:footnotePr>
          <w:type w:val="continuous"/>
          <w:pgSz w:w="15840" w:h="12240" w:orient="landscape"/>
          <w:pgMar w:top="1440" w:right="1440" w:bottom="1440" w:left="1440" w:header="720" w:footer="720" w:gutter="0"/>
          <w:pgNumType w:start="1"/>
          <w:cols w:space="720"/>
        </w:sectPr>
      </w:pPr>
    </w:p>
    <w:p w14:paraId="639B76A6" w14:textId="234305BF" w:rsidR="004B4FD0" w:rsidRDefault="004B4FD0"/>
    <w:p w14:paraId="3AFBEB5A" w14:textId="77777777" w:rsidR="004B4FD0" w:rsidRPr="0081210E" w:rsidRDefault="004B4FD0" w:rsidP="004B4FD0">
      <w:pPr>
        <w:pStyle w:val="Heading1"/>
        <w:rPr>
          <w:sz w:val="24"/>
          <w:szCs w:val="24"/>
          <w:lang w:val="en-IE"/>
        </w:rPr>
      </w:pPr>
      <w:bookmarkStart w:id="16" w:name="_Toc507412301"/>
      <w:bookmarkStart w:id="17" w:name="_Toc68014752"/>
      <w:bookmarkStart w:id="18" w:name="_Toc111733309"/>
      <w:r w:rsidRPr="0081210E">
        <w:rPr>
          <w:sz w:val="24"/>
          <w:szCs w:val="24"/>
        </w:rPr>
        <w:t>Appendix 1 Relevant Services - Schedule 1 of the Children First Act 2015</w:t>
      </w:r>
      <w:bookmarkEnd w:id="16"/>
      <w:bookmarkEnd w:id="17"/>
      <w:bookmarkEnd w:id="18"/>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83"/>
      </w:tblGrid>
      <w:tr w:rsidR="004B4FD0" w:rsidRPr="005B0DB2" w14:paraId="7A48E266" w14:textId="77777777" w:rsidTr="00DC4E4E">
        <w:tc>
          <w:tcPr>
            <w:tcW w:w="8283" w:type="dxa"/>
            <w:shd w:val="clear" w:color="auto" w:fill="FFFFFF"/>
            <w:tcMar>
              <w:top w:w="0" w:type="dxa"/>
              <w:left w:w="0" w:type="dxa"/>
              <w:bottom w:w="0" w:type="dxa"/>
              <w:right w:w="0" w:type="dxa"/>
            </w:tcMar>
            <w:hideMark/>
          </w:tcPr>
          <w:p w14:paraId="6D809E61"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1. Any work or activity which is carried out by a person, a necessary and regular part of which consists mainly of the person having access to, or contact with, children in—</w:t>
            </w:r>
          </w:p>
        </w:tc>
      </w:tr>
      <w:tr w:rsidR="004B4FD0" w:rsidRPr="005B0DB2" w14:paraId="1854E092" w14:textId="77777777" w:rsidTr="00DC4E4E">
        <w:tc>
          <w:tcPr>
            <w:tcW w:w="8283" w:type="dxa"/>
            <w:shd w:val="clear" w:color="auto" w:fill="FFFFFF"/>
            <w:tcMar>
              <w:top w:w="0" w:type="dxa"/>
              <w:left w:w="0" w:type="dxa"/>
              <w:bottom w:w="0" w:type="dxa"/>
              <w:right w:w="0" w:type="dxa"/>
            </w:tcMar>
            <w:hideMark/>
          </w:tcPr>
          <w:p w14:paraId="59226A4D"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(a) an establishment which provides early years services within the meaning of Part VIIA of the </w:t>
            </w:r>
            <w:hyperlink r:id="rId38" w:history="1">
              <w:r w:rsidRPr="005B0DB2">
                <w:rPr>
                  <w:rStyle w:val="Hyperlink"/>
                  <w:rFonts w:ascii="Arial" w:hAnsi="Arial" w:cs="Arial"/>
                  <w:sz w:val="20"/>
                  <w:szCs w:val="20"/>
                </w:rPr>
                <w:t>Child Care Act 1991</w:t>
              </w:r>
            </w:hyperlink>
            <w:r w:rsidRPr="005B0DB2">
              <w:rPr>
                <w:rFonts w:ascii="Arial" w:hAnsi="Arial" w:cs="Arial"/>
                <w:sz w:val="20"/>
                <w:szCs w:val="20"/>
              </w:rPr>
              <w:t> ,</w:t>
            </w:r>
          </w:p>
        </w:tc>
      </w:tr>
      <w:tr w:rsidR="004B4FD0" w:rsidRPr="005B0DB2" w14:paraId="7D1698D6" w14:textId="77777777" w:rsidTr="00DC4E4E">
        <w:tc>
          <w:tcPr>
            <w:tcW w:w="8283" w:type="dxa"/>
            <w:shd w:val="clear" w:color="auto" w:fill="FFFFFF"/>
            <w:tcMar>
              <w:top w:w="0" w:type="dxa"/>
              <w:left w:w="0" w:type="dxa"/>
              <w:bottom w:w="0" w:type="dxa"/>
              <w:right w:w="0" w:type="dxa"/>
            </w:tcMar>
            <w:hideMark/>
          </w:tcPr>
          <w:p w14:paraId="0B37F74A"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(b) a school or centre of education, both within the meaning of the </w:t>
            </w:r>
            <w:hyperlink r:id="rId39" w:history="1">
              <w:r w:rsidRPr="005B0DB2">
                <w:rPr>
                  <w:rStyle w:val="Hyperlink"/>
                  <w:rFonts w:ascii="Arial" w:hAnsi="Arial" w:cs="Arial"/>
                  <w:sz w:val="20"/>
                  <w:szCs w:val="20"/>
                </w:rPr>
                <w:t>Education Act 1998</w:t>
              </w:r>
            </w:hyperlink>
            <w:r w:rsidRPr="005B0DB2">
              <w:rPr>
                <w:rFonts w:ascii="Arial" w:hAnsi="Arial" w:cs="Arial"/>
                <w:sz w:val="20"/>
                <w:szCs w:val="20"/>
              </w:rPr>
              <w:t> ,</w:t>
            </w:r>
          </w:p>
        </w:tc>
      </w:tr>
      <w:tr w:rsidR="004B4FD0" w:rsidRPr="005B0DB2" w14:paraId="781FB9D4" w14:textId="77777777" w:rsidTr="00DC4E4E">
        <w:tc>
          <w:tcPr>
            <w:tcW w:w="8283" w:type="dxa"/>
            <w:shd w:val="clear" w:color="auto" w:fill="FFFFFF"/>
            <w:tcMar>
              <w:top w:w="0" w:type="dxa"/>
              <w:left w:w="0" w:type="dxa"/>
              <w:bottom w:w="0" w:type="dxa"/>
              <w:right w:w="0" w:type="dxa"/>
            </w:tcMar>
            <w:hideMark/>
          </w:tcPr>
          <w:p w14:paraId="66F24A78"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(c) any hospital, hospice, health care centre or other centre which receives, treats or otherwise provides physical or mental health services to children,</w:t>
            </w:r>
          </w:p>
        </w:tc>
      </w:tr>
      <w:tr w:rsidR="004B4FD0" w:rsidRPr="005B0DB2" w14:paraId="60C6C2AD" w14:textId="77777777" w:rsidTr="00DC4E4E">
        <w:tc>
          <w:tcPr>
            <w:tcW w:w="8283" w:type="dxa"/>
            <w:shd w:val="clear" w:color="auto" w:fill="FFFFFF"/>
            <w:tcMar>
              <w:top w:w="0" w:type="dxa"/>
              <w:left w:w="0" w:type="dxa"/>
              <w:bottom w:w="0" w:type="dxa"/>
              <w:right w:w="0" w:type="dxa"/>
            </w:tcMar>
            <w:hideMark/>
          </w:tcPr>
          <w:p w14:paraId="7428EADB"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(d) a designated centre within the meaning of </w:t>
            </w:r>
            <w:hyperlink r:id="rId40" w:anchor="sec2" w:history="1">
              <w:r w:rsidRPr="005B0DB2">
                <w:rPr>
                  <w:rStyle w:val="Hyperlink"/>
                  <w:rFonts w:ascii="Arial" w:hAnsi="Arial" w:cs="Arial"/>
                  <w:sz w:val="20"/>
                  <w:szCs w:val="20"/>
                </w:rPr>
                <w:t>section 2</w:t>
              </w:r>
            </w:hyperlink>
            <w:r w:rsidRPr="005B0DB2">
              <w:rPr>
                <w:rFonts w:ascii="Arial" w:hAnsi="Arial" w:cs="Arial"/>
                <w:sz w:val="20"/>
                <w:szCs w:val="20"/>
              </w:rPr>
              <w:t> of the </w:t>
            </w:r>
            <w:hyperlink r:id="rId41" w:history="1">
              <w:r w:rsidRPr="005B0DB2">
                <w:rPr>
                  <w:rStyle w:val="Hyperlink"/>
                  <w:rFonts w:ascii="Arial" w:hAnsi="Arial" w:cs="Arial"/>
                  <w:sz w:val="20"/>
                  <w:szCs w:val="20"/>
                </w:rPr>
                <w:t>Health Act 2007</w:t>
              </w:r>
            </w:hyperlink>
            <w:r w:rsidRPr="005B0DB2">
              <w:rPr>
                <w:rFonts w:ascii="Arial" w:hAnsi="Arial" w:cs="Arial"/>
                <w:sz w:val="20"/>
                <w:szCs w:val="20"/>
              </w:rPr>
              <w:t> , in so far as it relates to an institution at which residential services are provided in accordance with the </w:t>
            </w:r>
            <w:hyperlink r:id="rId42" w:history="1">
              <w:r w:rsidRPr="005B0DB2">
                <w:rPr>
                  <w:rStyle w:val="Hyperlink"/>
                  <w:rFonts w:ascii="Arial" w:hAnsi="Arial" w:cs="Arial"/>
                  <w:sz w:val="20"/>
                  <w:szCs w:val="20"/>
                </w:rPr>
                <w:t>Child Care Act 1991</w:t>
              </w:r>
            </w:hyperlink>
            <w:r w:rsidRPr="005B0DB2">
              <w:rPr>
                <w:rFonts w:ascii="Arial" w:hAnsi="Arial" w:cs="Arial"/>
                <w:sz w:val="20"/>
                <w:szCs w:val="20"/>
              </w:rPr>
              <w:t> or to children with disabilities in relation to their disabilities,</w:t>
            </w:r>
          </w:p>
        </w:tc>
      </w:tr>
      <w:tr w:rsidR="004B4FD0" w:rsidRPr="005B0DB2" w14:paraId="331158C8" w14:textId="77777777" w:rsidTr="00DC4E4E">
        <w:tc>
          <w:tcPr>
            <w:tcW w:w="8283" w:type="dxa"/>
            <w:shd w:val="clear" w:color="auto" w:fill="FFFFFF"/>
            <w:tcMar>
              <w:top w:w="0" w:type="dxa"/>
              <w:left w:w="0" w:type="dxa"/>
              <w:bottom w:w="0" w:type="dxa"/>
              <w:right w:w="0" w:type="dxa"/>
            </w:tcMar>
            <w:hideMark/>
          </w:tcPr>
          <w:p w14:paraId="44274F13"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(e) a special care unit provided and maintained in accordance with section 23K of the </w:t>
            </w:r>
            <w:hyperlink r:id="rId43" w:history="1">
              <w:r w:rsidRPr="005B0DB2">
                <w:rPr>
                  <w:rStyle w:val="Hyperlink"/>
                  <w:rFonts w:ascii="Arial" w:hAnsi="Arial" w:cs="Arial"/>
                  <w:sz w:val="20"/>
                  <w:szCs w:val="20"/>
                </w:rPr>
                <w:t>Child Care Act 1991</w:t>
              </w:r>
            </w:hyperlink>
            <w:r w:rsidRPr="005B0DB2">
              <w:rPr>
                <w:rFonts w:ascii="Arial" w:hAnsi="Arial" w:cs="Arial"/>
                <w:sz w:val="20"/>
                <w:szCs w:val="20"/>
              </w:rPr>
              <w:t> ,</w:t>
            </w:r>
          </w:p>
        </w:tc>
      </w:tr>
      <w:tr w:rsidR="004B4FD0" w:rsidRPr="005B0DB2" w14:paraId="5FC725F8" w14:textId="77777777" w:rsidTr="00DC4E4E">
        <w:tc>
          <w:tcPr>
            <w:tcW w:w="8283" w:type="dxa"/>
            <w:shd w:val="clear" w:color="auto" w:fill="FFFFFF"/>
            <w:tcMar>
              <w:top w:w="0" w:type="dxa"/>
              <w:left w:w="0" w:type="dxa"/>
              <w:bottom w:w="0" w:type="dxa"/>
              <w:right w:w="0" w:type="dxa"/>
            </w:tcMar>
            <w:hideMark/>
          </w:tcPr>
          <w:p w14:paraId="3B87B212"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(f) a children detention school within the meaning of </w:t>
            </w:r>
            <w:hyperlink r:id="rId44" w:anchor="sec3" w:history="1">
              <w:r w:rsidRPr="005B0DB2">
                <w:rPr>
                  <w:rStyle w:val="Hyperlink"/>
                  <w:rFonts w:ascii="Arial" w:hAnsi="Arial" w:cs="Arial"/>
                  <w:sz w:val="20"/>
                  <w:szCs w:val="20"/>
                </w:rPr>
                <w:t>section 3</w:t>
              </w:r>
            </w:hyperlink>
            <w:r w:rsidRPr="005B0DB2">
              <w:rPr>
                <w:rFonts w:ascii="Arial" w:hAnsi="Arial" w:cs="Arial"/>
                <w:sz w:val="20"/>
                <w:szCs w:val="20"/>
              </w:rPr>
              <w:t> of the </w:t>
            </w:r>
            <w:hyperlink r:id="rId45" w:history="1">
              <w:r w:rsidRPr="005B0DB2">
                <w:rPr>
                  <w:rStyle w:val="Hyperlink"/>
                  <w:rFonts w:ascii="Arial" w:hAnsi="Arial" w:cs="Arial"/>
                  <w:sz w:val="20"/>
                  <w:szCs w:val="20"/>
                </w:rPr>
                <w:t>Children Act 2001</w:t>
              </w:r>
            </w:hyperlink>
            <w:r w:rsidRPr="005B0DB2">
              <w:rPr>
                <w:rFonts w:ascii="Arial" w:hAnsi="Arial" w:cs="Arial"/>
                <w:sz w:val="20"/>
                <w:szCs w:val="20"/>
              </w:rPr>
              <w:t> ,</w:t>
            </w:r>
          </w:p>
        </w:tc>
      </w:tr>
      <w:tr w:rsidR="004B4FD0" w:rsidRPr="005B0DB2" w14:paraId="3D8645FB" w14:textId="77777777" w:rsidTr="00DC4E4E">
        <w:tc>
          <w:tcPr>
            <w:tcW w:w="8283" w:type="dxa"/>
            <w:shd w:val="clear" w:color="auto" w:fill="FFFFFF"/>
            <w:tcMar>
              <w:top w:w="0" w:type="dxa"/>
              <w:left w:w="0" w:type="dxa"/>
              <w:bottom w:w="0" w:type="dxa"/>
              <w:right w:w="0" w:type="dxa"/>
            </w:tcMar>
            <w:hideMark/>
          </w:tcPr>
          <w:p w14:paraId="7608753B"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(g) a reception or accommodation centre which provides residential accommodation services to applicants for asylum under contract to the Department of Justice and Equality where children may be accommodated, or</w:t>
            </w:r>
          </w:p>
        </w:tc>
      </w:tr>
      <w:tr w:rsidR="004B4FD0" w:rsidRPr="005B0DB2" w14:paraId="61E63CD2" w14:textId="77777777" w:rsidTr="00DC4E4E">
        <w:tc>
          <w:tcPr>
            <w:tcW w:w="8283" w:type="dxa"/>
            <w:shd w:val="clear" w:color="auto" w:fill="FFFFFF"/>
            <w:tcMar>
              <w:top w:w="0" w:type="dxa"/>
              <w:left w:w="0" w:type="dxa"/>
              <w:bottom w:w="0" w:type="dxa"/>
              <w:right w:w="0" w:type="dxa"/>
            </w:tcMar>
            <w:hideMark/>
          </w:tcPr>
          <w:p w14:paraId="6337773D"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(h) a centre which provides residential accommodation services to victims of domestic violence where children may be accommodated.</w:t>
            </w:r>
          </w:p>
        </w:tc>
      </w:tr>
      <w:tr w:rsidR="004B4FD0" w:rsidRPr="005B0DB2" w14:paraId="2AB3664D" w14:textId="77777777" w:rsidTr="00DC4E4E">
        <w:tc>
          <w:tcPr>
            <w:tcW w:w="8283" w:type="dxa"/>
            <w:shd w:val="clear" w:color="auto" w:fill="FFFFFF"/>
            <w:tcMar>
              <w:top w:w="0" w:type="dxa"/>
              <w:left w:w="0" w:type="dxa"/>
              <w:bottom w:w="0" w:type="dxa"/>
              <w:right w:w="0" w:type="dxa"/>
            </w:tcMar>
            <w:hideMark/>
          </w:tcPr>
          <w:p w14:paraId="58B82013"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2. Any work or activity which consists of the inspection of a service provided to a child under the </w:t>
            </w:r>
            <w:hyperlink r:id="rId46" w:history="1">
              <w:r w:rsidRPr="005B0DB2">
                <w:rPr>
                  <w:rStyle w:val="Hyperlink"/>
                  <w:rFonts w:ascii="Arial" w:hAnsi="Arial" w:cs="Arial"/>
                  <w:sz w:val="20"/>
                  <w:szCs w:val="20"/>
                </w:rPr>
                <w:t>Child Care Act 1991</w:t>
              </w:r>
            </w:hyperlink>
            <w:r w:rsidRPr="005B0DB2">
              <w:rPr>
                <w:rFonts w:ascii="Arial" w:hAnsi="Arial" w:cs="Arial"/>
                <w:sz w:val="20"/>
                <w:szCs w:val="20"/>
              </w:rPr>
              <w:t> , the </w:t>
            </w:r>
            <w:hyperlink r:id="rId47" w:history="1">
              <w:r w:rsidRPr="005B0DB2">
                <w:rPr>
                  <w:rStyle w:val="Hyperlink"/>
                  <w:rFonts w:ascii="Arial" w:hAnsi="Arial" w:cs="Arial"/>
                  <w:sz w:val="20"/>
                  <w:szCs w:val="20"/>
                </w:rPr>
                <w:t>Education Act 1998</w:t>
              </w:r>
            </w:hyperlink>
            <w:r w:rsidRPr="005B0DB2">
              <w:rPr>
                <w:rFonts w:ascii="Arial" w:hAnsi="Arial" w:cs="Arial"/>
                <w:sz w:val="20"/>
                <w:szCs w:val="20"/>
              </w:rPr>
              <w:t> , the </w:t>
            </w:r>
            <w:hyperlink r:id="rId48" w:history="1">
              <w:r w:rsidRPr="005B0DB2">
                <w:rPr>
                  <w:rStyle w:val="Hyperlink"/>
                  <w:rFonts w:ascii="Arial" w:hAnsi="Arial" w:cs="Arial"/>
                  <w:sz w:val="20"/>
                  <w:szCs w:val="20"/>
                </w:rPr>
                <w:t>Children Act 2001</w:t>
              </w:r>
            </w:hyperlink>
            <w:r w:rsidRPr="005B0DB2">
              <w:rPr>
                <w:rFonts w:ascii="Arial" w:hAnsi="Arial" w:cs="Arial"/>
                <w:sz w:val="20"/>
                <w:szCs w:val="20"/>
              </w:rPr>
              <w:t> or the </w:t>
            </w:r>
            <w:hyperlink r:id="rId49" w:history="1">
              <w:r w:rsidRPr="005B0DB2">
                <w:rPr>
                  <w:rStyle w:val="Hyperlink"/>
                  <w:rFonts w:ascii="Arial" w:hAnsi="Arial" w:cs="Arial"/>
                  <w:sz w:val="20"/>
                  <w:szCs w:val="20"/>
                </w:rPr>
                <w:t>Health Act 2007</w:t>
              </w:r>
            </w:hyperlink>
            <w:r w:rsidRPr="005B0DB2">
              <w:rPr>
                <w:rFonts w:ascii="Arial" w:hAnsi="Arial" w:cs="Arial"/>
                <w:sz w:val="20"/>
                <w:szCs w:val="20"/>
              </w:rPr>
              <w:t> .</w:t>
            </w:r>
          </w:p>
        </w:tc>
      </w:tr>
      <w:tr w:rsidR="004B4FD0" w:rsidRPr="005B0DB2" w14:paraId="2042BF85" w14:textId="77777777" w:rsidTr="00DC4E4E">
        <w:tc>
          <w:tcPr>
            <w:tcW w:w="8283" w:type="dxa"/>
            <w:shd w:val="clear" w:color="auto" w:fill="FFFFFF"/>
            <w:tcMar>
              <w:top w:w="0" w:type="dxa"/>
              <w:left w:w="0" w:type="dxa"/>
              <w:bottom w:w="0" w:type="dxa"/>
              <w:right w:w="0" w:type="dxa"/>
            </w:tcMar>
            <w:hideMark/>
          </w:tcPr>
          <w:p w14:paraId="3F6852F1"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3. Any work or activity which consists of the inspection, examination or investigation by the Office of the Ombudsman for Children under the </w:t>
            </w:r>
            <w:hyperlink r:id="rId50" w:history="1">
              <w:r w:rsidRPr="005B0DB2">
                <w:rPr>
                  <w:rStyle w:val="Hyperlink"/>
                  <w:rFonts w:ascii="Arial" w:hAnsi="Arial" w:cs="Arial"/>
                  <w:sz w:val="20"/>
                  <w:szCs w:val="20"/>
                </w:rPr>
                <w:t>Ombudsman for Children Act 2002</w:t>
              </w:r>
            </w:hyperlink>
            <w:r w:rsidRPr="005B0DB2">
              <w:rPr>
                <w:rFonts w:ascii="Arial" w:hAnsi="Arial" w:cs="Arial"/>
                <w:sz w:val="20"/>
                <w:szCs w:val="20"/>
              </w:rPr>
              <w:t> .</w:t>
            </w:r>
          </w:p>
        </w:tc>
      </w:tr>
      <w:tr w:rsidR="004B4FD0" w:rsidRPr="005B0DB2" w14:paraId="6BC0E11F" w14:textId="77777777" w:rsidTr="00DC4E4E">
        <w:tc>
          <w:tcPr>
            <w:tcW w:w="8283" w:type="dxa"/>
            <w:shd w:val="clear" w:color="auto" w:fill="FFFFFF"/>
            <w:tcMar>
              <w:top w:w="0" w:type="dxa"/>
              <w:left w:w="0" w:type="dxa"/>
              <w:bottom w:w="0" w:type="dxa"/>
              <w:right w:w="0" w:type="dxa"/>
            </w:tcMar>
            <w:hideMark/>
          </w:tcPr>
          <w:p w14:paraId="3BBA0E3C"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4. Any work or activity which consists of treatment (including assessment which may lead to treatment), therapy or counselling provided to a child.</w:t>
            </w:r>
          </w:p>
        </w:tc>
      </w:tr>
      <w:tr w:rsidR="004B4FD0" w:rsidRPr="005B0DB2" w14:paraId="6B6E6530" w14:textId="77777777" w:rsidTr="00DC4E4E">
        <w:tc>
          <w:tcPr>
            <w:tcW w:w="8283" w:type="dxa"/>
            <w:shd w:val="clear" w:color="auto" w:fill="FFFFFF"/>
            <w:tcMar>
              <w:top w:w="0" w:type="dxa"/>
              <w:left w:w="0" w:type="dxa"/>
              <w:bottom w:w="0" w:type="dxa"/>
              <w:right w:w="0" w:type="dxa"/>
            </w:tcMar>
            <w:hideMark/>
          </w:tcPr>
          <w:p w14:paraId="61894D7B"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5. Any work or activity which consists of the provision of—</w:t>
            </w:r>
          </w:p>
        </w:tc>
      </w:tr>
      <w:tr w:rsidR="004B4FD0" w:rsidRPr="005B0DB2" w14:paraId="21ACD131" w14:textId="77777777" w:rsidTr="00DC4E4E">
        <w:tc>
          <w:tcPr>
            <w:tcW w:w="8283" w:type="dxa"/>
            <w:shd w:val="clear" w:color="auto" w:fill="FFFFFF"/>
            <w:tcMar>
              <w:top w:w="0" w:type="dxa"/>
              <w:left w:w="0" w:type="dxa"/>
              <w:bottom w:w="0" w:type="dxa"/>
              <w:right w:w="0" w:type="dxa"/>
            </w:tcMar>
            <w:hideMark/>
          </w:tcPr>
          <w:p w14:paraId="052CC5CC"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(a) educational, research, training, cultural, recreational, leisure, social or physical activities to children,</w:t>
            </w:r>
          </w:p>
        </w:tc>
      </w:tr>
      <w:tr w:rsidR="004B4FD0" w:rsidRPr="005B0DB2" w14:paraId="6511FE85" w14:textId="77777777" w:rsidTr="00DC4E4E">
        <w:tc>
          <w:tcPr>
            <w:tcW w:w="8283" w:type="dxa"/>
            <w:shd w:val="clear" w:color="auto" w:fill="FFFFFF"/>
            <w:tcMar>
              <w:top w:w="0" w:type="dxa"/>
              <w:left w:w="0" w:type="dxa"/>
              <w:bottom w:w="0" w:type="dxa"/>
              <w:right w:w="0" w:type="dxa"/>
            </w:tcMar>
            <w:hideMark/>
          </w:tcPr>
          <w:p w14:paraId="7DE21379"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(b) care or supervision of children, or</w:t>
            </w:r>
          </w:p>
        </w:tc>
      </w:tr>
      <w:tr w:rsidR="004B4FD0" w:rsidRPr="005B0DB2" w14:paraId="794C2675" w14:textId="77777777" w:rsidTr="00DC4E4E">
        <w:tc>
          <w:tcPr>
            <w:tcW w:w="8283" w:type="dxa"/>
            <w:shd w:val="clear" w:color="auto" w:fill="FFFFFF"/>
            <w:tcMar>
              <w:top w:w="0" w:type="dxa"/>
              <w:left w:w="0" w:type="dxa"/>
              <w:bottom w:w="0" w:type="dxa"/>
              <w:right w:w="0" w:type="dxa"/>
            </w:tcMar>
            <w:hideMark/>
          </w:tcPr>
          <w:p w14:paraId="7E5E0E01"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(c) formal consultation with, or formal participation by, a child in respect of matters that affect his or her life,</w:t>
            </w:r>
          </w:p>
        </w:tc>
      </w:tr>
      <w:tr w:rsidR="004B4FD0" w:rsidRPr="005B0DB2" w14:paraId="4D72220D" w14:textId="77777777" w:rsidTr="00DC4E4E">
        <w:tc>
          <w:tcPr>
            <w:tcW w:w="8283" w:type="dxa"/>
            <w:shd w:val="clear" w:color="auto" w:fill="FFFFFF"/>
            <w:tcMar>
              <w:top w:w="0" w:type="dxa"/>
              <w:left w:w="0" w:type="dxa"/>
              <w:bottom w:w="0" w:type="dxa"/>
              <w:right w:w="0" w:type="dxa"/>
            </w:tcMar>
            <w:hideMark/>
          </w:tcPr>
          <w:p w14:paraId="796C5E7F"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whether or not for commercial or any other consideration.</w:t>
            </w:r>
          </w:p>
        </w:tc>
      </w:tr>
      <w:tr w:rsidR="004B4FD0" w:rsidRPr="005B0DB2" w14:paraId="118133FD" w14:textId="77777777" w:rsidTr="00DC4E4E">
        <w:tc>
          <w:tcPr>
            <w:tcW w:w="8283" w:type="dxa"/>
            <w:shd w:val="clear" w:color="auto" w:fill="FFFFFF"/>
            <w:tcMar>
              <w:top w:w="0" w:type="dxa"/>
              <w:left w:w="0" w:type="dxa"/>
              <w:bottom w:w="0" w:type="dxa"/>
              <w:right w:w="0" w:type="dxa"/>
            </w:tcMar>
            <w:hideMark/>
          </w:tcPr>
          <w:p w14:paraId="2E912690"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lastRenderedPageBreak/>
              <w:t>6. Any work or activity which consists of the provision of advice or guidance services (including by means of electronic interactive communications), a necessary and regular part of which consists, mainly, of the person having access to, or contact with, children.</w:t>
            </w:r>
          </w:p>
        </w:tc>
      </w:tr>
      <w:tr w:rsidR="004B4FD0" w:rsidRPr="005B0DB2" w14:paraId="2DD37C6A" w14:textId="77777777" w:rsidTr="00DC4E4E">
        <w:tc>
          <w:tcPr>
            <w:tcW w:w="8283" w:type="dxa"/>
            <w:shd w:val="clear" w:color="auto" w:fill="FFFFFF"/>
            <w:tcMar>
              <w:top w:w="0" w:type="dxa"/>
              <w:left w:w="0" w:type="dxa"/>
              <w:bottom w:w="0" w:type="dxa"/>
              <w:right w:w="0" w:type="dxa"/>
            </w:tcMar>
            <w:hideMark/>
          </w:tcPr>
          <w:p w14:paraId="24B423F0"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7. Any work or activity as a minister or priest or any other person engaged in the advancement of any religious beliefs which would or could bring that minister, priest or other person, as the case may be, into contact with a child.</w:t>
            </w:r>
          </w:p>
        </w:tc>
      </w:tr>
      <w:tr w:rsidR="004B4FD0" w:rsidRPr="005B0DB2" w14:paraId="57EE6851" w14:textId="77777777" w:rsidTr="00DC4E4E">
        <w:tc>
          <w:tcPr>
            <w:tcW w:w="8283" w:type="dxa"/>
            <w:shd w:val="clear" w:color="auto" w:fill="FFFFFF"/>
            <w:tcMar>
              <w:top w:w="0" w:type="dxa"/>
              <w:left w:w="0" w:type="dxa"/>
              <w:bottom w:w="0" w:type="dxa"/>
              <w:right w:w="0" w:type="dxa"/>
            </w:tcMar>
            <w:hideMark/>
          </w:tcPr>
          <w:p w14:paraId="2558BA43"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8. Any work or activity as a driver of, or as an assistant to the driver, or as a conductor, or as a supervisor of children using a vehicle which is being hired or used only for the purpose of conveying children who are unaccompanied by a parent or guardian.</w:t>
            </w:r>
          </w:p>
        </w:tc>
      </w:tr>
      <w:tr w:rsidR="004B4FD0" w:rsidRPr="005B0DB2" w14:paraId="4EBEC738" w14:textId="77777777" w:rsidTr="00DC4E4E">
        <w:tc>
          <w:tcPr>
            <w:tcW w:w="8283" w:type="dxa"/>
            <w:shd w:val="clear" w:color="auto" w:fill="FFFFFF"/>
            <w:tcMar>
              <w:top w:w="0" w:type="dxa"/>
              <w:left w:w="0" w:type="dxa"/>
              <w:bottom w:w="0" w:type="dxa"/>
              <w:right w:w="0" w:type="dxa"/>
            </w:tcMar>
            <w:hideMark/>
          </w:tcPr>
          <w:p w14:paraId="7024CC4E" w14:textId="77777777" w:rsidR="004B4FD0" w:rsidRPr="005B0DB2" w:rsidRDefault="004B4FD0" w:rsidP="00DC4E4E">
            <w:pPr>
              <w:pStyle w:val="NormalWeb"/>
              <w:spacing w:before="120" w:beforeAutospacing="0" w:after="125" w:afterAutospacing="0"/>
              <w:ind w:left="426" w:hanging="426"/>
              <w:rPr>
                <w:rFonts w:ascii="Arial" w:hAnsi="Arial" w:cs="Arial"/>
                <w:sz w:val="20"/>
                <w:szCs w:val="20"/>
              </w:rPr>
            </w:pPr>
            <w:r w:rsidRPr="005B0DB2">
              <w:rPr>
                <w:rFonts w:ascii="Arial" w:hAnsi="Arial" w:cs="Arial"/>
                <w:sz w:val="20"/>
                <w:szCs w:val="20"/>
              </w:rPr>
              <w:t>9. Any work or activity which is carried out by a member of An Garda Síochána, a necessary and regular part of which consists mainly of the person having access to, or contact with, children.</w:t>
            </w:r>
          </w:p>
        </w:tc>
      </w:tr>
    </w:tbl>
    <w:p w14:paraId="43481206" w14:textId="77777777" w:rsidR="00B309F2" w:rsidRDefault="00B309F2" w:rsidP="00CE14D0">
      <w:pPr>
        <w:sectPr w:rsidR="00B309F2" w:rsidSect="00723A80">
          <w:footnotePr>
            <w:numFmt w:val="chicago"/>
          </w:footnotePr>
          <w:pgSz w:w="12240" w:h="15840"/>
          <w:pgMar w:top="1440" w:right="1440" w:bottom="1440" w:left="1440" w:header="720" w:footer="720" w:gutter="0"/>
          <w:pgNumType w:start="1"/>
          <w:cols w:space="720"/>
          <w:docGrid w:linePitch="299"/>
        </w:sectPr>
      </w:pPr>
    </w:p>
    <w:p w14:paraId="532134FA" w14:textId="7F33A5EB" w:rsidR="00B309F2" w:rsidRPr="0081210E" w:rsidRDefault="00B309F2" w:rsidP="00B309F2">
      <w:pPr>
        <w:pStyle w:val="Heading1"/>
        <w:rPr>
          <w:sz w:val="24"/>
          <w:szCs w:val="24"/>
        </w:rPr>
      </w:pPr>
      <w:bookmarkStart w:id="19" w:name="_Toc111733310"/>
      <w:r w:rsidRPr="0081210E">
        <w:rPr>
          <w:sz w:val="24"/>
          <w:szCs w:val="24"/>
        </w:rPr>
        <w:lastRenderedPageBreak/>
        <w:t>Appendix 2 Mandated Persons - Schedule 2 of the Children First Act 2015</w:t>
      </w:r>
      <w:bookmarkEnd w:id="19"/>
    </w:p>
    <w:p w14:paraId="52E60677" w14:textId="77777777" w:rsidR="00B309F2" w:rsidRDefault="00B309F2" w:rsidP="00B309F2">
      <w:pPr>
        <w:rPr>
          <w:rFonts w:eastAsia="Times New Roman"/>
          <w:sz w:val="20"/>
          <w:szCs w:val="20"/>
          <w:lang w:val="en-IE"/>
        </w:rPr>
      </w:pPr>
    </w:p>
    <w:p w14:paraId="7B712E44" w14:textId="511CA4AB" w:rsidR="00B309F2" w:rsidRPr="00B309F2" w:rsidRDefault="00B309F2" w:rsidP="00B309F2">
      <w:r w:rsidRPr="00B309F2">
        <w:rPr>
          <w:rFonts w:eastAsia="Times New Roman"/>
          <w:sz w:val="20"/>
          <w:szCs w:val="20"/>
          <w:lang w:val="en-IE"/>
        </w:rPr>
        <w:t>The following classes of persons are specified as mandated persons for the purposes of this Act: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6"/>
        <w:gridCol w:w="9348"/>
      </w:tblGrid>
      <w:tr w:rsidR="00B309F2" w:rsidRPr="00B309F2" w14:paraId="51AF2B2F" w14:textId="77777777" w:rsidTr="00B309F2">
        <w:tc>
          <w:tcPr>
            <w:tcW w:w="0" w:type="auto"/>
            <w:shd w:val="clear" w:color="auto" w:fill="FFFFFF"/>
            <w:tcMar>
              <w:top w:w="0" w:type="dxa"/>
              <w:left w:w="0" w:type="dxa"/>
              <w:bottom w:w="0" w:type="dxa"/>
              <w:right w:w="0" w:type="dxa"/>
            </w:tcMar>
            <w:hideMark/>
          </w:tcPr>
          <w:p w14:paraId="24B18CDB"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4A7574BD"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170C65EE"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 Registered medical practitioner within the meaning of </w:t>
            </w:r>
            <w:hyperlink r:id="rId51" w:anchor="sec2" w:history="1">
              <w:r w:rsidRPr="00B309F2">
                <w:rPr>
                  <w:rFonts w:eastAsia="Times New Roman"/>
                  <w:sz w:val="20"/>
                  <w:szCs w:val="20"/>
                  <w:u w:val="single"/>
                  <w:lang w:val="en-IE"/>
                </w:rPr>
                <w:t>section 2</w:t>
              </w:r>
            </w:hyperlink>
            <w:r w:rsidRPr="00B309F2">
              <w:rPr>
                <w:rFonts w:eastAsia="Times New Roman"/>
                <w:sz w:val="20"/>
                <w:szCs w:val="20"/>
                <w:lang w:val="en-IE"/>
              </w:rPr>
              <w:t> of the </w:t>
            </w:r>
            <w:hyperlink r:id="rId52" w:history="1">
              <w:r w:rsidRPr="00B309F2">
                <w:rPr>
                  <w:rFonts w:eastAsia="Times New Roman"/>
                  <w:sz w:val="20"/>
                  <w:szCs w:val="20"/>
                  <w:u w:val="single"/>
                  <w:lang w:val="en-IE"/>
                </w:rPr>
                <w:t>Medical Practitioners Act 2007</w:t>
              </w:r>
            </w:hyperlink>
            <w:r w:rsidRPr="00B309F2">
              <w:rPr>
                <w:rFonts w:eastAsia="Times New Roman"/>
                <w:sz w:val="20"/>
                <w:szCs w:val="20"/>
                <w:lang w:val="en-IE"/>
              </w:rPr>
              <w:t> .</w:t>
            </w:r>
          </w:p>
        </w:tc>
      </w:tr>
      <w:tr w:rsidR="00B309F2" w:rsidRPr="00B309F2" w14:paraId="581F3AD2" w14:textId="77777777" w:rsidTr="00B309F2">
        <w:tc>
          <w:tcPr>
            <w:tcW w:w="0" w:type="auto"/>
            <w:shd w:val="clear" w:color="auto" w:fill="FFFFFF"/>
            <w:tcMar>
              <w:top w:w="0" w:type="dxa"/>
              <w:left w:w="0" w:type="dxa"/>
              <w:bottom w:w="0" w:type="dxa"/>
              <w:right w:w="0" w:type="dxa"/>
            </w:tcMar>
            <w:hideMark/>
          </w:tcPr>
          <w:p w14:paraId="48188E1A"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71106817"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1D7622BC"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2. Registered nurse or registered midwife within the meaning of </w:t>
            </w:r>
            <w:hyperlink r:id="rId53" w:anchor="sec2" w:history="1">
              <w:r w:rsidRPr="00B309F2">
                <w:rPr>
                  <w:rFonts w:eastAsia="Times New Roman"/>
                  <w:sz w:val="20"/>
                  <w:szCs w:val="20"/>
                  <w:u w:val="single"/>
                  <w:lang w:val="en-IE"/>
                </w:rPr>
                <w:t>section 2</w:t>
              </w:r>
            </w:hyperlink>
            <w:r w:rsidRPr="00B309F2">
              <w:rPr>
                <w:rFonts w:eastAsia="Times New Roman"/>
                <w:sz w:val="20"/>
                <w:szCs w:val="20"/>
                <w:lang w:val="en-IE"/>
              </w:rPr>
              <w:t> (1) of the </w:t>
            </w:r>
            <w:hyperlink r:id="rId54" w:history="1">
              <w:r w:rsidRPr="00B309F2">
                <w:rPr>
                  <w:rFonts w:eastAsia="Times New Roman"/>
                  <w:sz w:val="20"/>
                  <w:szCs w:val="20"/>
                  <w:u w:val="single"/>
                  <w:lang w:val="en-IE"/>
                </w:rPr>
                <w:t>Nurses and Midwives Act 2011</w:t>
              </w:r>
            </w:hyperlink>
            <w:r w:rsidRPr="00B309F2">
              <w:rPr>
                <w:rFonts w:eastAsia="Times New Roman"/>
                <w:sz w:val="20"/>
                <w:szCs w:val="20"/>
                <w:lang w:val="en-IE"/>
              </w:rPr>
              <w:t> .</w:t>
            </w:r>
          </w:p>
        </w:tc>
      </w:tr>
      <w:tr w:rsidR="00B309F2" w:rsidRPr="00B309F2" w14:paraId="2A9CEA84" w14:textId="77777777" w:rsidTr="00B309F2">
        <w:tc>
          <w:tcPr>
            <w:tcW w:w="0" w:type="auto"/>
            <w:shd w:val="clear" w:color="auto" w:fill="FFFFFF"/>
            <w:tcMar>
              <w:top w:w="0" w:type="dxa"/>
              <w:left w:w="0" w:type="dxa"/>
              <w:bottom w:w="0" w:type="dxa"/>
              <w:right w:w="0" w:type="dxa"/>
            </w:tcMar>
            <w:hideMark/>
          </w:tcPr>
          <w:p w14:paraId="412070CB"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1493E1CF"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084A6F4F"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3. Physiotherapist registered in the register of members of that profession.</w:t>
            </w:r>
          </w:p>
        </w:tc>
      </w:tr>
      <w:tr w:rsidR="00B309F2" w:rsidRPr="00B309F2" w14:paraId="1757BB1F" w14:textId="77777777" w:rsidTr="00B309F2">
        <w:tc>
          <w:tcPr>
            <w:tcW w:w="0" w:type="auto"/>
            <w:shd w:val="clear" w:color="auto" w:fill="FFFFFF"/>
            <w:tcMar>
              <w:top w:w="0" w:type="dxa"/>
              <w:left w:w="0" w:type="dxa"/>
              <w:bottom w:w="0" w:type="dxa"/>
              <w:right w:w="0" w:type="dxa"/>
            </w:tcMar>
            <w:hideMark/>
          </w:tcPr>
          <w:p w14:paraId="60DD81FF"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2CD10EBF"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6B2F7992"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4. Speech and language therapist registered in the register of members of that profession.</w:t>
            </w:r>
          </w:p>
        </w:tc>
      </w:tr>
      <w:tr w:rsidR="00B309F2" w:rsidRPr="00B309F2" w14:paraId="60D8EDF1" w14:textId="77777777" w:rsidTr="00B309F2">
        <w:tc>
          <w:tcPr>
            <w:tcW w:w="0" w:type="auto"/>
            <w:shd w:val="clear" w:color="auto" w:fill="FFFFFF"/>
            <w:tcMar>
              <w:top w:w="0" w:type="dxa"/>
              <w:left w:w="0" w:type="dxa"/>
              <w:bottom w:w="0" w:type="dxa"/>
              <w:right w:w="0" w:type="dxa"/>
            </w:tcMar>
            <w:hideMark/>
          </w:tcPr>
          <w:p w14:paraId="1BB24917"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21AAAD02"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2BBBDB4D"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5. Occupational therapist registered in the register of members of that profession.</w:t>
            </w:r>
          </w:p>
        </w:tc>
      </w:tr>
      <w:tr w:rsidR="00B309F2" w:rsidRPr="00B309F2" w14:paraId="0E4D8B87" w14:textId="77777777" w:rsidTr="00B309F2">
        <w:tc>
          <w:tcPr>
            <w:tcW w:w="0" w:type="auto"/>
            <w:shd w:val="clear" w:color="auto" w:fill="FFFFFF"/>
            <w:tcMar>
              <w:top w:w="0" w:type="dxa"/>
              <w:left w:w="0" w:type="dxa"/>
              <w:bottom w:w="0" w:type="dxa"/>
              <w:right w:w="0" w:type="dxa"/>
            </w:tcMar>
            <w:hideMark/>
          </w:tcPr>
          <w:p w14:paraId="7D2D0FA3"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44BDDF4B"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432C1C7C"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6. Registered dentist within the meaning of </w:t>
            </w:r>
            <w:hyperlink r:id="rId55" w:anchor="sec2" w:history="1">
              <w:r w:rsidRPr="00B309F2">
                <w:rPr>
                  <w:rFonts w:eastAsia="Times New Roman"/>
                  <w:sz w:val="20"/>
                  <w:szCs w:val="20"/>
                  <w:u w:val="single"/>
                  <w:lang w:val="en-IE"/>
                </w:rPr>
                <w:t>section 2</w:t>
              </w:r>
            </w:hyperlink>
            <w:r w:rsidRPr="00B309F2">
              <w:rPr>
                <w:rFonts w:eastAsia="Times New Roman"/>
                <w:sz w:val="20"/>
                <w:szCs w:val="20"/>
                <w:lang w:val="en-IE"/>
              </w:rPr>
              <w:t> of the </w:t>
            </w:r>
            <w:hyperlink r:id="rId56" w:history="1">
              <w:r w:rsidRPr="00B309F2">
                <w:rPr>
                  <w:rFonts w:eastAsia="Times New Roman"/>
                  <w:sz w:val="20"/>
                  <w:szCs w:val="20"/>
                  <w:u w:val="single"/>
                  <w:lang w:val="en-IE"/>
                </w:rPr>
                <w:t>Dentists Act 1985</w:t>
              </w:r>
            </w:hyperlink>
            <w:r w:rsidRPr="00B309F2">
              <w:rPr>
                <w:rFonts w:eastAsia="Times New Roman"/>
                <w:sz w:val="20"/>
                <w:szCs w:val="20"/>
                <w:lang w:val="en-IE"/>
              </w:rPr>
              <w:t> .</w:t>
            </w:r>
          </w:p>
        </w:tc>
      </w:tr>
      <w:tr w:rsidR="00B309F2" w:rsidRPr="00B309F2" w14:paraId="4E14A061" w14:textId="77777777" w:rsidTr="00B309F2">
        <w:tc>
          <w:tcPr>
            <w:tcW w:w="0" w:type="auto"/>
            <w:shd w:val="clear" w:color="auto" w:fill="FFFFFF"/>
            <w:tcMar>
              <w:top w:w="0" w:type="dxa"/>
              <w:left w:w="0" w:type="dxa"/>
              <w:bottom w:w="0" w:type="dxa"/>
              <w:right w:w="0" w:type="dxa"/>
            </w:tcMar>
            <w:hideMark/>
          </w:tcPr>
          <w:p w14:paraId="4FEE82A6"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0C16F486"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67AF6077"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7. Psychologist who practises as such and who is eligible for registration in the register (if any) of members of that profession.</w:t>
            </w:r>
          </w:p>
        </w:tc>
      </w:tr>
      <w:tr w:rsidR="00B309F2" w:rsidRPr="00B309F2" w14:paraId="3B0FB0B5" w14:textId="77777777" w:rsidTr="00B309F2">
        <w:tc>
          <w:tcPr>
            <w:tcW w:w="0" w:type="auto"/>
            <w:shd w:val="clear" w:color="auto" w:fill="FFFFFF"/>
            <w:tcMar>
              <w:top w:w="0" w:type="dxa"/>
              <w:left w:w="0" w:type="dxa"/>
              <w:bottom w:w="0" w:type="dxa"/>
              <w:right w:w="0" w:type="dxa"/>
            </w:tcMar>
            <w:hideMark/>
          </w:tcPr>
          <w:p w14:paraId="08597957"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6B90B8BF"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2A0C75CB"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8. Social care worker who practises as such and who is eligible for registration in accordance with Part 4 of the </w:t>
            </w:r>
            <w:hyperlink r:id="rId57" w:history="1">
              <w:r w:rsidRPr="00B309F2">
                <w:rPr>
                  <w:rFonts w:eastAsia="Times New Roman"/>
                  <w:sz w:val="20"/>
                  <w:szCs w:val="20"/>
                  <w:u w:val="single"/>
                  <w:lang w:val="en-IE"/>
                </w:rPr>
                <w:t>Health and Social Care Professionals Act 2005</w:t>
              </w:r>
            </w:hyperlink>
            <w:r w:rsidRPr="00B309F2">
              <w:rPr>
                <w:rFonts w:eastAsia="Times New Roman"/>
                <w:sz w:val="20"/>
                <w:szCs w:val="20"/>
                <w:lang w:val="en-IE"/>
              </w:rPr>
              <w:t> in the register of that profession.</w:t>
            </w:r>
          </w:p>
        </w:tc>
      </w:tr>
      <w:tr w:rsidR="00B309F2" w:rsidRPr="00B309F2" w14:paraId="4F662169" w14:textId="77777777" w:rsidTr="00B309F2">
        <w:tc>
          <w:tcPr>
            <w:tcW w:w="0" w:type="auto"/>
            <w:shd w:val="clear" w:color="auto" w:fill="FFFFFF"/>
            <w:tcMar>
              <w:top w:w="0" w:type="dxa"/>
              <w:left w:w="0" w:type="dxa"/>
              <w:bottom w:w="0" w:type="dxa"/>
              <w:right w:w="0" w:type="dxa"/>
            </w:tcMar>
            <w:hideMark/>
          </w:tcPr>
          <w:p w14:paraId="63FADFED"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2A6D6E93"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4337D152"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9. Social worker who practises as such and who is eligible for registration in accordance with Part 4 of the </w:t>
            </w:r>
            <w:hyperlink r:id="rId58" w:history="1">
              <w:r w:rsidRPr="00B309F2">
                <w:rPr>
                  <w:rFonts w:eastAsia="Times New Roman"/>
                  <w:sz w:val="20"/>
                  <w:szCs w:val="20"/>
                  <w:u w:val="single"/>
                  <w:lang w:val="en-IE"/>
                </w:rPr>
                <w:t>Health and Social Care Professionals Act 2005</w:t>
              </w:r>
            </w:hyperlink>
            <w:r w:rsidRPr="00B309F2">
              <w:rPr>
                <w:rFonts w:eastAsia="Times New Roman"/>
                <w:sz w:val="20"/>
                <w:szCs w:val="20"/>
                <w:lang w:val="en-IE"/>
              </w:rPr>
              <w:t> in the register (if any) of that profession.</w:t>
            </w:r>
          </w:p>
        </w:tc>
      </w:tr>
      <w:tr w:rsidR="00B309F2" w:rsidRPr="00B309F2" w14:paraId="4CB51BCB" w14:textId="77777777" w:rsidTr="00B309F2">
        <w:tc>
          <w:tcPr>
            <w:tcW w:w="0" w:type="auto"/>
            <w:shd w:val="clear" w:color="auto" w:fill="FFFFFF"/>
            <w:tcMar>
              <w:top w:w="0" w:type="dxa"/>
              <w:left w:w="0" w:type="dxa"/>
              <w:bottom w:w="0" w:type="dxa"/>
              <w:right w:w="0" w:type="dxa"/>
            </w:tcMar>
            <w:hideMark/>
          </w:tcPr>
          <w:p w14:paraId="1C1CA532"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11FA1FCC"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43A2842A"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10. Emergency medical technician, paramedic and advanced paramedic registered with the Pre-Hospital Emergency Care Council under the Pre-Hospital Emergency Care Council (Establishment) Order 2000 ( </w:t>
            </w:r>
            <w:hyperlink r:id="rId59" w:history="1">
              <w:r w:rsidRPr="00B309F2">
                <w:rPr>
                  <w:rFonts w:eastAsia="Times New Roman"/>
                  <w:sz w:val="20"/>
                  <w:szCs w:val="20"/>
                  <w:u w:val="single"/>
                  <w:lang w:val="en-IE"/>
                </w:rPr>
                <w:t>S.I. No. 109 of 2000</w:t>
              </w:r>
            </w:hyperlink>
            <w:r w:rsidRPr="00B309F2">
              <w:rPr>
                <w:rFonts w:eastAsia="Times New Roman"/>
                <w:sz w:val="20"/>
                <w:szCs w:val="20"/>
                <w:lang w:val="en-IE"/>
              </w:rPr>
              <w:t> ).</w:t>
            </w:r>
          </w:p>
        </w:tc>
      </w:tr>
      <w:tr w:rsidR="00B309F2" w:rsidRPr="00B309F2" w14:paraId="13852465" w14:textId="77777777" w:rsidTr="00B309F2">
        <w:tc>
          <w:tcPr>
            <w:tcW w:w="0" w:type="auto"/>
            <w:shd w:val="clear" w:color="auto" w:fill="FFFFFF"/>
            <w:tcMar>
              <w:top w:w="0" w:type="dxa"/>
              <w:left w:w="0" w:type="dxa"/>
              <w:bottom w:w="0" w:type="dxa"/>
              <w:right w:w="0" w:type="dxa"/>
            </w:tcMar>
            <w:hideMark/>
          </w:tcPr>
          <w:p w14:paraId="5AF82119"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7C1A9A90"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23A88864"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11. Probation officer within the meaning of </w:t>
            </w:r>
            <w:hyperlink r:id="rId60" w:anchor="sec1" w:history="1">
              <w:r w:rsidRPr="00B309F2">
                <w:rPr>
                  <w:rFonts w:eastAsia="Times New Roman"/>
                  <w:sz w:val="20"/>
                  <w:szCs w:val="20"/>
                  <w:u w:val="single"/>
                  <w:lang w:val="en-IE"/>
                </w:rPr>
                <w:t>section 1</w:t>
              </w:r>
            </w:hyperlink>
            <w:r w:rsidRPr="00B309F2">
              <w:rPr>
                <w:rFonts w:eastAsia="Times New Roman"/>
                <w:sz w:val="20"/>
                <w:szCs w:val="20"/>
                <w:lang w:val="en-IE"/>
              </w:rPr>
              <w:t> of the </w:t>
            </w:r>
            <w:hyperlink r:id="rId61" w:history="1">
              <w:r w:rsidRPr="00B309F2">
                <w:rPr>
                  <w:rFonts w:eastAsia="Times New Roman"/>
                  <w:sz w:val="20"/>
                  <w:szCs w:val="20"/>
                  <w:u w:val="single"/>
                  <w:lang w:val="en-IE"/>
                </w:rPr>
                <w:t>Criminal Justice (Community Service) Act 1983</w:t>
              </w:r>
            </w:hyperlink>
            <w:r w:rsidRPr="00B309F2">
              <w:rPr>
                <w:rFonts w:eastAsia="Times New Roman"/>
                <w:sz w:val="20"/>
                <w:szCs w:val="20"/>
                <w:lang w:val="en-IE"/>
              </w:rPr>
              <w:t> .</w:t>
            </w:r>
          </w:p>
        </w:tc>
      </w:tr>
      <w:tr w:rsidR="00B309F2" w:rsidRPr="00B309F2" w14:paraId="26E0D5BE" w14:textId="77777777" w:rsidTr="00B309F2">
        <w:tc>
          <w:tcPr>
            <w:tcW w:w="0" w:type="auto"/>
            <w:shd w:val="clear" w:color="auto" w:fill="FFFFFF"/>
            <w:tcMar>
              <w:top w:w="0" w:type="dxa"/>
              <w:left w:w="0" w:type="dxa"/>
              <w:bottom w:w="0" w:type="dxa"/>
              <w:right w:w="0" w:type="dxa"/>
            </w:tcMar>
            <w:hideMark/>
          </w:tcPr>
          <w:p w14:paraId="75D1F5C7"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12CED140"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233E44C4"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12. Teacher registered with the Teaching Council.</w:t>
            </w:r>
          </w:p>
        </w:tc>
      </w:tr>
      <w:tr w:rsidR="00B309F2" w:rsidRPr="00B309F2" w14:paraId="7ECF9DEB" w14:textId="77777777" w:rsidTr="00B309F2">
        <w:tc>
          <w:tcPr>
            <w:tcW w:w="0" w:type="auto"/>
            <w:shd w:val="clear" w:color="auto" w:fill="FFFFFF"/>
            <w:tcMar>
              <w:top w:w="0" w:type="dxa"/>
              <w:left w:w="0" w:type="dxa"/>
              <w:bottom w:w="0" w:type="dxa"/>
              <w:right w:w="0" w:type="dxa"/>
            </w:tcMar>
            <w:hideMark/>
          </w:tcPr>
          <w:p w14:paraId="1A7498E4"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061A2585"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341E05C1"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13. Member of An Garda Síochána.</w:t>
            </w:r>
          </w:p>
        </w:tc>
      </w:tr>
      <w:tr w:rsidR="00B309F2" w:rsidRPr="00B309F2" w14:paraId="3CC23EFB" w14:textId="77777777" w:rsidTr="00B309F2">
        <w:tc>
          <w:tcPr>
            <w:tcW w:w="0" w:type="auto"/>
            <w:shd w:val="clear" w:color="auto" w:fill="FFFFFF"/>
            <w:tcMar>
              <w:top w:w="0" w:type="dxa"/>
              <w:left w:w="0" w:type="dxa"/>
              <w:bottom w:w="0" w:type="dxa"/>
              <w:right w:w="0" w:type="dxa"/>
            </w:tcMar>
            <w:hideMark/>
          </w:tcPr>
          <w:p w14:paraId="7DEA3448"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1CE4AE5C"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0C01D12C"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14. Guardian ad litem appointed in accordance with </w:t>
            </w:r>
            <w:hyperlink r:id="rId62" w:anchor="sec26" w:history="1">
              <w:r w:rsidRPr="00B309F2">
                <w:rPr>
                  <w:rFonts w:eastAsia="Times New Roman"/>
                  <w:sz w:val="20"/>
                  <w:szCs w:val="20"/>
                  <w:u w:val="single"/>
                  <w:lang w:val="en-IE"/>
                </w:rPr>
                <w:t>section 26</w:t>
              </w:r>
            </w:hyperlink>
            <w:r w:rsidRPr="00B309F2">
              <w:rPr>
                <w:rFonts w:eastAsia="Times New Roman"/>
                <w:sz w:val="20"/>
                <w:szCs w:val="20"/>
                <w:lang w:val="en-IE"/>
              </w:rPr>
              <w:t> of the </w:t>
            </w:r>
            <w:hyperlink r:id="rId63" w:history="1">
              <w:r w:rsidRPr="00B309F2">
                <w:rPr>
                  <w:rFonts w:eastAsia="Times New Roman"/>
                  <w:sz w:val="20"/>
                  <w:szCs w:val="20"/>
                  <w:u w:val="single"/>
                  <w:lang w:val="en-IE"/>
                </w:rPr>
                <w:t>Child Care Act 1991</w:t>
              </w:r>
            </w:hyperlink>
            <w:r w:rsidRPr="00B309F2">
              <w:rPr>
                <w:rFonts w:eastAsia="Times New Roman"/>
                <w:sz w:val="20"/>
                <w:szCs w:val="20"/>
                <w:lang w:val="en-IE"/>
              </w:rPr>
              <w:t> .</w:t>
            </w:r>
          </w:p>
        </w:tc>
      </w:tr>
      <w:tr w:rsidR="00B309F2" w:rsidRPr="00B309F2" w14:paraId="7A052923" w14:textId="77777777" w:rsidTr="00B309F2">
        <w:tc>
          <w:tcPr>
            <w:tcW w:w="0" w:type="auto"/>
            <w:shd w:val="clear" w:color="auto" w:fill="FFFFFF"/>
            <w:tcMar>
              <w:top w:w="0" w:type="dxa"/>
              <w:left w:w="0" w:type="dxa"/>
              <w:bottom w:w="0" w:type="dxa"/>
              <w:right w:w="0" w:type="dxa"/>
            </w:tcMar>
            <w:hideMark/>
          </w:tcPr>
          <w:p w14:paraId="02F6ED4B"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55F9FC02"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7245C78C"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15. Person employed in any of the following capacities:</w:t>
            </w:r>
          </w:p>
        </w:tc>
      </w:tr>
      <w:tr w:rsidR="00B309F2" w:rsidRPr="00B309F2" w14:paraId="1AE0EF6D" w14:textId="77777777" w:rsidTr="00B309F2">
        <w:tc>
          <w:tcPr>
            <w:tcW w:w="0" w:type="auto"/>
            <w:shd w:val="clear" w:color="auto" w:fill="FFFFFF"/>
            <w:tcMar>
              <w:top w:w="0" w:type="dxa"/>
              <w:left w:w="0" w:type="dxa"/>
              <w:bottom w:w="0" w:type="dxa"/>
              <w:right w:w="0" w:type="dxa"/>
            </w:tcMar>
            <w:hideMark/>
          </w:tcPr>
          <w:p w14:paraId="3308177B"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58799596"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4B6C7568"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(a) manager of domestic violence shelter;</w:t>
            </w:r>
          </w:p>
        </w:tc>
      </w:tr>
      <w:tr w:rsidR="00B309F2" w:rsidRPr="00B309F2" w14:paraId="741B439A" w14:textId="77777777" w:rsidTr="00B309F2">
        <w:tc>
          <w:tcPr>
            <w:tcW w:w="0" w:type="auto"/>
            <w:shd w:val="clear" w:color="auto" w:fill="FFFFFF"/>
            <w:tcMar>
              <w:top w:w="0" w:type="dxa"/>
              <w:left w:w="0" w:type="dxa"/>
              <w:bottom w:w="0" w:type="dxa"/>
              <w:right w:w="0" w:type="dxa"/>
            </w:tcMar>
            <w:hideMark/>
          </w:tcPr>
          <w:p w14:paraId="424DD781"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3F513E77"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2AD62377"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(b) manager of homeless provision or emergency accommodation facility;</w:t>
            </w:r>
          </w:p>
        </w:tc>
      </w:tr>
      <w:tr w:rsidR="00B309F2" w:rsidRPr="00B309F2" w14:paraId="5F8DB76F" w14:textId="77777777" w:rsidTr="00B309F2">
        <w:tc>
          <w:tcPr>
            <w:tcW w:w="0" w:type="auto"/>
            <w:shd w:val="clear" w:color="auto" w:fill="FFFFFF"/>
            <w:tcMar>
              <w:top w:w="0" w:type="dxa"/>
              <w:left w:w="0" w:type="dxa"/>
              <w:bottom w:w="0" w:type="dxa"/>
              <w:right w:w="0" w:type="dxa"/>
            </w:tcMar>
            <w:hideMark/>
          </w:tcPr>
          <w:p w14:paraId="54FD4DB3"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149AB574"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0E2FEC6D"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(c) manager of asylum seeker accommodation (direct provision) centre;</w:t>
            </w:r>
          </w:p>
        </w:tc>
      </w:tr>
      <w:tr w:rsidR="00B309F2" w:rsidRPr="00B309F2" w14:paraId="6AE3BB0D" w14:textId="77777777" w:rsidTr="00B309F2">
        <w:tc>
          <w:tcPr>
            <w:tcW w:w="0" w:type="auto"/>
            <w:shd w:val="clear" w:color="auto" w:fill="FFFFFF"/>
            <w:tcMar>
              <w:top w:w="0" w:type="dxa"/>
              <w:left w:w="0" w:type="dxa"/>
              <w:bottom w:w="0" w:type="dxa"/>
              <w:right w:w="0" w:type="dxa"/>
            </w:tcMar>
            <w:hideMark/>
          </w:tcPr>
          <w:p w14:paraId="5AC3131C"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08C107B2"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7050E811"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(d) addiction counsellor employed by a body funded, wholly or partly, out of moneys provided by the Oireachtas;</w:t>
            </w:r>
          </w:p>
        </w:tc>
      </w:tr>
      <w:tr w:rsidR="00B309F2" w:rsidRPr="00B309F2" w14:paraId="149E1844" w14:textId="77777777" w:rsidTr="00B309F2">
        <w:tc>
          <w:tcPr>
            <w:tcW w:w="0" w:type="auto"/>
            <w:shd w:val="clear" w:color="auto" w:fill="FFFFFF"/>
            <w:tcMar>
              <w:top w:w="0" w:type="dxa"/>
              <w:left w:w="0" w:type="dxa"/>
              <w:bottom w:w="0" w:type="dxa"/>
              <w:right w:w="0" w:type="dxa"/>
            </w:tcMar>
            <w:hideMark/>
          </w:tcPr>
          <w:p w14:paraId="3D8BCAB3"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36EBFAF0"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16068EB9"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(e) psychotherapist or a person providing counselling who is registered with one of the voluntary professional bodies;</w:t>
            </w:r>
          </w:p>
        </w:tc>
      </w:tr>
      <w:tr w:rsidR="00B309F2" w:rsidRPr="00B309F2" w14:paraId="12BB32D8" w14:textId="77777777" w:rsidTr="00B309F2">
        <w:tc>
          <w:tcPr>
            <w:tcW w:w="0" w:type="auto"/>
            <w:shd w:val="clear" w:color="auto" w:fill="FFFFFF"/>
            <w:tcMar>
              <w:top w:w="0" w:type="dxa"/>
              <w:left w:w="0" w:type="dxa"/>
              <w:bottom w:w="0" w:type="dxa"/>
              <w:right w:w="0" w:type="dxa"/>
            </w:tcMar>
            <w:hideMark/>
          </w:tcPr>
          <w:p w14:paraId="1015A001"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28A7FBCA"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4F733B6A"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(f) manager of a language school or other recreational school where children reside away from home;</w:t>
            </w:r>
          </w:p>
        </w:tc>
      </w:tr>
      <w:tr w:rsidR="00B309F2" w:rsidRPr="00B309F2" w14:paraId="4007A242" w14:textId="77777777" w:rsidTr="00B309F2">
        <w:tc>
          <w:tcPr>
            <w:tcW w:w="0" w:type="auto"/>
            <w:shd w:val="clear" w:color="auto" w:fill="FFFFFF"/>
            <w:tcMar>
              <w:top w:w="0" w:type="dxa"/>
              <w:left w:w="0" w:type="dxa"/>
              <w:bottom w:w="0" w:type="dxa"/>
              <w:right w:w="0" w:type="dxa"/>
            </w:tcMar>
            <w:hideMark/>
          </w:tcPr>
          <w:p w14:paraId="329A3A13"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61B2A7D1"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1DDCF09E"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(g) member of the clergy (howsoever described) or pastoral care worker (howsoever described) of a church or other religious community;</w:t>
            </w:r>
          </w:p>
        </w:tc>
      </w:tr>
      <w:tr w:rsidR="00B309F2" w:rsidRPr="00B309F2" w14:paraId="7F91C30C" w14:textId="77777777" w:rsidTr="00B309F2">
        <w:tc>
          <w:tcPr>
            <w:tcW w:w="0" w:type="auto"/>
            <w:shd w:val="clear" w:color="auto" w:fill="FFFFFF"/>
            <w:tcMar>
              <w:top w:w="0" w:type="dxa"/>
              <w:left w:w="0" w:type="dxa"/>
              <w:bottom w:w="0" w:type="dxa"/>
              <w:right w:w="0" w:type="dxa"/>
            </w:tcMar>
            <w:hideMark/>
          </w:tcPr>
          <w:p w14:paraId="7FE8950A"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18AAA363"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654ABF17"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(h) director of any institution where a child is detained by an order of a court;</w:t>
            </w:r>
          </w:p>
        </w:tc>
      </w:tr>
      <w:tr w:rsidR="00B309F2" w:rsidRPr="00B309F2" w14:paraId="5DC6CF31" w14:textId="77777777" w:rsidTr="00B309F2">
        <w:tc>
          <w:tcPr>
            <w:tcW w:w="0" w:type="auto"/>
            <w:shd w:val="clear" w:color="auto" w:fill="FFFFFF"/>
            <w:tcMar>
              <w:top w:w="0" w:type="dxa"/>
              <w:left w:w="0" w:type="dxa"/>
              <w:bottom w:w="0" w:type="dxa"/>
              <w:right w:w="0" w:type="dxa"/>
            </w:tcMar>
            <w:hideMark/>
          </w:tcPr>
          <w:p w14:paraId="15F4A091"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64C0A23B"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4D1C9D2E"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(i) safeguarding officer, child protection officer or other person (howsoever described) who is employed for the purpose of performing the child welfare and protection function of religious, sporting, recreational, cultural, educational and other bodies and organisations offering services to children;</w:t>
            </w:r>
          </w:p>
        </w:tc>
      </w:tr>
      <w:tr w:rsidR="00B309F2" w:rsidRPr="00B309F2" w14:paraId="3E1CC373" w14:textId="77777777" w:rsidTr="00B309F2">
        <w:tc>
          <w:tcPr>
            <w:tcW w:w="0" w:type="auto"/>
            <w:shd w:val="clear" w:color="auto" w:fill="FFFFFF"/>
            <w:tcMar>
              <w:top w:w="0" w:type="dxa"/>
              <w:left w:w="0" w:type="dxa"/>
              <w:bottom w:w="0" w:type="dxa"/>
              <w:right w:w="0" w:type="dxa"/>
            </w:tcMar>
            <w:hideMark/>
          </w:tcPr>
          <w:p w14:paraId="2F0770B4"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4B7B846E"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5C943E09"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(j) child care staff member employed in a pre-school service within the meaning of Part VIIA of the </w:t>
            </w:r>
            <w:hyperlink r:id="rId64" w:history="1">
              <w:r w:rsidRPr="00B309F2">
                <w:rPr>
                  <w:rFonts w:eastAsia="Times New Roman"/>
                  <w:sz w:val="20"/>
                  <w:szCs w:val="20"/>
                  <w:u w:val="single"/>
                  <w:lang w:val="en-IE"/>
                </w:rPr>
                <w:t>Child Care Act 1991</w:t>
              </w:r>
            </w:hyperlink>
            <w:r w:rsidRPr="00B309F2">
              <w:rPr>
                <w:rFonts w:eastAsia="Times New Roman"/>
                <w:sz w:val="20"/>
                <w:szCs w:val="20"/>
                <w:lang w:val="en-IE"/>
              </w:rPr>
              <w:t> ;</w:t>
            </w:r>
          </w:p>
        </w:tc>
      </w:tr>
      <w:tr w:rsidR="00B309F2" w:rsidRPr="00B309F2" w14:paraId="4878AB59" w14:textId="77777777" w:rsidTr="00B309F2">
        <w:tc>
          <w:tcPr>
            <w:tcW w:w="0" w:type="auto"/>
            <w:shd w:val="clear" w:color="auto" w:fill="FFFFFF"/>
            <w:tcMar>
              <w:top w:w="0" w:type="dxa"/>
              <w:left w:w="0" w:type="dxa"/>
              <w:bottom w:w="0" w:type="dxa"/>
              <w:right w:w="0" w:type="dxa"/>
            </w:tcMar>
            <w:hideMark/>
          </w:tcPr>
          <w:p w14:paraId="7082E6FE"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68E4A4C4"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2691F535"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(k) person responsible for the care or management of a youth work service within the meaning of </w:t>
            </w:r>
            <w:hyperlink r:id="rId65" w:anchor="sec2" w:history="1">
              <w:r w:rsidRPr="00B309F2">
                <w:rPr>
                  <w:rFonts w:eastAsia="Times New Roman"/>
                  <w:sz w:val="20"/>
                  <w:szCs w:val="20"/>
                  <w:u w:val="single"/>
                  <w:lang w:val="en-IE"/>
                </w:rPr>
                <w:t>section 2</w:t>
              </w:r>
            </w:hyperlink>
            <w:r w:rsidRPr="00B309F2">
              <w:rPr>
                <w:rFonts w:eastAsia="Times New Roman"/>
                <w:sz w:val="20"/>
                <w:szCs w:val="20"/>
                <w:lang w:val="en-IE"/>
              </w:rPr>
              <w:t> of the </w:t>
            </w:r>
            <w:hyperlink r:id="rId66" w:history="1">
              <w:r w:rsidRPr="00B309F2">
                <w:rPr>
                  <w:rFonts w:eastAsia="Times New Roman"/>
                  <w:sz w:val="20"/>
                  <w:szCs w:val="20"/>
                  <w:u w:val="single"/>
                  <w:lang w:val="en-IE"/>
                </w:rPr>
                <w:t>Youth Work Act 2001</w:t>
              </w:r>
            </w:hyperlink>
            <w:r w:rsidRPr="00B309F2">
              <w:rPr>
                <w:rFonts w:eastAsia="Times New Roman"/>
                <w:sz w:val="20"/>
                <w:szCs w:val="20"/>
                <w:lang w:val="en-IE"/>
              </w:rPr>
              <w:t> .</w:t>
            </w:r>
          </w:p>
        </w:tc>
      </w:tr>
      <w:tr w:rsidR="00B309F2" w:rsidRPr="00B309F2" w14:paraId="6380F21D" w14:textId="77777777" w:rsidTr="00B309F2">
        <w:tc>
          <w:tcPr>
            <w:tcW w:w="0" w:type="auto"/>
            <w:shd w:val="clear" w:color="auto" w:fill="FFFFFF"/>
            <w:tcMar>
              <w:top w:w="0" w:type="dxa"/>
              <w:left w:w="0" w:type="dxa"/>
              <w:bottom w:w="0" w:type="dxa"/>
              <w:right w:w="0" w:type="dxa"/>
            </w:tcMar>
            <w:hideMark/>
          </w:tcPr>
          <w:p w14:paraId="58525EE8"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6B0FC17F"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567F0F75"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16. Youth worker who—</w:t>
            </w:r>
          </w:p>
        </w:tc>
      </w:tr>
      <w:tr w:rsidR="00B309F2" w:rsidRPr="00B309F2" w14:paraId="3A9BF13D" w14:textId="77777777" w:rsidTr="00B309F2">
        <w:tc>
          <w:tcPr>
            <w:tcW w:w="0" w:type="auto"/>
            <w:shd w:val="clear" w:color="auto" w:fill="FFFFFF"/>
            <w:tcMar>
              <w:top w:w="0" w:type="dxa"/>
              <w:left w:w="0" w:type="dxa"/>
              <w:bottom w:w="0" w:type="dxa"/>
              <w:right w:w="0" w:type="dxa"/>
            </w:tcMar>
            <w:hideMark/>
          </w:tcPr>
          <w:p w14:paraId="64D530FA"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61C4DCFB"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585E742E"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(a) holds a professional qualification that is recognised by the National Qualifications Authority in youth work within the meaning of </w:t>
            </w:r>
            <w:hyperlink r:id="rId67" w:anchor="sec3" w:history="1">
              <w:r w:rsidRPr="00B309F2">
                <w:rPr>
                  <w:rFonts w:eastAsia="Times New Roman"/>
                  <w:sz w:val="20"/>
                  <w:szCs w:val="20"/>
                  <w:u w:val="single"/>
                  <w:lang w:val="en-IE"/>
                </w:rPr>
                <w:t>section 3</w:t>
              </w:r>
            </w:hyperlink>
            <w:r w:rsidRPr="00B309F2">
              <w:rPr>
                <w:rFonts w:eastAsia="Times New Roman"/>
                <w:sz w:val="20"/>
                <w:szCs w:val="20"/>
                <w:lang w:val="en-IE"/>
              </w:rPr>
              <w:t> of the </w:t>
            </w:r>
            <w:hyperlink r:id="rId68" w:history="1">
              <w:r w:rsidRPr="00B309F2">
                <w:rPr>
                  <w:rFonts w:eastAsia="Times New Roman"/>
                  <w:sz w:val="20"/>
                  <w:szCs w:val="20"/>
                  <w:u w:val="single"/>
                  <w:lang w:val="en-IE"/>
                </w:rPr>
                <w:t>Youth Work Act 2001</w:t>
              </w:r>
            </w:hyperlink>
            <w:r w:rsidRPr="00B309F2">
              <w:rPr>
                <w:rFonts w:eastAsia="Times New Roman"/>
                <w:sz w:val="20"/>
                <w:szCs w:val="20"/>
                <w:lang w:val="en-IE"/>
              </w:rPr>
              <w:t> or a related discipline, and</w:t>
            </w:r>
          </w:p>
        </w:tc>
      </w:tr>
      <w:tr w:rsidR="00B309F2" w:rsidRPr="00B309F2" w14:paraId="1503E323" w14:textId="77777777" w:rsidTr="00B309F2">
        <w:tc>
          <w:tcPr>
            <w:tcW w:w="0" w:type="auto"/>
            <w:shd w:val="clear" w:color="auto" w:fill="FFFFFF"/>
            <w:tcMar>
              <w:top w:w="0" w:type="dxa"/>
              <w:left w:w="0" w:type="dxa"/>
              <w:bottom w:w="0" w:type="dxa"/>
              <w:right w:w="0" w:type="dxa"/>
            </w:tcMar>
            <w:hideMark/>
          </w:tcPr>
          <w:p w14:paraId="0B82738D"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26979927"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20DB3819"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(b) is employed in a youth work service within the meaning of </w:t>
            </w:r>
            <w:hyperlink r:id="rId69" w:anchor="sec2" w:history="1">
              <w:r w:rsidRPr="00B309F2">
                <w:rPr>
                  <w:rFonts w:eastAsia="Times New Roman"/>
                  <w:sz w:val="20"/>
                  <w:szCs w:val="20"/>
                  <w:u w:val="single"/>
                  <w:lang w:val="en-IE"/>
                </w:rPr>
                <w:t>section 2</w:t>
              </w:r>
            </w:hyperlink>
            <w:r w:rsidRPr="00B309F2">
              <w:rPr>
                <w:rFonts w:eastAsia="Times New Roman"/>
                <w:sz w:val="20"/>
                <w:szCs w:val="20"/>
                <w:lang w:val="en-IE"/>
              </w:rPr>
              <w:t> of the </w:t>
            </w:r>
            <w:hyperlink r:id="rId70" w:history="1">
              <w:r w:rsidRPr="00B309F2">
                <w:rPr>
                  <w:rFonts w:eastAsia="Times New Roman"/>
                  <w:sz w:val="20"/>
                  <w:szCs w:val="20"/>
                  <w:u w:val="single"/>
                  <w:lang w:val="en-IE"/>
                </w:rPr>
                <w:t>Youth Work Act 2001</w:t>
              </w:r>
            </w:hyperlink>
            <w:r w:rsidRPr="00B309F2">
              <w:rPr>
                <w:rFonts w:eastAsia="Times New Roman"/>
                <w:sz w:val="20"/>
                <w:szCs w:val="20"/>
                <w:lang w:val="en-IE"/>
              </w:rPr>
              <w:t> .</w:t>
            </w:r>
          </w:p>
        </w:tc>
      </w:tr>
      <w:tr w:rsidR="00B309F2" w:rsidRPr="00B309F2" w14:paraId="4E602779" w14:textId="77777777" w:rsidTr="00B309F2">
        <w:tc>
          <w:tcPr>
            <w:tcW w:w="0" w:type="auto"/>
            <w:shd w:val="clear" w:color="auto" w:fill="FFFFFF"/>
            <w:tcMar>
              <w:top w:w="0" w:type="dxa"/>
              <w:left w:w="0" w:type="dxa"/>
              <w:bottom w:w="0" w:type="dxa"/>
              <w:right w:w="0" w:type="dxa"/>
            </w:tcMar>
            <w:hideMark/>
          </w:tcPr>
          <w:p w14:paraId="512D7734"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5842D64A"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1723AAE7"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17. Foster carer registered with the Agency.</w:t>
            </w:r>
          </w:p>
        </w:tc>
      </w:tr>
      <w:tr w:rsidR="00B309F2" w:rsidRPr="00B309F2" w14:paraId="4C133E0C" w14:textId="77777777" w:rsidTr="00B309F2">
        <w:tc>
          <w:tcPr>
            <w:tcW w:w="0" w:type="auto"/>
            <w:shd w:val="clear" w:color="auto" w:fill="FFFFFF"/>
            <w:tcMar>
              <w:top w:w="0" w:type="dxa"/>
              <w:left w:w="0" w:type="dxa"/>
              <w:bottom w:w="0" w:type="dxa"/>
              <w:right w:w="0" w:type="dxa"/>
            </w:tcMar>
            <w:hideMark/>
          </w:tcPr>
          <w:p w14:paraId="59D738B4"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vAlign w:val="center"/>
            <w:hideMark/>
          </w:tcPr>
          <w:p w14:paraId="30A732E0" w14:textId="77777777" w:rsidR="00B309F2" w:rsidRPr="00B309F2" w:rsidRDefault="00B309F2" w:rsidP="00B309F2">
            <w:pPr>
              <w:spacing w:line="240" w:lineRule="auto"/>
              <w:rPr>
                <w:rFonts w:eastAsia="Times New Roman"/>
                <w:sz w:val="20"/>
                <w:szCs w:val="20"/>
                <w:lang w:val="en-IE"/>
              </w:rPr>
            </w:pPr>
          </w:p>
        </w:tc>
        <w:tc>
          <w:tcPr>
            <w:tcW w:w="0" w:type="auto"/>
            <w:shd w:val="clear" w:color="auto" w:fill="FFFFFF"/>
            <w:tcMar>
              <w:top w:w="0" w:type="dxa"/>
              <w:left w:w="0" w:type="dxa"/>
              <w:bottom w:w="0" w:type="dxa"/>
              <w:right w:w="0" w:type="dxa"/>
            </w:tcMar>
            <w:hideMark/>
          </w:tcPr>
          <w:p w14:paraId="19577AEB" w14:textId="77777777" w:rsidR="00B309F2" w:rsidRPr="00B309F2" w:rsidRDefault="00B309F2" w:rsidP="00B309F2">
            <w:pPr>
              <w:spacing w:before="120" w:after="150" w:line="240" w:lineRule="auto"/>
              <w:ind w:left="645" w:hanging="360"/>
              <w:rPr>
                <w:rFonts w:eastAsia="Times New Roman"/>
                <w:sz w:val="20"/>
                <w:szCs w:val="20"/>
                <w:lang w:val="en-IE"/>
              </w:rPr>
            </w:pPr>
            <w:r w:rsidRPr="00B309F2">
              <w:rPr>
                <w:rFonts w:eastAsia="Times New Roman"/>
                <w:sz w:val="20"/>
                <w:szCs w:val="20"/>
                <w:lang w:val="en-IE"/>
              </w:rPr>
              <w:t>18. A person carrying on a pre-school service within the meaning of Part VIIA of the </w:t>
            </w:r>
            <w:hyperlink r:id="rId71" w:history="1">
              <w:r w:rsidRPr="00B309F2">
                <w:rPr>
                  <w:rFonts w:eastAsia="Times New Roman"/>
                  <w:sz w:val="20"/>
                  <w:szCs w:val="20"/>
                  <w:u w:val="single"/>
                  <w:lang w:val="en-IE"/>
                </w:rPr>
                <w:t>Child Care Act 1991</w:t>
              </w:r>
            </w:hyperlink>
            <w:r w:rsidRPr="00B309F2">
              <w:rPr>
                <w:rFonts w:eastAsia="Times New Roman"/>
                <w:sz w:val="20"/>
                <w:szCs w:val="20"/>
                <w:lang w:val="en-IE"/>
              </w:rPr>
              <w:t> .</w:t>
            </w:r>
          </w:p>
        </w:tc>
      </w:tr>
    </w:tbl>
    <w:p w14:paraId="0C6BC313" w14:textId="65CEA2CA" w:rsidR="004B4FD0" w:rsidRDefault="004B4FD0" w:rsidP="00CE14D0"/>
    <w:sectPr w:rsidR="004B4FD0" w:rsidSect="00723A80">
      <w:footnotePr>
        <w:numFmt w:val="chicago"/>
      </w:footnotePr>
      <w:pgSz w:w="12240" w:h="15840"/>
      <w:pgMar w:top="1440" w:right="1440" w:bottom="1440" w:left="1440"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48CD" w16cex:dateUtc="2022-02-18T14:29:00Z"/>
  <w16cex:commentExtensible w16cex:durableId="25BA6D2A" w16cex:dateUtc="2022-02-18T19:08:00Z"/>
  <w16cex:commentExtensible w16cex:durableId="25BA2B42" w16cex:dateUtc="2021-07-09T13:25:00Z"/>
  <w16cex:commentExtensible w16cex:durableId="25BA6EF7" w16cex:dateUtc="2022-02-18T19:16:00Z"/>
  <w16cex:commentExtensible w16cex:durableId="25BA6F8D" w16cex:dateUtc="2022-02-18T19:18:00Z"/>
  <w16cex:commentExtensible w16cex:durableId="25BA6FEC" w16cex:dateUtc="2022-02-1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CBF10" w16cid:durableId="25BA48CD"/>
  <w16cid:commentId w16cid:paraId="522669A7" w16cid:durableId="25BA6D2A"/>
  <w16cid:commentId w16cid:paraId="367E8C0A" w16cid:durableId="25BA2B42"/>
  <w16cid:commentId w16cid:paraId="034C2997" w16cid:durableId="25BA6EF7"/>
  <w16cid:commentId w16cid:paraId="17F90F57" w16cid:durableId="25BA6F8D"/>
  <w16cid:commentId w16cid:paraId="2D893E52" w16cid:durableId="25BA6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34BA" w14:textId="77777777" w:rsidR="006B1191" w:rsidRDefault="006B1191">
      <w:pPr>
        <w:spacing w:line="240" w:lineRule="auto"/>
      </w:pPr>
      <w:r>
        <w:separator/>
      </w:r>
    </w:p>
  </w:endnote>
  <w:endnote w:type="continuationSeparator" w:id="0">
    <w:p w14:paraId="5CF9F45D" w14:textId="77777777" w:rsidR="006B1191" w:rsidRDefault="006B1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2EE43" w14:textId="77777777" w:rsidR="007058A1" w:rsidRDefault="00705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89E4B" w14:textId="6DA0998C" w:rsidR="00DA6D22" w:rsidRPr="00DA6D22" w:rsidRDefault="00DA6D22">
    <w:pPr>
      <w:pStyle w:val="Footer"/>
      <w:rPr>
        <w:lang w:val="en-US"/>
      </w:rPr>
    </w:pPr>
    <w:r>
      <w:rPr>
        <w:lang w:val="en-US"/>
      </w:rPr>
      <w:t>August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E04C" w14:textId="77777777" w:rsidR="007058A1" w:rsidRDefault="007058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794068"/>
      <w:docPartObj>
        <w:docPartGallery w:val="Page Numbers (Bottom of Page)"/>
        <w:docPartUnique/>
      </w:docPartObj>
    </w:sdtPr>
    <w:sdtEndPr>
      <w:rPr>
        <w:noProof/>
      </w:rPr>
    </w:sdtEndPr>
    <w:sdtContent>
      <w:p w14:paraId="3C0D4E63" w14:textId="397C52D8" w:rsidR="006B1191" w:rsidRDefault="006B1191">
        <w:pPr>
          <w:pStyle w:val="Footer"/>
          <w:jc w:val="right"/>
        </w:pPr>
        <w:r>
          <w:fldChar w:fldCharType="begin"/>
        </w:r>
        <w:r>
          <w:instrText xml:space="preserve"> PAGE   \* MERGEFORMAT </w:instrText>
        </w:r>
        <w:r>
          <w:fldChar w:fldCharType="separate"/>
        </w:r>
        <w:r w:rsidR="00CC4E37">
          <w:rPr>
            <w:noProof/>
          </w:rPr>
          <w:t>2</w:t>
        </w:r>
        <w:r>
          <w:rPr>
            <w:noProof/>
          </w:rPr>
          <w:fldChar w:fldCharType="end"/>
        </w:r>
      </w:p>
    </w:sdtContent>
  </w:sdt>
  <w:p w14:paraId="6584F851" w14:textId="77777777" w:rsidR="006B1191" w:rsidRDefault="006B1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C757" w14:textId="77777777" w:rsidR="006B1191" w:rsidRDefault="006B1191">
      <w:pPr>
        <w:spacing w:line="240" w:lineRule="auto"/>
      </w:pPr>
      <w:r>
        <w:separator/>
      </w:r>
    </w:p>
  </w:footnote>
  <w:footnote w:type="continuationSeparator" w:id="0">
    <w:p w14:paraId="68A6897C" w14:textId="77777777" w:rsidR="006B1191" w:rsidRDefault="006B1191">
      <w:pPr>
        <w:spacing w:line="240" w:lineRule="auto"/>
      </w:pPr>
      <w:r>
        <w:continuationSeparator/>
      </w:r>
    </w:p>
  </w:footnote>
  <w:footnote w:id="1">
    <w:p w14:paraId="29E4B105" w14:textId="348425E4" w:rsidR="006E1E69" w:rsidRPr="006E1E69" w:rsidRDefault="006E1E69" w:rsidP="006E1E69">
      <w:pPr>
        <w:pStyle w:val="FootnoteText"/>
        <w:rPr>
          <w:lang w:val="en-US"/>
        </w:rPr>
      </w:pPr>
      <w:r>
        <w:rPr>
          <w:rStyle w:val="FootnoteReference"/>
        </w:rPr>
        <w:footnoteRef/>
      </w:r>
      <w:r>
        <w:t xml:space="preserve"> ‘Adult-only’ services providing services to 16 and 17 year olds are considered a ‘relevant services’ under the Children First Act. 16 and 17-year-olds are defined as children under Part 1, Section 2 of the Child Care Act 1991.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4722" w14:textId="77777777" w:rsidR="007058A1" w:rsidRDefault="00705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FFFE" w14:textId="77777777" w:rsidR="007058A1" w:rsidRDefault="00705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9932" w14:textId="77777777" w:rsidR="007058A1" w:rsidRDefault="007058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6A5F" w14:textId="3FC3B790" w:rsidR="006B1191" w:rsidRDefault="006B1191">
    <w:r>
      <w:t>Children First Implementation and Compliance Self-Audit Checklist</w:t>
    </w:r>
    <w:r w:rsidR="003C6337">
      <w:t xml:space="preserve"> for HSE and HSE Funded </w:t>
    </w:r>
    <w:r w:rsidR="007058A1">
      <w:t xml:space="preserve">&amp; Contracted </w:t>
    </w:r>
    <w:r w:rsidR="003C6337">
      <w:t>Services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ED10" w14:textId="0D9FE860" w:rsidR="006B1191" w:rsidRDefault="006B1191" w:rsidP="009C3271">
    <w:r>
      <w:t>Children First Implementation and Compliance Self-Audit Checklist</w:t>
    </w:r>
    <w:r w:rsidR="003C6337">
      <w:t xml:space="preserve"> for HSE and HSE Funded</w:t>
    </w:r>
    <w:r w:rsidR="00BF5251">
      <w:t xml:space="preserve"> &amp; Contracted</w:t>
    </w:r>
    <w:r w:rsidR="003C6337">
      <w:t xml:space="preserve"> Services</w:t>
    </w:r>
    <w:r>
      <w:tab/>
    </w:r>
    <w:r>
      <w:tab/>
    </w:r>
    <w:r>
      <w:tab/>
    </w:r>
    <w:r>
      <w:tab/>
    </w:r>
    <w:r>
      <w:tab/>
    </w:r>
    <w:r>
      <w:tab/>
    </w:r>
    <w:r>
      <w:tab/>
    </w:r>
    <w:r>
      <w:tab/>
    </w:r>
    <w:r>
      <w:tab/>
      <w:t xml:space="preserve">           </w:t>
    </w:r>
  </w:p>
  <w:p w14:paraId="770F58E3" w14:textId="77777777" w:rsidR="006B1191" w:rsidRDefault="006B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C03"/>
    <w:multiLevelType w:val="hybridMultilevel"/>
    <w:tmpl w:val="C40A6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92644"/>
    <w:multiLevelType w:val="hybridMultilevel"/>
    <w:tmpl w:val="77D83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C0B25"/>
    <w:multiLevelType w:val="multilevel"/>
    <w:tmpl w:val="B8EA9E5E"/>
    <w:lvl w:ilvl="0">
      <w:start w:val="1"/>
      <w:numFmt w:val="decimal"/>
      <w:lvlText w:val="%1."/>
      <w:lvlJc w:val="left"/>
      <w:pPr>
        <w:ind w:left="720" w:hanging="360"/>
      </w:pPr>
      <w:rPr>
        <w:rFonts w:hint="default"/>
      </w:rPr>
    </w:lvl>
    <w:lvl w:ilvl="1">
      <w:start w:val="1"/>
      <w:numFmt w:val="decimal"/>
      <w:isLgl/>
      <w:lvlText w:val="%1.%2"/>
      <w:lvlJc w:val="left"/>
      <w:pPr>
        <w:ind w:left="908" w:hanging="54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D191E68"/>
    <w:multiLevelType w:val="hybridMultilevel"/>
    <w:tmpl w:val="57A24AA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15:restartNumberingAfterBreak="0">
    <w:nsid w:val="1F60560D"/>
    <w:multiLevelType w:val="hybridMultilevel"/>
    <w:tmpl w:val="F8264D2A"/>
    <w:lvl w:ilvl="0" w:tplc="18090001">
      <w:start w:val="1"/>
      <w:numFmt w:val="bullet"/>
      <w:lvlText w:val=""/>
      <w:lvlJc w:val="left"/>
      <w:pPr>
        <w:ind w:left="720" w:hanging="360"/>
      </w:pPr>
      <w:rPr>
        <w:rFonts w:ascii="Symbol" w:hAnsi="Symbol" w:hint="default"/>
      </w:rPr>
    </w:lvl>
    <w:lvl w:ilvl="1" w:tplc="F6F6DB72">
      <w:start w:val="1"/>
      <w:numFmt w:val="bullet"/>
      <w:lvlText w:val="-"/>
      <w:lvlJc w:val="left"/>
      <w:pPr>
        <w:ind w:left="1440" w:hanging="360"/>
      </w:pPr>
      <w:rPr>
        <w:rFonts w:ascii="Arial" w:eastAsia="Arial"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F53329"/>
    <w:multiLevelType w:val="hybridMultilevel"/>
    <w:tmpl w:val="FD8EEDF0"/>
    <w:lvl w:ilvl="0" w:tplc="B670927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E970DF"/>
    <w:multiLevelType w:val="multilevel"/>
    <w:tmpl w:val="3F30A35A"/>
    <w:lvl w:ilvl="0">
      <w:start w:val="1"/>
      <w:numFmt w:val="decimal"/>
      <w:lvlText w:val="%1"/>
      <w:lvlJc w:val="left"/>
      <w:pPr>
        <w:ind w:left="550" w:hanging="550"/>
      </w:pPr>
      <w:rPr>
        <w:rFonts w:hint="default"/>
        <w:b/>
      </w:rPr>
    </w:lvl>
    <w:lvl w:ilvl="1">
      <w:start w:val="1"/>
      <w:numFmt w:val="decimal"/>
      <w:lvlText w:val="%1.%2"/>
      <w:lvlJc w:val="left"/>
      <w:pPr>
        <w:ind w:left="550" w:hanging="5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DD50227"/>
    <w:multiLevelType w:val="hybridMultilevel"/>
    <w:tmpl w:val="1248C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E919B4"/>
    <w:multiLevelType w:val="hybridMultilevel"/>
    <w:tmpl w:val="A2B6B864"/>
    <w:lvl w:ilvl="0" w:tplc="1809000F">
      <w:start w:val="1"/>
      <w:numFmt w:val="decimal"/>
      <w:lvlText w:val="%1."/>
      <w:lvlJc w:val="left"/>
      <w:pPr>
        <w:ind w:left="720" w:hanging="360"/>
      </w:pPr>
      <w:rPr>
        <w:rFonts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462E4A"/>
    <w:multiLevelType w:val="hybridMultilevel"/>
    <w:tmpl w:val="3B9645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EF6DA2"/>
    <w:multiLevelType w:val="multilevel"/>
    <w:tmpl w:val="79EE04FA"/>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BF94A99"/>
    <w:multiLevelType w:val="hybridMultilevel"/>
    <w:tmpl w:val="5C6E4CC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0774A8"/>
    <w:multiLevelType w:val="hybridMultilevel"/>
    <w:tmpl w:val="85EC514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66706A0"/>
    <w:multiLevelType w:val="hybridMultilevel"/>
    <w:tmpl w:val="554818E0"/>
    <w:lvl w:ilvl="0" w:tplc="F6F6DB72">
      <w:start w:val="1"/>
      <w:numFmt w:val="bullet"/>
      <w:lvlText w:val="-"/>
      <w:lvlJc w:val="left"/>
      <w:pPr>
        <w:ind w:left="910" w:hanging="360"/>
      </w:pPr>
      <w:rPr>
        <w:rFonts w:ascii="Arial" w:eastAsia="Arial" w:hAnsi="Arial" w:cs="Arial" w:hint="default"/>
      </w:rPr>
    </w:lvl>
    <w:lvl w:ilvl="1" w:tplc="18090003" w:tentative="1">
      <w:start w:val="1"/>
      <w:numFmt w:val="bullet"/>
      <w:lvlText w:val="o"/>
      <w:lvlJc w:val="left"/>
      <w:pPr>
        <w:ind w:left="1630" w:hanging="360"/>
      </w:pPr>
      <w:rPr>
        <w:rFonts w:ascii="Courier New" w:hAnsi="Courier New" w:cs="Courier New" w:hint="default"/>
      </w:rPr>
    </w:lvl>
    <w:lvl w:ilvl="2" w:tplc="18090005" w:tentative="1">
      <w:start w:val="1"/>
      <w:numFmt w:val="bullet"/>
      <w:lvlText w:val=""/>
      <w:lvlJc w:val="left"/>
      <w:pPr>
        <w:ind w:left="2350" w:hanging="360"/>
      </w:pPr>
      <w:rPr>
        <w:rFonts w:ascii="Wingdings" w:hAnsi="Wingdings" w:hint="default"/>
      </w:rPr>
    </w:lvl>
    <w:lvl w:ilvl="3" w:tplc="18090001" w:tentative="1">
      <w:start w:val="1"/>
      <w:numFmt w:val="bullet"/>
      <w:lvlText w:val=""/>
      <w:lvlJc w:val="left"/>
      <w:pPr>
        <w:ind w:left="3070" w:hanging="360"/>
      </w:pPr>
      <w:rPr>
        <w:rFonts w:ascii="Symbol" w:hAnsi="Symbol" w:hint="default"/>
      </w:rPr>
    </w:lvl>
    <w:lvl w:ilvl="4" w:tplc="18090003" w:tentative="1">
      <w:start w:val="1"/>
      <w:numFmt w:val="bullet"/>
      <w:lvlText w:val="o"/>
      <w:lvlJc w:val="left"/>
      <w:pPr>
        <w:ind w:left="3790" w:hanging="360"/>
      </w:pPr>
      <w:rPr>
        <w:rFonts w:ascii="Courier New" w:hAnsi="Courier New" w:cs="Courier New" w:hint="default"/>
      </w:rPr>
    </w:lvl>
    <w:lvl w:ilvl="5" w:tplc="18090005" w:tentative="1">
      <w:start w:val="1"/>
      <w:numFmt w:val="bullet"/>
      <w:lvlText w:val=""/>
      <w:lvlJc w:val="left"/>
      <w:pPr>
        <w:ind w:left="4510" w:hanging="360"/>
      </w:pPr>
      <w:rPr>
        <w:rFonts w:ascii="Wingdings" w:hAnsi="Wingdings" w:hint="default"/>
      </w:rPr>
    </w:lvl>
    <w:lvl w:ilvl="6" w:tplc="18090001" w:tentative="1">
      <w:start w:val="1"/>
      <w:numFmt w:val="bullet"/>
      <w:lvlText w:val=""/>
      <w:lvlJc w:val="left"/>
      <w:pPr>
        <w:ind w:left="5230" w:hanging="360"/>
      </w:pPr>
      <w:rPr>
        <w:rFonts w:ascii="Symbol" w:hAnsi="Symbol" w:hint="default"/>
      </w:rPr>
    </w:lvl>
    <w:lvl w:ilvl="7" w:tplc="18090003" w:tentative="1">
      <w:start w:val="1"/>
      <w:numFmt w:val="bullet"/>
      <w:lvlText w:val="o"/>
      <w:lvlJc w:val="left"/>
      <w:pPr>
        <w:ind w:left="5950" w:hanging="360"/>
      </w:pPr>
      <w:rPr>
        <w:rFonts w:ascii="Courier New" w:hAnsi="Courier New" w:cs="Courier New" w:hint="default"/>
      </w:rPr>
    </w:lvl>
    <w:lvl w:ilvl="8" w:tplc="18090005" w:tentative="1">
      <w:start w:val="1"/>
      <w:numFmt w:val="bullet"/>
      <w:lvlText w:val=""/>
      <w:lvlJc w:val="left"/>
      <w:pPr>
        <w:ind w:left="6670" w:hanging="360"/>
      </w:pPr>
      <w:rPr>
        <w:rFonts w:ascii="Wingdings" w:hAnsi="Wingdings" w:hint="default"/>
      </w:rPr>
    </w:lvl>
  </w:abstractNum>
  <w:abstractNum w:abstractNumId="14" w15:restartNumberingAfterBreak="0">
    <w:nsid w:val="58046AF0"/>
    <w:multiLevelType w:val="multilevel"/>
    <w:tmpl w:val="C250F03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Arial" w:hAnsi="Arial" w:cs="Arial" w:hint="default"/>
        <w:sz w:val="20"/>
      </w:rPr>
    </w:lvl>
    <w:lvl w:ilvl="3">
      <w:start w:val="1"/>
      <w:numFmt w:val="lowerRoman"/>
      <w:lvlText w:val="(%4)"/>
      <w:lvlJc w:val="left"/>
      <w:pPr>
        <w:ind w:left="3240" w:hanging="720"/>
      </w:pPr>
      <w:rPr>
        <w:rFonts w:ascii="Arial" w:hAnsi="Arial" w:cs="Arial" w:hint="default"/>
        <w:sz w:val="20"/>
      </w:rPr>
    </w:lvl>
    <w:lvl w:ilvl="4">
      <w:start w:val="2"/>
      <w:numFmt w:val="bullet"/>
      <w:lvlText w:val="-"/>
      <w:lvlJc w:val="left"/>
      <w:pPr>
        <w:ind w:left="3600" w:hanging="360"/>
      </w:pPr>
      <w:rPr>
        <w:rFonts w:ascii="Arial" w:eastAsia="Arial" w:hAnsi="Arial" w:cs="Arial" w:hint="default"/>
        <w:color w:val="auto"/>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17778A"/>
    <w:multiLevelType w:val="hybridMultilevel"/>
    <w:tmpl w:val="61822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BF506CF"/>
    <w:multiLevelType w:val="hybridMultilevel"/>
    <w:tmpl w:val="C4E89EEC"/>
    <w:lvl w:ilvl="0" w:tplc="1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67B73608"/>
    <w:multiLevelType w:val="hybridMultilevel"/>
    <w:tmpl w:val="491C1E60"/>
    <w:lvl w:ilvl="0" w:tplc="A31C0C2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996C8C"/>
    <w:multiLevelType w:val="hybridMultilevel"/>
    <w:tmpl w:val="68F262A0"/>
    <w:lvl w:ilvl="0" w:tplc="323CB1CC">
      <w:start w:val="1"/>
      <w:numFmt w:val="bullet"/>
      <w:lvlText w:val="-"/>
      <w:lvlJc w:val="left"/>
      <w:pPr>
        <w:ind w:left="1080" w:hanging="360"/>
      </w:pPr>
      <w:rPr>
        <w:rFonts w:ascii="Arial" w:eastAsia="Arial" w:hAnsi="Arial" w:cs="Aria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734B6039"/>
    <w:multiLevelType w:val="hybridMultilevel"/>
    <w:tmpl w:val="3E42E00A"/>
    <w:lvl w:ilvl="0" w:tplc="7EFAA48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126B6E"/>
    <w:multiLevelType w:val="hybridMultilevel"/>
    <w:tmpl w:val="AFD4F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0E3574"/>
    <w:multiLevelType w:val="hybridMultilevel"/>
    <w:tmpl w:val="795EA51C"/>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B1D5E89"/>
    <w:multiLevelType w:val="hybridMultilevel"/>
    <w:tmpl w:val="E7429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E183A4D"/>
    <w:multiLevelType w:val="hybridMultilevel"/>
    <w:tmpl w:val="DBEA5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6"/>
  </w:num>
  <w:num w:numId="5">
    <w:abstractNumId w:val="19"/>
  </w:num>
  <w:num w:numId="6">
    <w:abstractNumId w:val="5"/>
  </w:num>
  <w:num w:numId="7">
    <w:abstractNumId w:val="10"/>
  </w:num>
  <w:num w:numId="8">
    <w:abstractNumId w:val="13"/>
  </w:num>
  <w:num w:numId="9">
    <w:abstractNumId w:val="22"/>
  </w:num>
  <w:num w:numId="10">
    <w:abstractNumId w:val="15"/>
  </w:num>
  <w:num w:numId="11">
    <w:abstractNumId w:val="1"/>
  </w:num>
  <w:num w:numId="12">
    <w:abstractNumId w:val="14"/>
  </w:num>
  <w:num w:numId="13">
    <w:abstractNumId w:val="12"/>
  </w:num>
  <w:num w:numId="14">
    <w:abstractNumId w:val="16"/>
  </w:num>
  <w:num w:numId="15">
    <w:abstractNumId w:val="2"/>
  </w:num>
  <w:num w:numId="16">
    <w:abstractNumId w:val="9"/>
  </w:num>
  <w:num w:numId="17">
    <w:abstractNumId w:val="11"/>
  </w:num>
  <w:num w:numId="18">
    <w:abstractNumId w:val="3"/>
  </w:num>
  <w:num w:numId="19">
    <w:abstractNumId w:val="21"/>
  </w:num>
  <w:num w:numId="20">
    <w:abstractNumId w:val="8"/>
  </w:num>
  <w:num w:numId="21">
    <w:abstractNumId w:val="23"/>
  </w:num>
  <w:num w:numId="22">
    <w:abstractNumId w:val="18"/>
  </w:num>
  <w:num w:numId="23">
    <w:abstractNumId w:val="4"/>
  </w:num>
  <w:num w:numId="2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C6"/>
    <w:rsid w:val="000045A5"/>
    <w:rsid w:val="000073F1"/>
    <w:rsid w:val="00011AF5"/>
    <w:rsid w:val="00025649"/>
    <w:rsid w:val="0002733D"/>
    <w:rsid w:val="00044A90"/>
    <w:rsid w:val="0004529B"/>
    <w:rsid w:val="000520F5"/>
    <w:rsid w:val="00053163"/>
    <w:rsid w:val="00055265"/>
    <w:rsid w:val="00055FBD"/>
    <w:rsid w:val="000735EA"/>
    <w:rsid w:val="0007445F"/>
    <w:rsid w:val="00094408"/>
    <w:rsid w:val="00097806"/>
    <w:rsid w:val="000A2B08"/>
    <w:rsid w:val="000B2E7D"/>
    <w:rsid w:val="000C0B55"/>
    <w:rsid w:val="000C624C"/>
    <w:rsid w:val="000D1E32"/>
    <w:rsid w:val="000D2AD2"/>
    <w:rsid w:val="000D36BB"/>
    <w:rsid w:val="000D4412"/>
    <w:rsid w:val="000D5E4E"/>
    <w:rsid w:val="000E21D4"/>
    <w:rsid w:val="000F4A73"/>
    <w:rsid w:val="00105F6F"/>
    <w:rsid w:val="00105F9A"/>
    <w:rsid w:val="001076FA"/>
    <w:rsid w:val="00112F12"/>
    <w:rsid w:val="00120C35"/>
    <w:rsid w:val="00121703"/>
    <w:rsid w:val="001220AF"/>
    <w:rsid w:val="0012423B"/>
    <w:rsid w:val="00130D22"/>
    <w:rsid w:val="00132C38"/>
    <w:rsid w:val="00141FD9"/>
    <w:rsid w:val="00142075"/>
    <w:rsid w:val="00142992"/>
    <w:rsid w:val="00143A0C"/>
    <w:rsid w:val="00151FA9"/>
    <w:rsid w:val="0015567B"/>
    <w:rsid w:val="00155685"/>
    <w:rsid w:val="0016368A"/>
    <w:rsid w:val="00171ADD"/>
    <w:rsid w:val="0017311F"/>
    <w:rsid w:val="001735A3"/>
    <w:rsid w:val="001821D2"/>
    <w:rsid w:val="0018391B"/>
    <w:rsid w:val="001845D7"/>
    <w:rsid w:val="00184D94"/>
    <w:rsid w:val="00191EA6"/>
    <w:rsid w:val="001A317C"/>
    <w:rsid w:val="001A3F12"/>
    <w:rsid w:val="001A779E"/>
    <w:rsid w:val="001B5B8A"/>
    <w:rsid w:val="001C1303"/>
    <w:rsid w:val="001C1AF3"/>
    <w:rsid w:val="001D0F35"/>
    <w:rsid w:val="001D3F2F"/>
    <w:rsid w:val="001E465F"/>
    <w:rsid w:val="00203280"/>
    <w:rsid w:val="00212758"/>
    <w:rsid w:val="002130E8"/>
    <w:rsid w:val="002157D4"/>
    <w:rsid w:val="002161BB"/>
    <w:rsid w:val="00220150"/>
    <w:rsid w:val="00220970"/>
    <w:rsid w:val="00233D08"/>
    <w:rsid w:val="002407E4"/>
    <w:rsid w:val="00245384"/>
    <w:rsid w:val="0025095E"/>
    <w:rsid w:val="00260F4E"/>
    <w:rsid w:val="002618E8"/>
    <w:rsid w:val="0026502B"/>
    <w:rsid w:val="00265166"/>
    <w:rsid w:val="002707C9"/>
    <w:rsid w:val="00271A80"/>
    <w:rsid w:val="0027358A"/>
    <w:rsid w:val="002820D2"/>
    <w:rsid w:val="00283559"/>
    <w:rsid w:val="00284BD8"/>
    <w:rsid w:val="00285973"/>
    <w:rsid w:val="00285B1E"/>
    <w:rsid w:val="00294526"/>
    <w:rsid w:val="00294711"/>
    <w:rsid w:val="002A3641"/>
    <w:rsid w:val="002B0458"/>
    <w:rsid w:val="002B0903"/>
    <w:rsid w:val="002B1CA2"/>
    <w:rsid w:val="002C0937"/>
    <w:rsid w:val="002C12AB"/>
    <w:rsid w:val="002C4622"/>
    <w:rsid w:val="002D1301"/>
    <w:rsid w:val="002D1860"/>
    <w:rsid w:val="002E2574"/>
    <w:rsid w:val="002F1D7C"/>
    <w:rsid w:val="002F3979"/>
    <w:rsid w:val="002F7F04"/>
    <w:rsid w:val="003039E4"/>
    <w:rsid w:val="003137E0"/>
    <w:rsid w:val="003256D8"/>
    <w:rsid w:val="00326873"/>
    <w:rsid w:val="0033177A"/>
    <w:rsid w:val="00331E7F"/>
    <w:rsid w:val="003458E5"/>
    <w:rsid w:val="0035382B"/>
    <w:rsid w:val="00357828"/>
    <w:rsid w:val="00357BCB"/>
    <w:rsid w:val="003652F0"/>
    <w:rsid w:val="00367BFD"/>
    <w:rsid w:val="003736F4"/>
    <w:rsid w:val="003766B5"/>
    <w:rsid w:val="00380B90"/>
    <w:rsid w:val="00381F0C"/>
    <w:rsid w:val="003821CD"/>
    <w:rsid w:val="003840BB"/>
    <w:rsid w:val="0038479A"/>
    <w:rsid w:val="00392F34"/>
    <w:rsid w:val="00393206"/>
    <w:rsid w:val="003A2C2D"/>
    <w:rsid w:val="003A3CF7"/>
    <w:rsid w:val="003A4EA4"/>
    <w:rsid w:val="003B0489"/>
    <w:rsid w:val="003B45E8"/>
    <w:rsid w:val="003B53E1"/>
    <w:rsid w:val="003C0761"/>
    <w:rsid w:val="003C4F66"/>
    <w:rsid w:val="003C6337"/>
    <w:rsid w:val="003D656A"/>
    <w:rsid w:val="003D7108"/>
    <w:rsid w:val="003E3716"/>
    <w:rsid w:val="003E3F0A"/>
    <w:rsid w:val="003E686E"/>
    <w:rsid w:val="003E75F3"/>
    <w:rsid w:val="003E7E2D"/>
    <w:rsid w:val="003F1982"/>
    <w:rsid w:val="003F3B56"/>
    <w:rsid w:val="003F4908"/>
    <w:rsid w:val="00400866"/>
    <w:rsid w:val="004050E3"/>
    <w:rsid w:val="004121C7"/>
    <w:rsid w:val="004203AC"/>
    <w:rsid w:val="00420DA6"/>
    <w:rsid w:val="00431C80"/>
    <w:rsid w:val="00443448"/>
    <w:rsid w:val="00445A36"/>
    <w:rsid w:val="004462EF"/>
    <w:rsid w:val="00454D01"/>
    <w:rsid w:val="00461D93"/>
    <w:rsid w:val="0046385D"/>
    <w:rsid w:val="004847EF"/>
    <w:rsid w:val="004978EC"/>
    <w:rsid w:val="004A04C2"/>
    <w:rsid w:val="004A2662"/>
    <w:rsid w:val="004A4C16"/>
    <w:rsid w:val="004B3201"/>
    <w:rsid w:val="004B466B"/>
    <w:rsid w:val="004B4FD0"/>
    <w:rsid w:val="004B5D8E"/>
    <w:rsid w:val="004C2463"/>
    <w:rsid w:val="004D1980"/>
    <w:rsid w:val="004D2E5A"/>
    <w:rsid w:val="004D55E6"/>
    <w:rsid w:val="004E02A1"/>
    <w:rsid w:val="004E0DE6"/>
    <w:rsid w:val="004E2D69"/>
    <w:rsid w:val="00515938"/>
    <w:rsid w:val="005173CA"/>
    <w:rsid w:val="0052368A"/>
    <w:rsid w:val="0052689E"/>
    <w:rsid w:val="005451DE"/>
    <w:rsid w:val="00546406"/>
    <w:rsid w:val="0054647B"/>
    <w:rsid w:val="005477C7"/>
    <w:rsid w:val="00554AA9"/>
    <w:rsid w:val="0056526B"/>
    <w:rsid w:val="00580B23"/>
    <w:rsid w:val="005A43B8"/>
    <w:rsid w:val="005B047D"/>
    <w:rsid w:val="005B18A0"/>
    <w:rsid w:val="005B2139"/>
    <w:rsid w:val="005B6ADE"/>
    <w:rsid w:val="005C2DAF"/>
    <w:rsid w:val="005E3D4A"/>
    <w:rsid w:val="005E4F45"/>
    <w:rsid w:val="005E6F4E"/>
    <w:rsid w:val="005F1BB0"/>
    <w:rsid w:val="00600B11"/>
    <w:rsid w:val="006037AE"/>
    <w:rsid w:val="006056D1"/>
    <w:rsid w:val="0060672D"/>
    <w:rsid w:val="00607ED2"/>
    <w:rsid w:val="00611565"/>
    <w:rsid w:val="00616C21"/>
    <w:rsid w:val="00623186"/>
    <w:rsid w:val="00634B3F"/>
    <w:rsid w:val="00636F4F"/>
    <w:rsid w:val="00641548"/>
    <w:rsid w:val="00643885"/>
    <w:rsid w:val="00643C1A"/>
    <w:rsid w:val="00646375"/>
    <w:rsid w:val="00647BE6"/>
    <w:rsid w:val="006543CD"/>
    <w:rsid w:val="00654536"/>
    <w:rsid w:val="00657DF9"/>
    <w:rsid w:val="00665021"/>
    <w:rsid w:val="006752A0"/>
    <w:rsid w:val="00682462"/>
    <w:rsid w:val="00683920"/>
    <w:rsid w:val="00687345"/>
    <w:rsid w:val="006A5B3D"/>
    <w:rsid w:val="006A5F07"/>
    <w:rsid w:val="006A62C5"/>
    <w:rsid w:val="006B1191"/>
    <w:rsid w:val="006B2C63"/>
    <w:rsid w:val="006B5A1D"/>
    <w:rsid w:val="006C2885"/>
    <w:rsid w:val="006C48DF"/>
    <w:rsid w:val="006C576E"/>
    <w:rsid w:val="006D01AE"/>
    <w:rsid w:val="006D6202"/>
    <w:rsid w:val="006D6E23"/>
    <w:rsid w:val="006E1E69"/>
    <w:rsid w:val="006E262D"/>
    <w:rsid w:val="006F0DD5"/>
    <w:rsid w:val="0070365A"/>
    <w:rsid w:val="007058A1"/>
    <w:rsid w:val="00706EFF"/>
    <w:rsid w:val="00707583"/>
    <w:rsid w:val="00711409"/>
    <w:rsid w:val="007131C9"/>
    <w:rsid w:val="00713A3E"/>
    <w:rsid w:val="00714C13"/>
    <w:rsid w:val="00723A80"/>
    <w:rsid w:val="00731242"/>
    <w:rsid w:val="007319CD"/>
    <w:rsid w:val="007402A7"/>
    <w:rsid w:val="00742D5F"/>
    <w:rsid w:val="00747169"/>
    <w:rsid w:val="00750500"/>
    <w:rsid w:val="007813F0"/>
    <w:rsid w:val="007B213C"/>
    <w:rsid w:val="007C4777"/>
    <w:rsid w:val="007D1FFD"/>
    <w:rsid w:val="007D329E"/>
    <w:rsid w:val="007F145D"/>
    <w:rsid w:val="007F5D06"/>
    <w:rsid w:val="00806D4D"/>
    <w:rsid w:val="0081210E"/>
    <w:rsid w:val="0082174A"/>
    <w:rsid w:val="00836C03"/>
    <w:rsid w:val="0084222D"/>
    <w:rsid w:val="00845D40"/>
    <w:rsid w:val="00855D20"/>
    <w:rsid w:val="0085648E"/>
    <w:rsid w:val="00856AD3"/>
    <w:rsid w:val="00863B60"/>
    <w:rsid w:val="00864597"/>
    <w:rsid w:val="00876B21"/>
    <w:rsid w:val="00881605"/>
    <w:rsid w:val="00881E85"/>
    <w:rsid w:val="00896A5E"/>
    <w:rsid w:val="008A2598"/>
    <w:rsid w:val="008B36BE"/>
    <w:rsid w:val="008C50E5"/>
    <w:rsid w:val="008D144C"/>
    <w:rsid w:val="008D47B3"/>
    <w:rsid w:val="008E1744"/>
    <w:rsid w:val="008E3044"/>
    <w:rsid w:val="008E37E2"/>
    <w:rsid w:val="008E6D0B"/>
    <w:rsid w:val="009014C1"/>
    <w:rsid w:val="00905AF7"/>
    <w:rsid w:val="00920C59"/>
    <w:rsid w:val="009217FB"/>
    <w:rsid w:val="00943163"/>
    <w:rsid w:val="00946A36"/>
    <w:rsid w:val="009504E7"/>
    <w:rsid w:val="009517BF"/>
    <w:rsid w:val="00955596"/>
    <w:rsid w:val="00957398"/>
    <w:rsid w:val="00973313"/>
    <w:rsid w:val="00981D78"/>
    <w:rsid w:val="00985CE9"/>
    <w:rsid w:val="009A5536"/>
    <w:rsid w:val="009A7763"/>
    <w:rsid w:val="009B3697"/>
    <w:rsid w:val="009B4EDB"/>
    <w:rsid w:val="009B7670"/>
    <w:rsid w:val="009C1348"/>
    <w:rsid w:val="009C3271"/>
    <w:rsid w:val="009D0362"/>
    <w:rsid w:val="009E687B"/>
    <w:rsid w:val="009F4337"/>
    <w:rsid w:val="00A10D78"/>
    <w:rsid w:val="00A11FEE"/>
    <w:rsid w:val="00A1253D"/>
    <w:rsid w:val="00A20DF3"/>
    <w:rsid w:val="00A235F1"/>
    <w:rsid w:val="00A244C6"/>
    <w:rsid w:val="00A257BD"/>
    <w:rsid w:val="00A30DB2"/>
    <w:rsid w:val="00A311FE"/>
    <w:rsid w:val="00A348CF"/>
    <w:rsid w:val="00A424A0"/>
    <w:rsid w:val="00A515BC"/>
    <w:rsid w:val="00A519F1"/>
    <w:rsid w:val="00A51F39"/>
    <w:rsid w:val="00A61DD5"/>
    <w:rsid w:val="00A62D24"/>
    <w:rsid w:val="00A829F6"/>
    <w:rsid w:val="00A8567D"/>
    <w:rsid w:val="00A85699"/>
    <w:rsid w:val="00A901E5"/>
    <w:rsid w:val="00A923B8"/>
    <w:rsid w:val="00AA0D61"/>
    <w:rsid w:val="00AA3FCA"/>
    <w:rsid w:val="00AB4445"/>
    <w:rsid w:val="00AC3D1B"/>
    <w:rsid w:val="00AC4A4F"/>
    <w:rsid w:val="00AD123B"/>
    <w:rsid w:val="00AE20CA"/>
    <w:rsid w:val="00AE6622"/>
    <w:rsid w:val="00AE7C33"/>
    <w:rsid w:val="00AF0AED"/>
    <w:rsid w:val="00B0007F"/>
    <w:rsid w:val="00B02995"/>
    <w:rsid w:val="00B0338D"/>
    <w:rsid w:val="00B0422C"/>
    <w:rsid w:val="00B0672D"/>
    <w:rsid w:val="00B074E4"/>
    <w:rsid w:val="00B17982"/>
    <w:rsid w:val="00B20943"/>
    <w:rsid w:val="00B24A27"/>
    <w:rsid w:val="00B25434"/>
    <w:rsid w:val="00B309F2"/>
    <w:rsid w:val="00B32620"/>
    <w:rsid w:val="00B33B26"/>
    <w:rsid w:val="00B3430D"/>
    <w:rsid w:val="00B43EB8"/>
    <w:rsid w:val="00B569F5"/>
    <w:rsid w:val="00B56C0D"/>
    <w:rsid w:val="00B6018E"/>
    <w:rsid w:val="00B77CEB"/>
    <w:rsid w:val="00B80DBD"/>
    <w:rsid w:val="00B841B8"/>
    <w:rsid w:val="00B876EE"/>
    <w:rsid w:val="00B91425"/>
    <w:rsid w:val="00BA37B9"/>
    <w:rsid w:val="00BD1808"/>
    <w:rsid w:val="00BD3B42"/>
    <w:rsid w:val="00BE2149"/>
    <w:rsid w:val="00BE2C69"/>
    <w:rsid w:val="00BE41C7"/>
    <w:rsid w:val="00BF5251"/>
    <w:rsid w:val="00C03594"/>
    <w:rsid w:val="00C05803"/>
    <w:rsid w:val="00C12F08"/>
    <w:rsid w:val="00C21868"/>
    <w:rsid w:val="00C31B49"/>
    <w:rsid w:val="00C535C4"/>
    <w:rsid w:val="00C572EE"/>
    <w:rsid w:val="00C64C53"/>
    <w:rsid w:val="00C67E33"/>
    <w:rsid w:val="00C70A4E"/>
    <w:rsid w:val="00C715A8"/>
    <w:rsid w:val="00C76489"/>
    <w:rsid w:val="00C775DA"/>
    <w:rsid w:val="00C83995"/>
    <w:rsid w:val="00C86AD6"/>
    <w:rsid w:val="00C87077"/>
    <w:rsid w:val="00C904A3"/>
    <w:rsid w:val="00C91659"/>
    <w:rsid w:val="00CA458E"/>
    <w:rsid w:val="00CB45F5"/>
    <w:rsid w:val="00CB5681"/>
    <w:rsid w:val="00CC4E37"/>
    <w:rsid w:val="00CC69EB"/>
    <w:rsid w:val="00CD097D"/>
    <w:rsid w:val="00CD3419"/>
    <w:rsid w:val="00CD6A49"/>
    <w:rsid w:val="00CD7342"/>
    <w:rsid w:val="00CE14D0"/>
    <w:rsid w:val="00CE5F3D"/>
    <w:rsid w:val="00CF30CD"/>
    <w:rsid w:val="00CF3796"/>
    <w:rsid w:val="00CF771D"/>
    <w:rsid w:val="00CF7A43"/>
    <w:rsid w:val="00D14A07"/>
    <w:rsid w:val="00D302CB"/>
    <w:rsid w:val="00D36E4E"/>
    <w:rsid w:val="00D41338"/>
    <w:rsid w:val="00D535D7"/>
    <w:rsid w:val="00D567A7"/>
    <w:rsid w:val="00D77E11"/>
    <w:rsid w:val="00D801AE"/>
    <w:rsid w:val="00D812BB"/>
    <w:rsid w:val="00D853C6"/>
    <w:rsid w:val="00D91B89"/>
    <w:rsid w:val="00D91DFE"/>
    <w:rsid w:val="00D9507D"/>
    <w:rsid w:val="00DA5BBA"/>
    <w:rsid w:val="00DA6D22"/>
    <w:rsid w:val="00DB3323"/>
    <w:rsid w:val="00DC3D15"/>
    <w:rsid w:val="00DC3F8A"/>
    <w:rsid w:val="00DC4E4E"/>
    <w:rsid w:val="00DD4E9D"/>
    <w:rsid w:val="00DE7D34"/>
    <w:rsid w:val="00DF34BD"/>
    <w:rsid w:val="00E0287C"/>
    <w:rsid w:val="00E03865"/>
    <w:rsid w:val="00E05287"/>
    <w:rsid w:val="00E068E8"/>
    <w:rsid w:val="00E129EE"/>
    <w:rsid w:val="00E23A30"/>
    <w:rsid w:val="00E37AAE"/>
    <w:rsid w:val="00E50BE3"/>
    <w:rsid w:val="00E50F71"/>
    <w:rsid w:val="00E61CB0"/>
    <w:rsid w:val="00E673D5"/>
    <w:rsid w:val="00E76229"/>
    <w:rsid w:val="00E8035B"/>
    <w:rsid w:val="00E929D5"/>
    <w:rsid w:val="00E9321F"/>
    <w:rsid w:val="00EA1FA1"/>
    <w:rsid w:val="00EA403F"/>
    <w:rsid w:val="00EA68D3"/>
    <w:rsid w:val="00EB2FE4"/>
    <w:rsid w:val="00EB3F07"/>
    <w:rsid w:val="00EB453D"/>
    <w:rsid w:val="00EC3261"/>
    <w:rsid w:val="00ED09D2"/>
    <w:rsid w:val="00ED3048"/>
    <w:rsid w:val="00EE0DC3"/>
    <w:rsid w:val="00EE250B"/>
    <w:rsid w:val="00EE5E86"/>
    <w:rsid w:val="00EF04AF"/>
    <w:rsid w:val="00EF3F70"/>
    <w:rsid w:val="00F02744"/>
    <w:rsid w:val="00F079E2"/>
    <w:rsid w:val="00F07B00"/>
    <w:rsid w:val="00F10534"/>
    <w:rsid w:val="00F10CF1"/>
    <w:rsid w:val="00F12355"/>
    <w:rsid w:val="00F13FD5"/>
    <w:rsid w:val="00F1516E"/>
    <w:rsid w:val="00F20984"/>
    <w:rsid w:val="00F40198"/>
    <w:rsid w:val="00F439E1"/>
    <w:rsid w:val="00F47211"/>
    <w:rsid w:val="00F53A9A"/>
    <w:rsid w:val="00F5607E"/>
    <w:rsid w:val="00F60035"/>
    <w:rsid w:val="00F63178"/>
    <w:rsid w:val="00F65796"/>
    <w:rsid w:val="00F67615"/>
    <w:rsid w:val="00F756D4"/>
    <w:rsid w:val="00F856B2"/>
    <w:rsid w:val="00F85B54"/>
    <w:rsid w:val="00FA1DBD"/>
    <w:rsid w:val="00FB5539"/>
    <w:rsid w:val="00FD30E5"/>
    <w:rsid w:val="00FD4580"/>
    <w:rsid w:val="00FD771E"/>
    <w:rsid w:val="00FD77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5A75E"/>
  <w15:docId w15:val="{2A42D178-F304-4B3E-8445-14D5617C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73F1"/>
  </w:style>
  <w:style w:type="paragraph" w:styleId="Heading1">
    <w:name w:val="heading 1"/>
    <w:basedOn w:val="Normal"/>
    <w:next w:val="Normal"/>
    <w:rsid w:val="00EA68D3"/>
    <w:pPr>
      <w:keepNext/>
      <w:keepLines/>
      <w:spacing w:before="400" w:after="120"/>
      <w:outlineLvl w:val="0"/>
    </w:pPr>
    <w:rPr>
      <w:b/>
      <w:sz w:val="28"/>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83920"/>
    <w:pPr>
      <w:ind w:left="720"/>
      <w:contextualSpacing/>
    </w:pPr>
  </w:style>
  <w:style w:type="paragraph" w:styleId="Header">
    <w:name w:val="header"/>
    <w:basedOn w:val="Normal"/>
    <w:link w:val="HeaderChar"/>
    <w:uiPriority w:val="99"/>
    <w:unhideWhenUsed/>
    <w:rsid w:val="003C4F66"/>
    <w:pPr>
      <w:tabs>
        <w:tab w:val="center" w:pos="4513"/>
        <w:tab w:val="right" w:pos="9026"/>
      </w:tabs>
      <w:spacing w:line="240" w:lineRule="auto"/>
    </w:pPr>
  </w:style>
  <w:style w:type="character" w:customStyle="1" w:styleId="HeaderChar">
    <w:name w:val="Header Char"/>
    <w:basedOn w:val="DefaultParagraphFont"/>
    <w:link w:val="Header"/>
    <w:uiPriority w:val="99"/>
    <w:rsid w:val="003C4F66"/>
  </w:style>
  <w:style w:type="paragraph" w:styleId="Footer">
    <w:name w:val="footer"/>
    <w:basedOn w:val="Normal"/>
    <w:link w:val="FooterChar"/>
    <w:uiPriority w:val="99"/>
    <w:unhideWhenUsed/>
    <w:rsid w:val="003C4F66"/>
    <w:pPr>
      <w:tabs>
        <w:tab w:val="center" w:pos="4513"/>
        <w:tab w:val="right" w:pos="9026"/>
      </w:tabs>
      <w:spacing w:line="240" w:lineRule="auto"/>
    </w:pPr>
  </w:style>
  <w:style w:type="character" w:customStyle="1" w:styleId="FooterChar">
    <w:name w:val="Footer Char"/>
    <w:basedOn w:val="DefaultParagraphFont"/>
    <w:link w:val="Footer"/>
    <w:uiPriority w:val="99"/>
    <w:rsid w:val="003C4F66"/>
  </w:style>
  <w:style w:type="paragraph" w:styleId="FootnoteText">
    <w:name w:val="footnote text"/>
    <w:basedOn w:val="Normal"/>
    <w:link w:val="FootnoteTextChar"/>
    <w:uiPriority w:val="99"/>
    <w:semiHidden/>
    <w:unhideWhenUsed/>
    <w:rsid w:val="000520F5"/>
    <w:pPr>
      <w:spacing w:line="240" w:lineRule="auto"/>
    </w:pPr>
    <w:rPr>
      <w:sz w:val="20"/>
      <w:szCs w:val="20"/>
    </w:rPr>
  </w:style>
  <w:style w:type="character" w:customStyle="1" w:styleId="FootnoteTextChar">
    <w:name w:val="Footnote Text Char"/>
    <w:basedOn w:val="DefaultParagraphFont"/>
    <w:link w:val="FootnoteText"/>
    <w:uiPriority w:val="99"/>
    <w:semiHidden/>
    <w:rsid w:val="000520F5"/>
    <w:rPr>
      <w:sz w:val="20"/>
      <w:szCs w:val="20"/>
    </w:rPr>
  </w:style>
  <w:style w:type="character" w:styleId="FootnoteReference">
    <w:name w:val="footnote reference"/>
    <w:basedOn w:val="DefaultParagraphFont"/>
    <w:uiPriority w:val="99"/>
    <w:semiHidden/>
    <w:unhideWhenUsed/>
    <w:rsid w:val="000520F5"/>
    <w:rPr>
      <w:vertAlign w:val="superscript"/>
    </w:rPr>
  </w:style>
  <w:style w:type="character" w:styleId="CommentReference">
    <w:name w:val="annotation reference"/>
    <w:basedOn w:val="DefaultParagraphFont"/>
    <w:uiPriority w:val="99"/>
    <w:semiHidden/>
    <w:unhideWhenUsed/>
    <w:rsid w:val="007402A7"/>
    <w:rPr>
      <w:sz w:val="16"/>
      <w:szCs w:val="16"/>
    </w:rPr>
  </w:style>
  <w:style w:type="paragraph" w:styleId="CommentText">
    <w:name w:val="annotation text"/>
    <w:basedOn w:val="Normal"/>
    <w:link w:val="CommentTextChar"/>
    <w:uiPriority w:val="99"/>
    <w:unhideWhenUsed/>
    <w:rsid w:val="007402A7"/>
    <w:pPr>
      <w:spacing w:line="240" w:lineRule="auto"/>
    </w:pPr>
    <w:rPr>
      <w:sz w:val="20"/>
      <w:szCs w:val="20"/>
    </w:rPr>
  </w:style>
  <w:style w:type="character" w:customStyle="1" w:styleId="CommentTextChar">
    <w:name w:val="Comment Text Char"/>
    <w:basedOn w:val="DefaultParagraphFont"/>
    <w:link w:val="CommentText"/>
    <w:uiPriority w:val="99"/>
    <w:rsid w:val="007402A7"/>
    <w:rPr>
      <w:sz w:val="20"/>
      <w:szCs w:val="20"/>
    </w:rPr>
  </w:style>
  <w:style w:type="paragraph" w:styleId="CommentSubject">
    <w:name w:val="annotation subject"/>
    <w:basedOn w:val="CommentText"/>
    <w:next w:val="CommentText"/>
    <w:link w:val="CommentSubjectChar"/>
    <w:uiPriority w:val="99"/>
    <w:semiHidden/>
    <w:unhideWhenUsed/>
    <w:rsid w:val="007402A7"/>
    <w:rPr>
      <w:b/>
      <w:bCs/>
    </w:rPr>
  </w:style>
  <w:style w:type="character" w:customStyle="1" w:styleId="CommentSubjectChar">
    <w:name w:val="Comment Subject Char"/>
    <w:basedOn w:val="CommentTextChar"/>
    <w:link w:val="CommentSubject"/>
    <w:uiPriority w:val="99"/>
    <w:semiHidden/>
    <w:rsid w:val="007402A7"/>
    <w:rPr>
      <w:b/>
      <w:bCs/>
      <w:sz w:val="20"/>
      <w:szCs w:val="20"/>
    </w:rPr>
  </w:style>
  <w:style w:type="paragraph" w:styleId="BalloonText">
    <w:name w:val="Balloon Text"/>
    <w:basedOn w:val="Normal"/>
    <w:link w:val="BalloonTextChar"/>
    <w:uiPriority w:val="99"/>
    <w:semiHidden/>
    <w:unhideWhenUsed/>
    <w:rsid w:val="007402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A7"/>
    <w:rPr>
      <w:rFonts w:ascii="Tahoma" w:hAnsi="Tahoma" w:cs="Tahoma"/>
      <w:sz w:val="16"/>
      <w:szCs w:val="16"/>
    </w:rPr>
  </w:style>
  <w:style w:type="character" w:styleId="Hyperlink">
    <w:name w:val="Hyperlink"/>
    <w:basedOn w:val="DefaultParagraphFont"/>
    <w:uiPriority w:val="99"/>
    <w:unhideWhenUsed/>
    <w:rsid w:val="005E6F4E"/>
    <w:rPr>
      <w:color w:val="0000FF" w:themeColor="hyperlink"/>
      <w:u w:val="single"/>
    </w:rPr>
  </w:style>
  <w:style w:type="paragraph" w:styleId="NoSpacing">
    <w:name w:val="No Spacing"/>
    <w:link w:val="NoSpacingChar"/>
    <w:uiPriority w:val="1"/>
    <w:qFormat/>
    <w:rsid w:val="002C12AB"/>
    <w:pPr>
      <w:spacing w:line="240" w:lineRule="auto"/>
    </w:pPr>
    <w:rPr>
      <w:rFonts w:ascii="Calibri" w:eastAsia="Calibri" w:hAnsi="Calibri" w:cs="Times New Roman"/>
      <w:lang w:val="en-IE" w:eastAsia="en-US"/>
    </w:rPr>
  </w:style>
  <w:style w:type="character" w:customStyle="1" w:styleId="NoSpacingChar">
    <w:name w:val="No Spacing Char"/>
    <w:link w:val="NoSpacing"/>
    <w:uiPriority w:val="1"/>
    <w:locked/>
    <w:rsid w:val="002C12AB"/>
    <w:rPr>
      <w:rFonts w:ascii="Calibri" w:eastAsia="Calibri" w:hAnsi="Calibri" w:cs="Times New Roman"/>
      <w:lang w:val="en-IE" w:eastAsia="en-US"/>
    </w:rPr>
  </w:style>
  <w:style w:type="paragraph" w:styleId="NormalWeb">
    <w:name w:val="Normal (Web)"/>
    <w:basedOn w:val="Normal"/>
    <w:uiPriority w:val="99"/>
    <w:unhideWhenUsed/>
    <w:rsid w:val="004B4FD0"/>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FollowedHyperlink">
    <w:name w:val="FollowedHyperlink"/>
    <w:basedOn w:val="DefaultParagraphFont"/>
    <w:uiPriority w:val="99"/>
    <w:semiHidden/>
    <w:unhideWhenUsed/>
    <w:rsid w:val="002B0458"/>
    <w:rPr>
      <w:color w:val="800080" w:themeColor="followedHyperlink"/>
      <w:u w:val="single"/>
    </w:rPr>
  </w:style>
  <w:style w:type="paragraph" w:styleId="TOC1">
    <w:name w:val="toc 1"/>
    <w:basedOn w:val="Normal"/>
    <w:next w:val="Normal"/>
    <w:autoRedefine/>
    <w:uiPriority w:val="39"/>
    <w:unhideWhenUsed/>
    <w:rsid w:val="00EA68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2251">
      <w:bodyDiv w:val="1"/>
      <w:marLeft w:val="0"/>
      <w:marRight w:val="0"/>
      <w:marTop w:val="0"/>
      <w:marBottom w:val="0"/>
      <w:divBdr>
        <w:top w:val="none" w:sz="0" w:space="0" w:color="auto"/>
        <w:left w:val="none" w:sz="0" w:space="0" w:color="auto"/>
        <w:bottom w:val="none" w:sz="0" w:space="0" w:color="auto"/>
        <w:right w:val="none" w:sz="0" w:space="0" w:color="auto"/>
      </w:divBdr>
    </w:div>
    <w:div w:id="152331039">
      <w:bodyDiv w:val="1"/>
      <w:marLeft w:val="0"/>
      <w:marRight w:val="0"/>
      <w:marTop w:val="0"/>
      <w:marBottom w:val="0"/>
      <w:divBdr>
        <w:top w:val="none" w:sz="0" w:space="0" w:color="auto"/>
        <w:left w:val="none" w:sz="0" w:space="0" w:color="auto"/>
        <w:bottom w:val="none" w:sz="0" w:space="0" w:color="auto"/>
        <w:right w:val="none" w:sz="0" w:space="0" w:color="auto"/>
      </w:divBdr>
    </w:div>
    <w:div w:id="1437827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rishstatutebook.ie/eli/2015/act/36/enacted/en/pdf" TargetMode="External"/><Relationship Id="rId26" Type="http://schemas.openxmlformats.org/officeDocument/2006/relationships/hyperlink" Target="http://www.tusla.ie/uploads/content/4214-TUSLA_Mandated_Assisting_Protocol_A4_v3.pdf" TargetMode="External"/><Relationship Id="rId39" Type="http://schemas.openxmlformats.org/officeDocument/2006/relationships/hyperlink" Target="http://www.irishstatutebook.ie/1998/en/act/pub/0051/index.html" TargetMode="External"/><Relationship Id="rId21" Type="http://schemas.openxmlformats.org/officeDocument/2006/relationships/hyperlink" Target="https://www.hse.ie/eng/services/list/2/primarycare/childrenfirst/whatischildrenfirst/" TargetMode="External"/><Relationship Id="rId34" Type="http://schemas.openxmlformats.org/officeDocument/2006/relationships/hyperlink" Target="http://www.hse.ie/childrenfirst" TargetMode="External"/><Relationship Id="rId42" Type="http://schemas.openxmlformats.org/officeDocument/2006/relationships/hyperlink" Target="http://www.irishstatutebook.ie/1991/en/act/pub/0017/index.html" TargetMode="External"/><Relationship Id="rId47" Type="http://schemas.openxmlformats.org/officeDocument/2006/relationships/hyperlink" Target="http://www.irishstatutebook.ie/1998/en/act/pub/0051/index.html" TargetMode="External"/><Relationship Id="rId50" Type="http://schemas.openxmlformats.org/officeDocument/2006/relationships/hyperlink" Target="http://www.irishstatutebook.ie/2002/en/act/pub/0022/index.html" TargetMode="External"/><Relationship Id="rId55" Type="http://schemas.openxmlformats.org/officeDocument/2006/relationships/hyperlink" Target="https://www.irishstatutebook.ie/1985/en/act/pub/0009/sec0002.html" TargetMode="External"/><Relationship Id="rId63" Type="http://schemas.openxmlformats.org/officeDocument/2006/relationships/hyperlink" Target="https://www.irishstatutebook.ie/1991/en/act/pub/0017/index.html" TargetMode="External"/><Relationship Id="rId68" Type="http://schemas.openxmlformats.org/officeDocument/2006/relationships/hyperlink" Target="https://www.irishstatutebook.ie/2001/en/act/pub/0042/index.html" TargetMode="External"/><Relationship Id="rId7" Type="http://schemas.openxmlformats.org/officeDocument/2006/relationships/endnotes" Target="endnotes.xml"/><Relationship Id="rId71" Type="http://schemas.openxmlformats.org/officeDocument/2006/relationships/hyperlink" Target="https://www.irishstatutebook.ie/1991/en/act/pub/0017/index.html" TargetMode="External"/><Relationship Id="rId2" Type="http://schemas.openxmlformats.org/officeDocument/2006/relationships/numbering" Target="numbering.xml"/><Relationship Id="rId16" Type="http://schemas.openxmlformats.org/officeDocument/2006/relationships/hyperlink" Target="http://www.irishstatutebook.ie/eli/2015/act/36/schedule/1/enacted/en/html" TargetMode="External"/><Relationship Id="rId29" Type="http://schemas.openxmlformats.org/officeDocument/2006/relationships/hyperlink" Target="http://www.hse.ie/childrenfirst" TargetMode="External"/><Relationship Id="rId11" Type="http://schemas.openxmlformats.org/officeDocument/2006/relationships/header" Target="header2.xml"/><Relationship Id="rId24" Type="http://schemas.openxmlformats.org/officeDocument/2006/relationships/hyperlink" Target="https://www.tusla.ie/uploads/content/Tusla_-_Child_Safeguarding_-_A_Guide_for_Policy,_Procedure_and_Practice.pdf" TargetMode="External"/><Relationship Id="rId32" Type="http://schemas.openxmlformats.org/officeDocument/2006/relationships/header" Target="header5.xml"/><Relationship Id="rId37" Type="http://schemas.openxmlformats.org/officeDocument/2006/relationships/hyperlink" Target="https://www.hse.ie/eng/services/list/2/primarycare/childrenfirst/resources/hse-child-protection-and-welfare-reporting-procedure-reporting-algorithm.pdf" TargetMode="External"/><Relationship Id="rId40" Type="http://schemas.openxmlformats.org/officeDocument/2006/relationships/hyperlink" Target="http://www.irishstatutebook.ie/2007/en/act/pub/0023/sec0002.html" TargetMode="External"/><Relationship Id="rId45" Type="http://schemas.openxmlformats.org/officeDocument/2006/relationships/hyperlink" Target="http://www.irishstatutebook.ie/2001/en/act/pub/0024/index.html" TargetMode="External"/><Relationship Id="rId53" Type="http://schemas.openxmlformats.org/officeDocument/2006/relationships/hyperlink" Target="https://www.irishstatutebook.ie/2011/en/act/pub/0041/sec0002.html" TargetMode="External"/><Relationship Id="rId58" Type="http://schemas.openxmlformats.org/officeDocument/2006/relationships/hyperlink" Target="https://www.irishstatutebook.ie/2005/en/act/pub/0027/index.html" TargetMode="External"/><Relationship Id="rId66" Type="http://schemas.openxmlformats.org/officeDocument/2006/relationships/hyperlink" Target="https://www.irishstatutebook.ie/2001/en/act/pub/0042/index.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hse.ie/eng/services/list/2/primarycare/childrenfirst/child-safeguarding-statement/" TargetMode="External"/><Relationship Id="rId28" Type="http://schemas.openxmlformats.org/officeDocument/2006/relationships/hyperlink" Target="https://www.hse.ie/eng/services/list/2/primarycare/childrenfirst/contactus/" TargetMode="External"/><Relationship Id="rId36" Type="http://schemas.openxmlformats.org/officeDocument/2006/relationships/hyperlink" Target="http://www.hse.ie/childrenfirst" TargetMode="External"/><Relationship Id="rId49" Type="http://schemas.openxmlformats.org/officeDocument/2006/relationships/hyperlink" Target="http://www.irishstatutebook.ie/2007/en/act/pub/0023/index.html" TargetMode="External"/><Relationship Id="rId57" Type="http://schemas.openxmlformats.org/officeDocument/2006/relationships/hyperlink" Target="https://www.irishstatutebook.ie/2005/en/act/pub/0027/index.html" TargetMode="External"/><Relationship Id="rId61" Type="http://schemas.openxmlformats.org/officeDocument/2006/relationships/hyperlink" Target="https://www.irishstatutebook.ie/1983/en/act/pub/0023/index.html" TargetMode="External"/><Relationship Id="rId10" Type="http://schemas.openxmlformats.org/officeDocument/2006/relationships/header" Target="header1.xml"/><Relationship Id="rId19" Type="http://schemas.openxmlformats.org/officeDocument/2006/relationships/hyperlink" Target="https://www.tusla.ie/uploads/content/Children_First_National_Guidance_2017.pdf" TargetMode="External"/><Relationship Id="rId31" Type="http://schemas.openxmlformats.org/officeDocument/2006/relationships/footer" Target="footer4.xml"/><Relationship Id="rId44" Type="http://schemas.openxmlformats.org/officeDocument/2006/relationships/hyperlink" Target="http://www.irishstatutebook.ie/2001/en/act/pub/0024/sec0003.html" TargetMode="External"/><Relationship Id="rId52" Type="http://schemas.openxmlformats.org/officeDocument/2006/relationships/hyperlink" Target="https://www.irishstatutebook.ie/2007/en/act/pub/0025/index.html" TargetMode="External"/><Relationship Id="rId60" Type="http://schemas.openxmlformats.org/officeDocument/2006/relationships/hyperlink" Target="https://www.irishstatutebook.ie/1983/en/act/pub/0023/sec0001.html" TargetMode="External"/><Relationship Id="rId65" Type="http://schemas.openxmlformats.org/officeDocument/2006/relationships/hyperlink" Target="https://www.irishstatutebook.ie/2001/en/act/pub/0042/sec0002.html" TargetMode="External"/><Relationship Id="rId73" Type="http://schemas.openxmlformats.org/officeDocument/2006/relationships/theme" Target="theme/theme1.xml"/><Relationship Id="rId78"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hse.ie/eng/services/list/2/primarycare/childrenfirst/hse-child-protection-and-welfare-policy/" TargetMode="External"/><Relationship Id="rId27" Type="http://schemas.openxmlformats.org/officeDocument/2006/relationships/hyperlink" Target="https://www.tusla.ie/uploads/content/Tusla_Child_Protection_Handbook2.pdf" TargetMode="External"/><Relationship Id="rId30" Type="http://schemas.openxmlformats.org/officeDocument/2006/relationships/header" Target="header4.xml"/><Relationship Id="rId35" Type="http://schemas.openxmlformats.org/officeDocument/2006/relationships/hyperlink" Target="https://www.irishstatutebook.ie/eli/2015/act/36/schedule/2/enacted/en/html" TargetMode="External"/><Relationship Id="rId43" Type="http://schemas.openxmlformats.org/officeDocument/2006/relationships/hyperlink" Target="http://www.irishstatutebook.ie/1991/en/act/pub/0017/index.html" TargetMode="External"/><Relationship Id="rId48" Type="http://schemas.openxmlformats.org/officeDocument/2006/relationships/hyperlink" Target="http://www.irishstatutebook.ie/2001/en/act/pub/0024/index.html" TargetMode="External"/><Relationship Id="rId56" Type="http://schemas.openxmlformats.org/officeDocument/2006/relationships/hyperlink" Target="https://www.irishstatutebook.ie/1985/en/act/pub/0009/index.html" TargetMode="External"/><Relationship Id="rId64" Type="http://schemas.openxmlformats.org/officeDocument/2006/relationships/hyperlink" Target="https://www.irishstatutebook.ie/1991/en/act/pub/0017/index.html" TargetMode="External"/><Relationship Id="rId69" Type="http://schemas.openxmlformats.org/officeDocument/2006/relationships/hyperlink" Target="https://www.irishstatutebook.ie/2001/en/act/pub/0042/sec0002.html" TargetMode="External"/><Relationship Id="rId77" Type="http://schemas.microsoft.com/office/2018/08/relationships/commentsExtensible" Target="commentsExtensible.xml"/><Relationship Id="rId8" Type="http://schemas.openxmlformats.org/officeDocument/2006/relationships/image" Target="media/image1.png"/><Relationship Id="rId51" Type="http://schemas.openxmlformats.org/officeDocument/2006/relationships/hyperlink" Target="https://www.irishstatutebook.ie/2007/en/act/pub/0025/sec0002.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irishstatutebook.ie/eli/2015/act/36/schedule/1/enacted/en/html" TargetMode="External"/><Relationship Id="rId25" Type="http://schemas.openxmlformats.org/officeDocument/2006/relationships/hyperlink" Target="http://www.tusla.ie/uploads/content/4214-TUSLA_Guide_to_Reporters_Guide_A4_v3.pdf" TargetMode="External"/><Relationship Id="rId33" Type="http://schemas.openxmlformats.org/officeDocument/2006/relationships/hyperlink" Target="http://www.hse.ie/childrenfirst" TargetMode="External"/><Relationship Id="rId38" Type="http://schemas.openxmlformats.org/officeDocument/2006/relationships/hyperlink" Target="http://www.irishstatutebook.ie/1991/en/act/pub/0017/index.html" TargetMode="External"/><Relationship Id="rId46" Type="http://schemas.openxmlformats.org/officeDocument/2006/relationships/hyperlink" Target="http://www.irishstatutebook.ie/1991/en/act/pub/0017/index.html" TargetMode="External"/><Relationship Id="rId59" Type="http://schemas.openxmlformats.org/officeDocument/2006/relationships/hyperlink" Target="https://www.irishstatutebook.ie/2000/en/si/0109.html" TargetMode="External"/><Relationship Id="rId67" Type="http://schemas.openxmlformats.org/officeDocument/2006/relationships/hyperlink" Target="https://www.irishstatutebook.ie/2001/en/act/pub/0042/sec0003.html" TargetMode="External"/><Relationship Id="rId20" Type="http://schemas.openxmlformats.org/officeDocument/2006/relationships/hyperlink" Target="http://www.hse.ie\childrenfirst" TargetMode="External"/><Relationship Id="rId41" Type="http://schemas.openxmlformats.org/officeDocument/2006/relationships/hyperlink" Target="http://www.irishstatutebook.ie/2007/en/act/pub/0023/index.html" TargetMode="External"/><Relationship Id="rId54" Type="http://schemas.openxmlformats.org/officeDocument/2006/relationships/hyperlink" Target="https://www.irishstatutebook.ie/2011/en/act/pub/0041/index.html" TargetMode="External"/><Relationship Id="rId62" Type="http://schemas.openxmlformats.org/officeDocument/2006/relationships/hyperlink" Target="https://www.irishstatutebook.ie/1991/en/act/pub/0017/sec0026.html" TargetMode="External"/><Relationship Id="rId70" Type="http://schemas.openxmlformats.org/officeDocument/2006/relationships/hyperlink" Target="https://www.irishstatutebook.ie/2001/en/act/pub/0042/index.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5D97-C998-421D-A6F7-C7196CAC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4107</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Healy (Children First Training &amp; Development Officer)</dc:creator>
  <cp:lastModifiedBy>Greally, Clive ( Children First Training and Development Officer )</cp:lastModifiedBy>
  <cp:revision>3</cp:revision>
  <cp:lastPrinted>2022-07-05T11:16:00Z</cp:lastPrinted>
  <dcterms:created xsi:type="dcterms:W3CDTF">2022-08-30T14:28:00Z</dcterms:created>
  <dcterms:modified xsi:type="dcterms:W3CDTF">2022-09-08T13:28:00Z</dcterms:modified>
</cp:coreProperties>
</file>