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7D" w:rsidRDefault="0061727D" w:rsidP="0061727D">
      <w:pPr>
        <w:jc w:val="both"/>
        <w:rPr>
          <w:b/>
        </w:rPr>
      </w:pPr>
      <w:r w:rsidRPr="00495F2B">
        <w:rPr>
          <w:b/>
        </w:rPr>
        <w:t>Foundation Series of Modules in Diabetes Care in the Primary Care Setting</w:t>
      </w:r>
    </w:p>
    <w:p w:rsidR="0061727D" w:rsidRPr="00495F2B" w:rsidRDefault="0061727D" w:rsidP="0061727D">
      <w:pPr>
        <w:jc w:val="both"/>
        <w:rPr>
          <w:b/>
        </w:rPr>
      </w:pPr>
    </w:p>
    <w:tbl>
      <w:tblPr>
        <w:tblW w:w="10027" w:type="dxa"/>
        <w:tblInd w:w="-850" w:type="dxa"/>
        <w:tblLook w:val="04A0"/>
      </w:tblPr>
      <w:tblGrid>
        <w:gridCol w:w="960"/>
        <w:gridCol w:w="960"/>
        <w:gridCol w:w="4720"/>
        <w:gridCol w:w="1027"/>
        <w:gridCol w:w="1120"/>
        <w:gridCol w:w="1240"/>
      </w:tblGrid>
      <w:tr w:rsidR="0061727D" w:rsidRPr="005E42CE" w:rsidTr="000229A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Module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Title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Duration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NMBI CEUs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ICGP Credits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Diabetes Clinic in General Practice/Care Pathway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Dietary Management of Diabetes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Management of the Diabetic Foot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Medications for the Management of T2DM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Diabetes Complications </w:t>
            </w:r>
          </w:p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Diabetes </w:t>
            </w: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Emergencies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In</w:t>
            </w: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jectable Therapies for T2DM </w:t>
            </w:r>
          </w:p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Audit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61727D" w:rsidRPr="005E42CE" w:rsidTr="0002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Total 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Total 7.5</w:t>
            </w:r>
          </w:p>
        </w:tc>
      </w:tr>
    </w:tbl>
    <w:p w:rsidR="00CF20BF" w:rsidRDefault="00CF20BF"/>
    <w:sectPr w:rsidR="00CF20BF" w:rsidSect="00CF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61727D"/>
    <w:rsid w:val="0027432C"/>
    <w:rsid w:val="0061727D"/>
    <w:rsid w:val="00CF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2017-12-10T17:10:00Z</dcterms:created>
  <dcterms:modified xsi:type="dcterms:W3CDTF">2017-12-10T17:11:00Z</dcterms:modified>
</cp:coreProperties>
</file>