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32" w:type="dxa"/>
        <w:tblInd w:w="-294" w:type="dxa"/>
        <w:tblCellMar>
          <w:left w:w="0" w:type="dxa"/>
          <w:right w:w="0" w:type="dxa"/>
        </w:tblCellMar>
        <w:tblLook w:val="04A0" w:firstRow="1" w:lastRow="0" w:firstColumn="1" w:lastColumn="0" w:noHBand="0" w:noVBand="1"/>
      </w:tblPr>
      <w:tblGrid>
        <w:gridCol w:w="2486"/>
        <w:gridCol w:w="2193"/>
        <w:gridCol w:w="1134"/>
        <w:gridCol w:w="1905"/>
        <w:gridCol w:w="2914"/>
      </w:tblGrid>
      <w:tr w:rsidR="00085AB6" w:rsidRPr="006A25B1" w14:paraId="15AF32DB" w14:textId="77777777" w:rsidTr="00D17D47">
        <w:trPr>
          <w:trHeight w:val="1965"/>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hideMark/>
          </w:tcPr>
          <w:p w14:paraId="66622D55" w14:textId="33530029" w:rsidR="00085AB6" w:rsidRPr="006A25B1" w:rsidRDefault="00085AB6" w:rsidP="00D17D47">
            <w:pPr>
              <w:overflowPunct/>
              <w:autoSpaceDE/>
              <w:autoSpaceDN/>
              <w:adjustRightInd/>
              <w:spacing w:after="0" w:line="240" w:lineRule="auto"/>
              <w:rPr>
                <w:rFonts w:asciiTheme="minorHAnsi" w:hAnsiTheme="minorHAnsi" w:cstheme="minorHAnsi"/>
                <w:b/>
                <w:bCs/>
                <w:sz w:val="22"/>
                <w:szCs w:val="22"/>
              </w:rPr>
            </w:pPr>
            <w:bookmarkStart w:id="0" w:name="_GoBack"/>
            <w:bookmarkEnd w:id="0"/>
          </w:p>
          <w:p w14:paraId="5F720F7C" w14:textId="1673169C" w:rsidR="00085AB6" w:rsidRPr="00C202B1" w:rsidRDefault="00743CDF" w:rsidP="00743CDF">
            <w:pPr>
              <w:overflowPunct/>
              <w:autoSpaceDE/>
              <w:autoSpaceDN/>
              <w:adjustRightInd/>
              <w:spacing w:after="0" w:line="240" w:lineRule="auto"/>
              <w:rPr>
                <w:rFonts w:ascii="Arial" w:hAnsi="Arial" w:cs="Arial"/>
                <w:bCs/>
                <w:sz w:val="22"/>
                <w:szCs w:val="22"/>
              </w:rPr>
            </w:pPr>
            <w:r>
              <w:rPr>
                <w:rFonts w:ascii="Arial" w:hAnsi="Arial" w:cs="Arial"/>
                <w:bCs/>
                <w:noProof/>
                <w:sz w:val="22"/>
                <w:szCs w:val="22"/>
              </w:rPr>
              <w:drawing>
                <wp:inline distT="0" distB="0" distL="0" distR="0" wp14:anchorId="5E314F1A" wp14:editId="548C77A8">
                  <wp:extent cx="6578930" cy="4813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6010" cy="481848"/>
                          </a:xfrm>
                          <a:prstGeom prst="rect">
                            <a:avLst/>
                          </a:prstGeom>
                          <a:noFill/>
                        </pic:spPr>
                      </pic:pic>
                    </a:graphicData>
                  </a:graphic>
                </wp:inline>
              </w:drawing>
            </w:r>
          </w:p>
          <w:p w14:paraId="35C900AF" w14:textId="2E60FDDF" w:rsidR="00085AB6" w:rsidRPr="00C202B1" w:rsidRDefault="00085AB6" w:rsidP="00D17D47">
            <w:pPr>
              <w:overflowPunct/>
              <w:autoSpaceDE/>
              <w:autoSpaceDN/>
              <w:adjustRightInd/>
              <w:spacing w:after="0" w:line="240" w:lineRule="auto"/>
              <w:jc w:val="center"/>
              <w:rPr>
                <w:rFonts w:ascii="Arial" w:hAnsi="Arial" w:cs="Arial"/>
                <w:b/>
                <w:bCs/>
                <w:sz w:val="22"/>
                <w:szCs w:val="22"/>
              </w:rPr>
            </w:pPr>
          </w:p>
          <w:p w14:paraId="05A14F87" w14:textId="77777777" w:rsidR="00E03DEF" w:rsidRPr="00BC0D02" w:rsidRDefault="00E03DEF" w:rsidP="00E03DEF">
            <w:pPr>
              <w:widowControl/>
              <w:overflowPunct/>
              <w:autoSpaceDE/>
              <w:autoSpaceDN/>
              <w:adjustRightInd/>
              <w:spacing w:after="0" w:line="259" w:lineRule="auto"/>
              <w:jc w:val="center"/>
              <w:rPr>
                <w:rFonts w:ascii="Arial" w:eastAsia="Calibri" w:hAnsi="Arial" w:cs="Arial"/>
                <w:b/>
                <w:kern w:val="0"/>
                <w:sz w:val="24"/>
                <w:szCs w:val="22"/>
              </w:rPr>
            </w:pPr>
            <w:r w:rsidRPr="00BC0D02">
              <w:rPr>
                <w:rFonts w:ascii="Arial" w:eastAsia="Calibri" w:hAnsi="Arial" w:cs="Arial"/>
                <w:b/>
                <w:kern w:val="0"/>
                <w:sz w:val="24"/>
                <w:szCs w:val="22"/>
              </w:rPr>
              <w:t>Procedure for the use of Standardised Clinical Care Plans in the Public Health Nursing Service</w:t>
            </w:r>
          </w:p>
          <w:p w14:paraId="61BB802A" w14:textId="6A2F40A9" w:rsidR="00085AB6" w:rsidRPr="00C202B1" w:rsidRDefault="002039A4" w:rsidP="002039A4">
            <w:pPr>
              <w:tabs>
                <w:tab w:val="left" w:pos="3600"/>
              </w:tabs>
              <w:overflowPunct/>
              <w:autoSpaceDE/>
              <w:autoSpaceDN/>
              <w:adjustRightInd/>
              <w:spacing w:after="0" w:line="240" w:lineRule="auto"/>
              <w:rPr>
                <w:rFonts w:ascii="Arial" w:hAnsi="Arial" w:cs="Arial"/>
                <w:color w:val="2E74B5" w:themeColor="accent1" w:themeShade="BF"/>
                <w:sz w:val="22"/>
                <w:szCs w:val="22"/>
              </w:rPr>
            </w:pPr>
            <w:r>
              <w:rPr>
                <w:rFonts w:ascii="Arial" w:hAnsi="Arial" w:cs="Arial"/>
                <w:color w:val="2E74B5" w:themeColor="accent1" w:themeShade="BF"/>
                <w:sz w:val="22"/>
                <w:szCs w:val="22"/>
              </w:rPr>
              <w:tab/>
            </w:r>
          </w:p>
          <w:p w14:paraId="7650D2AD" w14:textId="3991FD33" w:rsidR="00085AB6" w:rsidRPr="00743CDF" w:rsidRDefault="00085AB6" w:rsidP="00743CDF">
            <w:pPr>
              <w:overflowPunct/>
              <w:autoSpaceDE/>
              <w:autoSpaceDN/>
              <w:adjustRightInd/>
              <w:spacing w:after="0" w:line="240" w:lineRule="auto"/>
              <w:jc w:val="center"/>
              <w:rPr>
                <w:rFonts w:ascii="Arial" w:hAnsi="Arial" w:cs="Arial"/>
                <w:sz w:val="22"/>
                <w:szCs w:val="22"/>
              </w:rPr>
            </w:pPr>
            <w:r w:rsidRPr="00C202B1">
              <w:rPr>
                <w:rFonts w:ascii="Arial" w:hAnsi="Arial" w:cs="Arial"/>
                <w:sz w:val="22"/>
                <w:szCs w:val="22"/>
              </w:rPr>
              <w:t xml:space="preserve">Policy  </w:t>
            </w:r>
            <w:sdt>
              <w:sdtPr>
                <w:rPr>
                  <w:rFonts w:ascii="Arial" w:hAnsi="Arial" w:cs="Arial"/>
                  <w:sz w:val="22"/>
                  <w:szCs w:val="22"/>
                </w:rPr>
                <w:id w:val="-1614657727"/>
                <w14:checkbox>
                  <w14:checked w14:val="0"/>
                  <w14:checkedState w14:val="2612" w14:font="MS Gothic"/>
                  <w14:uncheckedState w14:val="2610" w14:font="MS Gothic"/>
                </w14:checkbox>
              </w:sdtPr>
              <w:sdtEndPr/>
              <w:sdtContent>
                <w:r w:rsidRPr="00C202B1">
                  <w:rPr>
                    <w:rFonts w:ascii="Segoe UI Symbol" w:eastAsia="MS Gothic" w:hAnsi="Segoe UI Symbol" w:cs="Segoe UI Symbol"/>
                    <w:sz w:val="22"/>
                    <w:szCs w:val="22"/>
                  </w:rPr>
                  <w:t>☐</w:t>
                </w:r>
              </w:sdtContent>
            </w:sdt>
            <w:r w:rsidRPr="00C202B1">
              <w:rPr>
                <w:rFonts w:ascii="Arial" w:hAnsi="Arial" w:cs="Arial"/>
                <w:sz w:val="22"/>
                <w:szCs w:val="22"/>
              </w:rPr>
              <w:t xml:space="preserve">   Procedure  </w:t>
            </w:r>
            <w:sdt>
              <w:sdtPr>
                <w:rPr>
                  <w:rFonts w:ascii="Arial" w:hAnsi="Arial" w:cs="Arial"/>
                  <w:sz w:val="22"/>
                  <w:szCs w:val="22"/>
                </w:rPr>
                <w:id w:val="-938596580"/>
                <w14:checkbox>
                  <w14:checked w14:val="1"/>
                  <w14:checkedState w14:val="2612" w14:font="MS Gothic"/>
                  <w14:uncheckedState w14:val="2610" w14:font="MS Gothic"/>
                </w14:checkbox>
              </w:sdtPr>
              <w:sdtEndPr/>
              <w:sdtContent>
                <w:r w:rsidR="00E03DEF">
                  <w:rPr>
                    <w:rFonts w:ascii="MS Gothic" w:eastAsia="MS Gothic" w:hAnsi="MS Gothic" w:cs="Arial" w:hint="eastAsia"/>
                    <w:sz w:val="22"/>
                    <w:szCs w:val="22"/>
                  </w:rPr>
                  <w:t>☒</w:t>
                </w:r>
              </w:sdtContent>
            </w:sdt>
            <w:r w:rsidRPr="00C202B1">
              <w:rPr>
                <w:rFonts w:ascii="Arial" w:hAnsi="Arial" w:cs="Arial"/>
                <w:sz w:val="22"/>
                <w:szCs w:val="22"/>
              </w:rPr>
              <w:t xml:space="preserve">  Protocol  </w:t>
            </w:r>
            <w:sdt>
              <w:sdtPr>
                <w:rPr>
                  <w:rFonts w:ascii="Arial" w:hAnsi="Arial" w:cs="Arial"/>
                  <w:sz w:val="22"/>
                  <w:szCs w:val="22"/>
                </w:rPr>
                <w:id w:val="371431701"/>
                <w14:checkbox>
                  <w14:checked w14:val="0"/>
                  <w14:checkedState w14:val="2612" w14:font="MS Gothic"/>
                  <w14:uncheckedState w14:val="2610" w14:font="MS Gothic"/>
                </w14:checkbox>
              </w:sdtPr>
              <w:sdtEndPr/>
              <w:sdtContent>
                <w:r w:rsidRPr="00C202B1">
                  <w:rPr>
                    <w:rFonts w:ascii="Segoe UI Symbol" w:eastAsia="MS Gothic" w:hAnsi="Segoe UI Symbol" w:cs="Segoe UI Symbol"/>
                    <w:sz w:val="22"/>
                    <w:szCs w:val="22"/>
                  </w:rPr>
                  <w:t>☐</w:t>
                </w:r>
              </w:sdtContent>
            </w:sdt>
            <w:r w:rsidRPr="00C202B1">
              <w:rPr>
                <w:rFonts w:ascii="Arial" w:hAnsi="Arial" w:cs="Arial"/>
                <w:sz w:val="22"/>
                <w:szCs w:val="22"/>
              </w:rPr>
              <w:t xml:space="preserve">   Guideline  </w:t>
            </w:r>
            <w:sdt>
              <w:sdtPr>
                <w:rPr>
                  <w:rFonts w:ascii="Arial" w:hAnsi="Arial" w:cs="Arial"/>
                  <w:sz w:val="22"/>
                  <w:szCs w:val="22"/>
                </w:rPr>
                <w:id w:val="581193233"/>
                <w14:checkbox>
                  <w14:checked w14:val="0"/>
                  <w14:checkedState w14:val="2612" w14:font="MS Gothic"/>
                  <w14:uncheckedState w14:val="2610" w14:font="MS Gothic"/>
                </w14:checkbox>
              </w:sdtPr>
              <w:sdtEndPr/>
              <w:sdtContent>
                <w:r w:rsidRPr="00C202B1">
                  <w:rPr>
                    <w:rFonts w:ascii="Segoe UI Symbol" w:eastAsia="MS Gothic" w:hAnsi="Segoe UI Symbol" w:cs="Segoe UI Symbol"/>
                    <w:sz w:val="22"/>
                    <w:szCs w:val="22"/>
                  </w:rPr>
                  <w:t>☐</w:t>
                </w:r>
              </w:sdtContent>
            </w:sdt>
            <w:r w:rsidRPr="00C202B1">
              <w:rPr>
                <w:rFonts w:ascii="Arial" w:hAnsi="Arial" w:cs="Arial"/>
                <w:sz w:val="22"/>
                <w:szCs w:val="22"/>
              </w:rPr>
              <w:t xml:space="preserve">   Clinical Guideline  </w:t>
            </w:r>
            <w:sdt>
              <w:sdtPr>
                <w:rPr>
                  <w:rFonts w:ascii="Arial" w:hAnsi="Arial" w:cs="Arial"/>
                  <w:sz w:val="22"/>
                  <w:szCs w:val="22"/>
                </w:rPr>
                <w:id w:val="-1265604104"/>
                <w14:checkbox>
                  <w14:checked w14:val="0"/>
                  <w14:checkedState w14:val="2612" w14:font="MS Gothic"/>
                  <w14:uncheckedState w14:val="2610" w14:font="MS Gothic"/>
                </w14:checkbox>
              </w:sdtPr>
              <w:sdtEndPr/>
              <w:sdtContent>
                <w:r w:rsidRPr="00C202B1">
                  <w:rPr>
                    <w:rFonts w:ascii="Segoe UI Symbol" w:eastAsia="MS Gothic" w:hAnsi="Segoe UI Symbol" w:cs="Segoe UI Symbol"/>
                    <w:sz w:val="22"/>
                    <w:szCs w:val="22"/>
                  </w:rPr>
                  <w:t>☐</w:t>
                </w:r>
              </w:sdtContent>
            </w:sdt>
          </w:p>
        </w:tc>
      </w:tr>
      <w:tr w:rsidR="00085AB6" w:rsidRPr="00C202B1" w14:paraId="6C5A1512" w14:textId="77777777" w:rsidTr="00D17D47">
        <w:trPr>
          <w:trHeight w:val="327"/>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tcPr>
          <w:p w14:paraId="7D3EC6B5" w14:textId="77777777" w:rsidR="00085AB6" w:rsidRPr="00C202B1" w:rsidRDefault="00085AB6" w:rsidP="00D17D47">
            <w:pPr>
              <w:overflowPunct/>
              <w:autoSpaceDE/>
              <w:autoSpaceDN/>
              <w:adjustRightInd/>
              <w:spacing w:after="0" w:line="360" w:lineRule="auto"/>
              <w:jc w:val="center"/>
              <w:rPr>
                <w:rFonts w:ascii="Arial" w:hAnsi="Arial" w:cs="Arial"/>
                <w:sz w:val="22"/>
                <w:szCs w:val="22"/>
              </w:rPr>
            </w:pPr>
            <w:r w:rsidRPr="00C202B1">
              <w:rPr>
                <w:rFonts w:ascii="Arial" w:hAnsi="Arial" w:cs="Arial"/>
                <w:b/>
                <w:sz w:val="22"/>
                <w:szCs w:val="22"/>
              </w:rPr>
              <w:t xml:space="preserve">DOCUMENT GOVERNANCE </w:t>
            </w:r>
            <w:r w:rsidRPr="00C202B1">
              <w:rPr>
                <w:rFonts w:ascii="Arial" w:hAnsi="Arial" w:cs="Arial"/>
                <w:b/>
                <w:sz w:val="22"/>
                <w:szCs w:val="22"/>
                <w:vertAlign w:val="superscript"/>
              </w:rPr>
              <w:footnoteReference w:id="1"/>
            </w:r>
          </w:p>
        </w:tc>
      </w:tr>
      <w:tr w:rsidR="00085AB6" w:rsidRPr="00C202B1" w14:paraId="61A7604C" w14:textId="77777777" w:rsidTr="00D17D47">
        <w:trPr>
          <w:trHeight w:val="361"/>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6E7558A" w14:textId="77777777" w:rsidR="00085AB6" w:rsidRPr="00C202B1" w:rsidRDefault="00085AB6" w:rsidP="00D17D47">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Document Owner (post holder title):</w:t>
            </w:r>
          </w:p>
        </w:tc>
        <w:tc>
          <w:tcPr>
            <w:tcW w:w="4819" w:type="dxa"/>
            <w:gridSpan w:val="2"/>
            <w:tcBorders>
              <w:top w:val="single" w:sz="8" w:space="0" w:color="000000"/>
              <w:left w:val="single" w:sz="8" w:space="0" w:color="000000"/>
              <w:bottom w:val="single" w:sz="8" w:space="0" w:color="000000"/>
              <w:right w:val="single" w:sz="8" w:space="0" w:color="000000"/>
            </w:tcBorders>
          </w:tcPr>
          <w:p w14:paraId="03C96EAC" w14:textId="7BE63B58" w:rsidR="00085AB6" w:rsidRPr="00C202B1" w:rsidRDefault="00E03DEF" w:rsidP="00D17D47">
            <w:pPr>
              <w:overflowPunct/>
              <w:autoSpaceDE/>
              <w:autoSpaceDN/>
              <w:adjustRightInd/>
              <w:spacing w:after="0" w:line="276" w:lineRule="auto"/>
              <w:rPr>
                <w:rFonts w:ascii="Arial" w:hAnsi="Arial" w:cs="Arial"/>
                <w:sz w:val="22"/>
                <w:szCs w:val="22"/>
              </w:rPr>
            </w:pPr>
            <w:r>
              <w:rPr>
                <w:rFonts w:ascii="Arial" w:hAnsi="Arial" w:cs="Arial"/>
                <w:sz w:val="22"/>
                <w:szCs w:val="22"/>
              </w:rPr>
              <w:t xml:space="preserve">National Practice Development Coordinator for Public Health Nursing </w:t>
            </w:r>
            <w:r w:rsidR="00A947DD">
              <w:rPr>
                <w:rFonts w:ascii="Arial" w:hAnsi="Arial" w:cs="Arial"/>
                <w:sz w:val="22"/>
                <w:szCs w:val="22"/>
              </w:rPr>
              <w:t xml:space="preserve">(PHN) </w:t>
            </w:r>
            <w:r>
              <w:rPr>
                <w:rFonts w:ascii="Arial" w:hAnsi="Arial" w:cs="Arial"/>
                <w:sz w:val="22"/>
                <w:szCs w:val="22"/>
              </w:rPr>
              <w:t>Service, ONMSD</w:t>
            </w:r>
            <w:r w:rsidR="00BD76D0">
              <w:rPr>
                <w:rFonts w:ascii="Arial" w:hAnsi="Arial" w:cs="Arial"/>
                <w:sz w:val="22"/>
                <w:szCs w:val="22"/>
              </w:rPr>
              <w:t>.</w:t>
            </w:r>
          </w:p>
        </w:tc>
      </w:tr>
      <w:tr w:rsidR="00085AB6" w:rsidRPr="00C202B1" w14:paraId="2C5F2107" w14:textId="77777777" w:rsidTr="00085AB6">
        <w:trPr>
          <w:trHeight w:val="403"/>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D263D11" w14:textId="77777777" w:rsidR="00085AB6" w:rsidRPr="00C202B1" w:rsidRDefault="00085AB6" w:rsidP="00D17D47">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Document Owner name:</w:t>
            </w:r>
          </w:p>
        </w:tc>
        <w:tc>
          <w:tcPr>
            <w:tcW w:w="4819" w:type="dxa"/>
            <w:gridSpan w:val="2"/>
            <w:tcBorders>
              <w:top w:val="single" w:sz="8" w:space="0" w:color="000000"/>
              <w:left w:val="single" w:sz="8" w:space="0" w:color="000000"/>
              <w:bottom w:val="single" w:sz="8" w:space="0" w:color="000000"/>
              <w:right w:val="single" w:sz="8" w:space="0" w:color="000000"/>
            </w:tcBorders>
          </w:tcPr>
          <w:p w14:paraId="6F019FDF" w14:textId="7BE3826D" w:rsidR="00085AB6" w:rsidRPr="00C202B1" w:rsidRDefault="002039A4" w:rsidP="002039A4">
            <w:pPr>
              <w:overflowPunct/>
              <w:autoSpaceDE/>
              <w:autoSpaceDN/>
              <w:adjustRightInd/>
              <w:spacing w:after="0" w:line="276" w:lineRule="auto"/>
              <w:rPr>
                <w:rFonts w:ascii="Arial" w:hAnsi="Arial" w:cs="Arial"/>
                <w:sz w:val="22"/>
                <w:szCs w:val="22"/>
              </w:rPr>
            </w:pPr>
            <w:r>
              <w:rPr>
                <w:rFonts w:ascii="Arial" w:hAnsi="Arial" w:cs="Arial"/>
                <w:sz w:val="22"/>
                <w:szCs w:val="22"/>
              </w:rPr>
              <w:t>Grainne Ryan</w:t>
            </w:r>
          </w:p>
        </w:tc>
      </w:tr>
      <w:tr w:rsidR="00085AB6" w:rsidRPr="00C202B1" w14:paraId="24B969DD" w14:textId="77777777" w:rsidTr="00D17D47">
        <w:trPr>
          <w:trHeight w:val="557"/>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82DC7D" w14:textId="77777777" w:rsidR="00085AB6" w:rsidRPr="00C202B1" w:rsidRDefault="00085AB6" w:rsidP="00D17D47">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 xml:space="preserve">Document Owner email contact:  </w:t>
            </w:r>
          </w:p>
          <w:p w14:paraId="2F51842C" w14:textId="7C6CD817" w:rsidR="00085AB6" w:rsidRPr="006E0BB1" w:rsidRDefault="00085AB6" w:rsidP="0033695F">
            <w:pPr>
              <w:overflowPunct/>
              <w:autoSpaceDE/>
              <w:autoSpaceDN/>
              <w:adjustRightInd/>
              <w:spacing w:after="0" w:line="276" w:lineRule="auto"/>
              <w:rPr>
                <w:rFonts w:ascii="Arial" w:hAnsi="Arial" w:cs="Arial"/>
                <w:i/>
                <w:sz w:val="22"/>
                <w:szCs w:val="22"/>
              </w:rPr>
            </w:pPr>
            <w:r w:rsidRPr="006E0BB1">
              <w:rPr>
                <w:rFonts w:ascii="Arial" w:hAnsi="Arial" w:cs="Arial"/>
                <w:i/>
                <w:sz w:val="22"/>
                <w:szCs w:val="22"/>
              </w:rPr>
              <w:t xml:space="preserve">(Generic email addresses only for the </w:t>
            </w:r>
            <w:r w:rsidR="0033695F" w:rsidRPr="006E0BB1">
              <w:rPr>
                <w:rFonts w:ascii="Arial" w:hAnsi="Arial" w:cs="Arial"/>
                <w:i/>
                <w:sz w:val="22"/>
                <w:szCs w:val="22"/>
              </w:rPr>
              <w:t>Repository</w:t>
            </w:r>
            <w:r w:rsidRPr="006E0BB1">
              <w:rPr>
                <w:rFonts w:ascii="Arial" w:hAnsi="Arial" w:cs="Arial"/>
                <w:i/>
                <w:sz w:val="22"/>
                <w:szCs w:val="22"/>
              </w:rPr>
              <w:t>)</w:t>
            </w:r>
          </w:p>
        </w:tc>
        <w:tc>
          <w:tcPr>
            <w:tcW w:w="4819" w:type="dxa"/>
            <w:gridSpan w:val="2"/>
            <w:tcBorders>
              <w:top w:val="single" w:sz="8" w:space="0" w:color="000000"/>
              <w:left w:val="single" w:sz="8" w:space="0" w:color="000000"/>
              <w:bottom w:val="single" w:sz="8" w:space="0" w:color="000000"/>
              <w:right w:val="single" w:sz="8" w:space="0" w:color="000000"/>
            </w:tcBorders>
          </w:tcPr>
          <w:p w14:paraId="654860E0" w14:textId="68B7558E" w:rsidR="00085AB6" w:rsidRPr="00C202B1" w:rsidRDefault="003A411C" w:rsidP="00D17D47">
            <w:pPr>
              <w:overflowPunct/>
              <w:autoSpaceDE/>
              <w:autoSpaceDN/>
              <w:adjustRightInd/>
              <w:spacing w:after="0" w:line="276" w:lineRule="auto"/>
              <w:rPr>
                <w:rFonts w:ascii="Arial" w:hAnsi="Arial" w:cs="Arial"/>
                <w:sz w:val="22"/>
                <w:szCs w:val="22"/>
              </w:rPr>
            </w:pPr>
            <w:hyperlink r:id="rId9" w:history="1">
              <w:r w:rsidR="002039A4" w:rsidRPr="002276D1">
                <w:rPr>
                  <w:rStyle w:val="Hyperlink"/>
                  <w:rFonts w:ascii="Arial" w:hAnsi="Arial" w:cs="Arial"/>
                  <w:sz w:val="22"/>
                  <w:szCs w:val="22"/>
                </w:rPr>
                <w:t>Nursing.services@hse.ie</w:t>
              </w:r>
            </w:hyperlink>
            <w:r w:rsidR="002039A4">
              <w:rPr>
                <w:rFonts w:ascii="Arial" w:hAnsi="Arial" w:cs="Arial"/>
                <w:sz w:val="22"/>
                <w:szCs w:val="22"/>
              </w:rPr>
              <w:t xml:space="preserve"> </w:t>
            </w:r>
          </w:p>
        </w:tc>
      </w:tr>
      <w:tr w:rsidR="00E03DEF" w:rsidRPr="00C202B1" w14:paraId="27CFCEC2" w14:textId="77777777" w:rsidTr="00D17D47">
        <w:trPr>
          <w:trHeight w:val="443"/>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1EF9C1" w14:textId="77777777" w:rsidR="00E03DEF" w:rsidRPr="00C202B1" w:rsidRDefault="00E03DEF" w:rsidP="00E03DEF">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Document Commissioner(s):  (Name and post holder title):</w:t>
            </w:r>
          </w:p>
        </w:tc>
        <w:tc>
          <w:tcPr>
            <w:tcW w:w="4819" w:type="dxa"/>
            <w:gridSpan w:val="2"/>
            <w:tcBorders>
              <w:top w:val="single" w:sz="8" w:space="0" w:color="000000"/>
              <w:left w:val="single" w:sz="8" w:space="0" w:color="000000"/>
              <w:bottom w:val="single" w:sz="8" w:space="0" w:color="000000"/>
              <w:right w:val="single" w:sz="8" w:space="0" w:color="000000"/>
            </w:tcBorders>
          </w:tcPr>
          <w:p w14:paraId="57606356" w14:textId="1B3F7524" w:rsidR="00E03DEF" w:rsidRPr="00C202B1" w:rsidRDefault="00E03DEF" w:rsidP="00E03DEF">
            <w:pPr>
              <w:overflowPunct/>
              <w:autoSpaceDE/>
              <w:autoSpaceDN/>
              <w:adjustRightInd/>
              <w:spacing w:after="0" w:line="276" w:lineRule="auto"/>
              <w:rPr>
                <w:rFonts w:ascii="Arial" w:hAnsi="Arial" w:cs="Arial"/>
                <w:sz w:val="22"/>
                <w:szCs w:val="22"/>
              </w:rPr>
            </w:pPr>
            <w:r>
              <w:rPr>
                <w:rFonts w:ascii="Arial" w:hAnsi="Arial" w:cs="Arial"/>
                <w:sz w:val="22"/>
                <w:szCs w:val="22"/>
              </w:rPr>
              <w:t xml:space="preserve">Grainne Ryan, National Lead for Public Health Nursing </w:t>
            </w:r>
            <w:r w:rsidR="006369FB">
              <w:rPr>
                <w:rFonts w:ascii="Arial" w:hAnsi="Arial" w:cs="Arial"/>
                <w:sz w:val="22"/>
                <w:szCs w:val="22"/>
              </w:rPr>
              <w:t xml:space="preserve">(PHN) </w:t>
            </w:r>
            <w:r>
              <w:rPr>
                <w:rFonts w:ascii="Arial" w:hAnsi="Arial" w:cs="Arial"/>
                <w:sz w:val="22"/>
                <w:szCs w:val="22"/>
              </w:rPr>
              <w:t xml:space="preserve">Service </w:t>
            </w:r>
          </w:p>
        </w:tc>
      </w:tr>
      <w:tr w:rsidR="00E03DEF" w:rsidRPr="00C202B1" w14:paraId="615AB032" w14:textId="77777777" w:rsidTr="00D17D47">
        <w:trPr>
          <w:trHeight w:val="407"/>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3BAD42" w14:textId="1D20BEFB" w:rsidR="00E03DEF" w:rsidRPr="00C202B1" w:rsidRDefault="00E03DEF" w:rsidP="00E03DEF">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Document Approver(s):  (Name and post holder title):</w:t>
            </w:r>
          </w:p>
        </w:tc>
        <w:tc>
          <w:tcPr>
            <w:tcW w:w="4819" w:type="dxa"/>
            <w:gridSpan w:val="2"/>
            <w:tcBorders>
              <w:top w:val="single" w:sz="8" w:space="0" w:color="000000"/>
              <w:left w:val="single" w:sz="8" w:space="0" w:color="000000"/>
              <w:bottom w:val="single" w:sz="8" w:space="0" w:color="000000"/>
              <w:right w:val="single" w:sz="8" w:space="0" w:color="000000"/>
            </w:tcBorders>
          </w:tcPr>
          <w:p w14:paraId="0E72B371" w14:textId="0C1163C2" w:rsidR="00E03DEF" w:rsidRPr="00C202B1" w:rsidRDefault="00E03DEF" w:rsidP="00E03DEF">
            <w:pPr>
              <w:overflowPunct/>
              <w:autoSpaceDE/>
              <w:autoSpaceDN/>
              <w:adjustRightInd/>
              <w:spacing w:after="0" w:line="276" w:lineRule="auto"/>
              <w:rPr>
                <w:rFonts w:ascii="Arial" w:hAnsi="Arial" w:cs="Arial"/>
                <w:sz w:val="22"/>
                <w:szCs w:val="22"/>
              </w:rPr>
            </w:pPr>
            <w:r>
              <w:rPr>
                <w:rFonts w:ascii="Arial" w:hAnsi="Arial" w:cs="Arial"/>
                <w:sz w:val="22"/>
                <w:szCs w:val="22"/>
              </w:rPr>
              <w:t xml:space="preserve">Quality Improvement (QI) </w:t>
            </w:r>
            <w:r w:rsidR="00BD76D0">
              <w:rPr>
                <w:rFonts w:ascii="Arial" w:hAnsi="Arial" w:cs="Arial"/>
                <w:sz w:val="22"/>
                <w:szCs w:val="22"/>
              </w:rPr>
              <w:t xml:space="preserve">governance </w:t>
            </w:r>
            <w:r>
              <w:rPr>
                <w:rFonts w:ascii="Arial" w:hAnsi="Arial" w:cs="Arial"/>
                <w:sz w:val="22"/>
                <w:szCs w:val="22"/>
              </w:rPr>
              <w:t>group, National PHN service</w:t>
            </w:r>
            <w:r w:rsidR="00BD76D0">
              <w:rPr>
                <w:rFonts w:ascii="Arial" w:hAnsi="Arial" w:cs="Arial"/>
                <w:sz w:val="22"/>
                <w:szCs w:val="22"/>
              </w:rPr>
              <w:t>.</w:t>
            </w:r>
            <w:r>
              <w:rPr>
                <w:rFonts w:ascii="Arial" w:hAnsi="Arial" w:cs="Arial"/>
                <w:sz w:val="22"/>
                <w:szCs w:val="22"/>
              </w:rPr>
              <w:t xml:space="preserve">  </w:t>
            </w:r>
          </w:p>
        </w:tc>
      </w:tr>
      <w:tr w:rsidR="00E03DEF" w:rsidRPr="00C202B1" w14:paraId="4530E56F" w14:textId="77777777" w:rsidTr="00D17D47">
        <w:trPr>
          <w:trHeight w:val="399"/>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F264634" w14:textId="77777777" w:rsidR="00E03DEF" w:rsidRPr="00C202B1" w:rsidRDefault="00E03DEF" w:rsidP="00E03DEF">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Lead responsibility for national implementation:</w:t>
            </w:r>
          </w:p>
        </w:tc>
        <w:tc>
          <w:tcPr>
            <w:tcW w:w="4819" w:type="dxa"/>
            <w:gridSpan w:val="2"/>
            <w:tcBorders>
              <w:top w:val="single" w:sz="8" w:space="0" w:color="000000"/>
              <w:left w:val="single" w:sz="8" w:space="0" w:color="000000"/>
              <w:bottom w:val="single" w:sz="8" w:space="0" w:color="000000"/>
              <w:right w:val="single" w:sz="8" w:space="0" w:color="000000"/>
            </w:tcBorders>
          </w:tcPr>
          <w:p w14:paraId="2A602324" w14:textId="005FCF25" w:rsidR="00E03DEF" w:rsidRPr="00C202B1" w:rsidRDefault="00E03DEF" w:rsidP="006369FB">
            <w:pPr>
              <w:overflowPunct/>
              <w:autoSpaceDE/>
              <w:autoSpaceDN/>
              <w:adjustRightInd/>
              <w:spacing w:after="0" w:line="276" w:lineRule="auto"/>
              <w:rPr>
                <w:rFonts w:ascii="Arial" w:hAnsi="Arial" w:cs="Arial"/>
                <w:sz w:val="22"/>
                <w:szCs w:val="22"/>
              </w:rPr>
            </w:pPr>
            <w:r w:rsidRPr="00473EE4">
              <w:rPr>
                <w:rFonts w:ascii="Arial" w:hAnsi="Arial" w:cs="Arial"/>
                <w:sz w:val="22"/>
                <w:szCs w:val="22"/>
              </w:rPr>
              <w:t xml:space="preserve">Grainne Ryan, National Lead </w:t>
            </w:r>
            <w:r w:rsidR="006369FB">
              <w:rPr>
                <w:rFonts w:ascii="Arial" w:hAnsi="Arial" w:cs="Arial"/>
                <w:sz w:val="22"/>
                <w:szCs w:val="22"/>
              </w:rPr>
              <w:t>for PHN</w:t>
            </w:r>
            <w:r w:rsidRPr="00473EE4">
              <w:rPr>
                <w:rFonts w:ascii="Arial" w:hAnsi="Arial" w:cs="Arial"/>
                <w:sz w:val="22"/>
                <w:szCs w:val="22"/>
              </w:rPr>
              <w:t xml:space="preserve"> Service</w:t>
            </w:r>
            <w:r w:rsidR="00BD76D0">
              <w:rPr>
                <w:rFonts w:ascii="Arial" w:hAnsi="Arial" w:cs="Arial"/>
                <w:sz w:val="22"/>
                <w:szCs w:val="22"/>
              </w:rPr>
              <w:t>.</w:t>
            </w:r>
          </w:p>
        </w:tc>
      </w:tr>
      <w:tr w:rsidR="00E03DEF" w:rsidRPr="00C202B1" w14:paraId="4F5DB4A8" w14:textId="77777777" w:rsidTr="00D17D47">
        <w:trPr>
          <w:trHeight w:val="404"/>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DEA67E" w14:textId="77777777" w:rsidR="00E03DEF" w:rsidRPr="00C202B1" w:rsidRDefault="00E03DEF" w:rsidP="00E03DEF">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Lead responsibility for national monitoring and audit:</w:t>
            </w:r>
          </w:p>
        </w:tc>
        <w:tc>
          <w:tcPr>
            <w:tcW w:w="4819" w:type="dxa"/>
            <w:gridSpan w:val="2"/>
            <w:tcBorders>
              <w:top w:val="single" w:sz="8" w:space="0" w:color="000000"/>
              <w:left w:val="single" w:sz="8" w:space="0" w:color="000000"/>
              <w:bottom w:val="single" w:sz="8" w:space="0" w:color="000000"/>
              <w:right w:val="single" w:sz="8" w:space="0" w:color="000000"/>
            </w:tcBorders>
          </w:tcPr>
          <w:p w14:paraId="1BA62171" w14:textId="5461212A" w:rsidR="00E03DEF" w:rsidRPr="00C202B1" w:rsidRDefault="00E03DEF" w:rsidP="006369FB">
            <w:pPr>
              <w:overflowPunct/>
              <w:autoSpaceDE/>
              <w:autoSpaceDN/>
              <w:adjustRightInd/>
              <w:spacing w:after="0" w:line="276" w:lineRule="auto"/>
              <w:rPr>
                <w:rFonts w:ascii="Arial" w:hAnsi="Arial" w:cs="Arial"/>
                <w:sz w:val="22"/>
                <w:szCs w:val="22"/>
              </w:rPr>
            </w:pPr>
            <w:r w:rsidRPr="00473EE4">
              <w:rPr>
                <w:rFonts w:ascii="Arial" w:hAnsi="Arial" w:cs="Arial"/>
                <w:sz w:val="22"/>
                <w:szCs w:val="22"/>
              </w:rPr>
              <w:t xml:space="preserve">Grainne Ryan, National Lead </w:t>
            </w:r>
            <w:r w:rsidR="002039A4">
              <w:rPr>
                <w:rFonts w:ascii="Arial" w:hAnsi="Arial" w:cs="Arial"/>
                <w:sz w:val="22"/>
                <w:szCs w:val="22"/>
              </w:rPr>
              <w:t xml:space="preserve">for </w:t>
            </w:r>
            <w:r w:rsidR="006369FB">
              <w:rPr>
                <w:rFonts w:ascii="Arial" w:hAnsi="Arial" w:cs="Arial"/>
                <w:sz w:val="22"/>
                <w:szCs w:val="22"/>
              </w:rPr>
              <w:t>PHN</w:t>
            </w:r>
            <w:r w:rsidRPr="00473EE4">
              <w:rPr>
                <w:rFonts w:ascii="Arial" w:hAnsi="Arial" w:cs="Arial"/>
                <w:sz w:val="22"/>
                <w:szCs w:val="22"/>
              </w:rPr>
              <w:t xml:space="preserve"> Service</w:t>
            </w:r>
            <w:r w:rsidR="00BD76D0">
              <w:rPr>
                <w:rFonts w:ascii="Arial" w:hAnsi="Arial" w:cs="Arial"/>
                <w:sz w:val="22"/>
                <w:szCs w:val="22"/>
              </w:rPr>
              <w:t>.</w:t>
            </w:r>
          </w:p>
        </w:tc>
      </w:tr>
      <w:tr w:rsidR="00E03DEF" w:rsidRPr="00C202B1" w14:paraId="79F82A6A" w14:textId="77777777" w:rsidTr="00D17D47">
        <w:trPr>
          <w:trHeight w:val="410"/>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8E86B3E" w14:textId="77777777" w:rsidR="00E03DEF" w:rsidRPr="00C202B1" w:rsidRDefault="00E03DEF" w:rsidP="00E03DEF">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Development Group Name:</w:t>
            </w:r>
          </w:p>
        </w:tc>
        <w:tc>
          <w:tcPr>
            <w:tcW w:w="4819" w:type="dxa"/>
            <w:gridSpan w:val="2"/>
            <w:tcBorders>
              <w:top w:val="single" w:sz="8" w:space="0" w:color="000000"/>
              <w:left w:val="single" w:sz="8" w:space="0" w:color="000000"/>
              <w:bottom w:val="single" w:sz="8" w:space="0" w:color="000000"/>
              <w:right w:val="single" w:sz="8" w:space="0" w:color="000000"/>
            </w:tcBorders>
          </w:tcPr>
          <w:p w14:paraId="67671E09" w14:textId="114A175A" w:rsidR="00E03DEF" w:rsidRPr="00743CDF" w:rsidRDefault="00A947DD" w:rsidP="00743CDF">
            <w:pPr>
              <w:widowControl/>
              <w:overflowPunct/>
              <w:autoSpaceDE/>
              <w:autoSpaceDN/>
              <w:adjustRightInd/>
              <w:spacing w:after="0" w:line="259" w:lineRule="auto"/>
              <w:rPr>
                <w:rFonts w:ascii="Arial" w:eastAsia="Calibri" w:hAnsi="Arial" w:cs="Arial"/>
                <w:kern w:val="0"/>
                <w:sz w:val="22"/>
                <w:szCs w:val="22"/>
              </w:rPr>
            </w:pPr>
            <w:r w:rsidRPr="00A947DD">
              <w:rPr>
                <w:rFonts w:ascii="Arial" w:eastAsia="Calibri" w:hAnsi="Arial" w:cs="Arial"/>
                <w:kern w:val="0"/>
                <w:sz w:val="22"/>
                <w:szCs w:val="22"/>
              </w:rPr>
              <w:t xml:space="preserve">Procedure </w:t>
            </w:r>
            <w:r>
              <w:rPr>
                <w:rFonts w:ascii="Arial" w:eastAsia="Calibri" w:hAnsi="Arial" w:cs="Arial"/>
                <w:kern w:val="0"/>
                <w:sz w:val="22"/>
                <w:szCs w:val="22"/>
              </w:rPr>
              <w:t xml:space="preserve">Development Group </w:t>
            </w:r>
            <w:r w:rsidRPr="00A947DD">
              <w:rPr>
                <w:rFonts w:ascii="Arial" w:eastAsia="Calibri" w:hAnsi="Arial" w:cs="Arial"/>
                <w:kern w:val="0"/>
                <w:sz w:val="22"/>
                <w:szCs w:val="22"/>
              </w:rPr>
              <w:t>for the use of Standardised Clinical Care Plans in the Public Health Nursing Service</w:t>
            </w:r>
            <w:r>
              <w:rPr>
                <w:rFonts w:ascii="Arial" w:eastAsia="Calibri" w:hAnsi="Arial" w:cs="Arial"/>
                <w:kern w:val="0"/>
                <w:sz w:val="22"/>
                <w:szCs w:val="22"/>
              </w:rPr>
              <w:t>.</w:t>
            </w:r>
          </w:p>
        </w:tc>
      </w:tr>
      <w:tr w:rsidR="00E03DEF" w:rsidRPr="00C202B1" w14:paraId="0796D7DC" w14:textId="77777777" w:rsidTr="00D17D47">
        <w:trPr>
          <w:trHeight w:val="403"/>
        </w:trPr>
        <w:tc>
          <w:tcPr>
            <w:tcW w:w="581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801AF8" w14:textId="77777777" w:rsidR="00E03DEF" w:rsidRPr="00C202B1" w:rsidRDefault="00E03DEF" w:rsidP="00E03DEF">
            <w:pPr>
              <w:overflowPunct/>
              <w:autoSpaceDE/>
              <w:autoSpaceDN/>
              <w:adjustRightInd/>
              <w:spacing w:after="0" w:line="276" w:lineRule="auto"/>
              <w:rPr>
                <w:rFonts w:ascii="Arial" w:hAnsi="Arial" w:cs="Arial"/>
                <w:b/>
                <w:sz w:val="22"/>
                <w:szCs w:val="22"/>
              </w:rPr>
            </w:pPr>
            <w:r w:rsidRPr="00C202B1">
              <w:rPr>
                <w:rFonts w:ascii="Arial" w:hAnsi="Arial" w:cs="Arial"/>
                <w:b/>
                <w:sz w:val="22"/>
                <w:szCs w:val="22"/>
              </w:rPr>
              <w:t>Development Group Chairperson:</w:t>
            </w:r>
          </w:p>
        </w:tc>
        <w:tc>
          <w:tcPr>
            <w:tcW w:w="4819" w:type="dxa"/>
            <w:gridSpan w:val="2"/>
            <w:tcBorders>
              <w:top w:val="single" w:sz="8" w:space="0" w:color="000000"/>
              <w:left w:val="single" w:sz="8" w:space="0" w:color="000000"/>
              <w:bottom w:val="single" w:sz="8" w:space="0" w:color="000000"/>
              <w:right w:val="single" w:sz="8" w:space="0" w:color="000000"/>
            </w:tcBorders>
          </w:tcPr>
          <w:p w14:paraId="0D977CAE" w14:textId="24F6A4B0" w:rsidR="00E03DEF" w:rsidRPr="00C202B1" w:rsidRDefault="00BD76D0" w:rsidP="00BD76D0">
            <w:pPr>
              <w:overflowPunct/>
              <w:autoSpaceDE/>
              <w:autoSpaceDN/>
              <w:adjustRightInd/>
              <w:spacing w:after="0" w:line="276" w:lineRule="auto"/>
              <w:rPr>
                <w:rFonts w:ascii="Arial" w:hAnsi="Arial" w:cs="Arial"/>
                <w:sz w:val="22"/>
                <w:szCs w:val="22"/>
              </w:rPr>
            </w:pPr>
            <w:r>
              <w:rPr>
                <w:rFonts w:ascii="Arial" w:hAnsi="Arial" w:cs="Arial"/>
                <w:sz w:val="22"/>
                <w:szCs w:val="22"/>
              </w:rPr>
              <w:t xml:space="preserve">Yvonne Delaney Assistant Director </w:t>
            </w:r>
            <w:r w:rsidR="00A947DD">
              <w:rPr>
                <w:rFonts w:ascii="Arial" w:hAnsi="Arial" w:cs="Arial"/>
                <w:sz w:val="22"/>
                <w:szCs w:val="22"/>
              </w:rPr>
              <w:t>of Public Health Nursing</w:t>
            </w:r>
            <w:r>
              <w:rPr>
                <w:rFonts w:ascii="Arial" w:hAnsi="Arial" w:cs="Arial"/>
                <w:sz w:val="22"/>
                <w:szCs w:val="22"/>
              </w:rPr>
              <w:t xml:space="preserve"> – Practice Development </w:t>
            </w:r>
            <w:r w:rsidR="00A947DD">
              <w:rPr>
                <w:rFonts w:ascii="Arial" w:hAnsi="Arial" w:cs="Arial"/>
                <w:sz w:val="22"/>
                <w:szCs w:val="22"/>
              </w:rPr>
              <w:t>Coordinator Laois/Offaly &amp;</w:t>
            </w:r>
            <w:r>
              <w:rPr>
                <w:rFonts w:ascii="Arial" w:hAnsi="Arial" w:cs="Arial"/>
                <w:sz w:val="22"/>
                <w:szCs w:val="22"/>
              </w:rPr>
              <w:t xml:space="preserve"> Longford/Westmeath.</w:t>
            </w:r>
          </w:p>
        </w:tc>
      </w:tr>
      <w:tr w:rsidR="00E03DEF" w:rsidRPr="00C202B1" w14:paraId="1B5A7708" w14:textId="77777777" w:rsidTr="006369FB">
        <w:trPr>
          <w:trHeight w:val="291"/>
        </w:trPr>
        <w:tc>
          <w:tcPr>
            <w:tcW w:w="106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F167383" w14:textId="1540C5C3" w:rsidR="00E03DEF" w:rsidRPr="00BD76D0" w:rsidRDefault="00E03DEF" w:rsidP="00E03DEF">
            <w:pPr>
              <w:overflowPunct/>
              <w:autoSpaceDE/>
              <w:autoSpaceDN/>
              <w:adjustRightInd/>
              <w:spacing w:after="0" w:line="276" w:lineRule="auto"/>
              <w:rPr>
                <w:rFonts w:ascii="Arial" w:hAnsi="Arial" w:cs="Arial"/>
                <w:i/>
                <w:sz w:val="22"/>
                <w:szCs w:val="22"/>
              </w:rPr>
            </w:pPr>
            <w:r w:rsidRPr="00C202B1">
              <w:rPr>
                <w:rFonts w:ascii="Arial" w:hAnsi="Arial" w:cs="Arial"/>
                <w:i/>
                <w:sz w:val="22"/>
                <w:szCs w:val="22"/>
              </w:rPr>
              <w:t>Additional heading</w:t>
            </w:r>
            <w:r w:rsidR="00BD76D0">
              <w:rPr>
                <w:rFonts w:ascii="Arial" w:hAnsi="Arial" w:cs="Arial"/>
                <w:i/>
                <w:sz w:val="22"/>
                <w:szCs w:val="22"/>
              </w:rPr>
              <w:t xml:space="preserve">s can be inserted as required  </w:t>
            </w:r>
          </w:p>
        </w:tc>
      </w:tr>
      <w:tr w:rsidR="00E03DEF" w:rsidRPr="00C202B1" w14:paraId="0DE92A5C" w14:textId="77777777" w:rsidTr="00D17D47">
        <w:trPr>
          <w:trHeight w:val="388"/>
        </w:trPr>
        <w:tc>
          <w:tcPr>
            <w:tcW w:w="10632" w:type="dxa"/>
            <w:gridSpan w:val="5"/>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tcPr>
          <w:p w14:paraId="78952CEB" w14:textId="77777777" w:rsidR="00E03DEF" w:rsidRPr="00C202B1" w:rsidRDefault="00E03DEF" w:rsidP="00E03DEF">
            <w:pPr>
              <w:overflowPunct/>
              <w:autoSpaceDE/>
              <w:autoSpaceDN/>
              <w:adjustRightInd/>
              <w:spacing w:after="0" w:line="360" w:lineRule="auto"/>
              <w:jc w:val="center"/>
              <w:rPr>
                <w:rFonts w:ascii="Arial" w:hAnsi="Arial" w:cs="Arial"/>
                <w:sz w:val="22"/>
                <w:szCs w:val="22"/>
              </w:rPr>
            </w:pPr>
            <w:r w:rsidRPr="00C202B1">
              <w:rPr>
                <w:rFonts w:ascii="Arial" w:hAnsi="Arial" w:cs="Arial"/>
                <w:b/>
                <w:sz w:val="22"/>
                <w:szCs w:val="22"/>
              </w:rPr>
              <w:t xml:space="preserve">DOCUMENT MANAGEMENT </w:t>
            </w:r>
            <w:r w:rsidRPr="00C202B1">
              <w:rPr>
                <w:rFonts w:ascii="Arial" w:hAnsi="Arial" w:cs="Arial"/>
                <w:b/>
                <w:sz w:val="22"/>
                <w:szCs w:val="22"/>
                <w:vertAlign w:val="superscript"/>
              </w:rPr>
              <w:footnoteReference w:id="2"/>
            </w:r>
          </w:p>
        </w:tc>
      </w:tr>
      <w:tr w:rsidR="00E03DEF" w:rsidRPr="00C202B1" w14:paraId="1C848C89" w14:textId="77777777" w:rsidTr="00D17D47">
        <w:trPr>
          <w:trHeight w:val="383"/>
        </w:trPr>
        <w:tc>
          <w:tcPr>
            <w:tcW w:w="467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50ACFFB" w14:textId="6C5E0CD7" w:rsidR="00E03DEF" w:rsidRPr="00C202B1" w:rsidRDefault="00E03DEF" w:rsidP="00E03DEF">
            <w:pPr>
              <w:overflowPunct/>
              <w:autoSpaceDE/>
              <w:autoSpaceDN/>
              <w:adjustRightInd/>
              <w:spacing w:after="0" w:line="240" w:lineRule="auto"/>
              <w:rPr>
                <w:rFonts w:ascii="Arial" w:hAnsi="Arial" w:cs="Arial"/>
                <w:b/>
                <w:color w:val="auto"/>
                <w:sz w:val="22"/>
                <w:szCs w:val="22"/>
              </w:rPr>
            </w:pPr>
            <w:r w:rsidRPr="00C202B1">
              <w:rPr>
                <w:rFonts w:ascii="Arial" w:hAnsi="Arial" w:cs="Arial"/>
                <w:b/>
                <w:color w:val="auto"/>
                <w:sz w:val="22"/>
                <w:szCs w:val="22"/>
              </w:rPr>
              <w:t>Date eff</w:t>
            </w:r>
            <w:r>
              <w:rPr>
                <w:rFonts w:ascii="Arial" w:hAnsi="Arial" w:cs="Arial"/>
                <w:b/>
                <w:color w:val="auto"/>
                <w:sz w:val="22"/>
                <w:szCs w:val="22"/>
              </w:rPr>
              <w:t xml:space="preserve">ective from: </w:t>
            </w:r>
          </w:p>
        </w:tc>
        <w:sdt>
          <w:sdtPr>
            <w:rPr>
              <w:rFonts w:ascii="Arial" w:hAnsi="Arial" w:cs="Arial"/>
              <w:color w:val="auto"/>
              <w:sz w:val="22"/>
              <w:szCs w:val="22"/>
            </w:rPr>
            <w:id w:val="-605342495"/>
            <w:placeholder>
              <w:docPart w:val="A31C7B18ADAE4CCBB172C18420260435"/>
            </w:placeholder>
            <w:date w:fullDate="2024-03-19T00:00:00Z">
              <w:dateFormat w:val="dd/MM/yyyy"/>
              <w:lid w:val="en-IE"/>
              <w:storeMappedDataAs w:val="dateTime"/>
              <w:calendar w:val="gregorian"/>
            </w:date>
          </w:sdtPr>
          <w:sdtEndPr/>
          <w:sdtContent>
            <w:tc>
              <w:tcPr>
                <w:tcW w:w="595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D9B1BD" w14:textId="540F4F93" w:rsidR="00E03DEF" w:rsidRPr="00C202B1" w:rsidRDefault="006F66AB" w:rsidP="006F66AB">
                <w:pPr>
                  <w:overflowPunct/>
                  <w:autoSpaceDE/>
                  <w:autoSpaceDN/>
                  <w:adjustRightInd/>
                  <w:spacing w:after="0" w:line="240" w:lineRule="auto"/>
                  <w:rPr>
                    <w:rFonts w:ascii="Arial" w:hAnsi="Arial" w:cs="Arial"/>
                    <w:color w:val="auto"/>
                    <w:sz w:val="22"/>
                    <w:szCs w:val="22"/>
                  </w:rPr>
                </w:pPr>
                <w:r w:rsidRPr="006F66AB">
                  <w:rPr>
                    <w:rFonts w:ascii="Arial" w:hAnsi="Arial" w:cs="Arial"/>
                    <w:color w:val="auto"/>
                    <w:sz w:val="22"/>
                    <w:szCs w:val="22"/>
                  </w:rPr>
                  <w:t>19/</w:t>
                </w:r>
                <w:r w:rsidR="002039A4" w:rsidRPr="006F66AB">
                  <w:rPr>
                    <w:rFonts w:ascii="Arial" w:hAnsi="Arial" w:cs="Arial"/>
                    <w:color w:val="auto"/>
                    <w:sz w:val="22"/>
                    <w:szCs w:val="22"/>
                  </w:rPr>
                  <w:t>03/2024</w:t>
                </w:r>
              </w:p>
            </w:tc>
          </w:sdtContent>
        </w:sdt>
      </w:tr>
      <w:tr w:rsidR="00E03DEF" w:rsidRPr="00C202B1" w14:paraId="4DE72E9A" w14:textId="77777777" w:rsidTr="00D17D47">
        <w:trPr>
          <w:trHeight w:val="401"/>
        </w:trPr>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4101453" w14:textId="77777777" w:rsidR="00E03DEF" w:rsidRPr="00C202B1" w:rsidRDefault="00E03DEF" w:rsidP="00E03DEF">
            <w:pPr>
              <w:overflowPunct/>
              <w:autoSpaceDE/>
              <w:autoSpaceDN/>
              <w:adjustRightInd/>
              <w:spacing w:after="0" w:line="240" w:lineRule="auto"/>
              <w:rPr>
                <w:rFonts w:ascii="Arial" w:hAnsi="Arial" w:cs="Arial"/>
                <w:b/>
                <w:color w:val="auto"/>
                <w:sz w:val="22"/>
                <w:szCs w:val="22"/>
              </w:rPr>
            </w:pPr>
            <w:r w:rsidRPr="00C202B1">
              <w:rPr>
                <w:rFonts w:ascii="Arial" w:hAnsi="Arial" w:cs="Arial"/>
                <w:b/>
                <w:color w:val="auto"/>
                <w:sz w:val="22"/>
                <w:szCs w:val="22"/>
              </w:rPr>
              <w:t>Date set for next review:</w:t>
            </w:r>
          </w:p>
        </w:tc>
        <w:sdt>
          <w:sdtPr>
            <w:rPr>
              <w:rFonts w:ascii="Arial" w:hAnsi="Arial" w:cs="Arial"/>
              <w:color w:val="808080"/>
              <w:sz w:val="22"/>
              <w:szCs w:val="22"/>
            </w:rPr>
            <w:id w:val="1796176378"/>
            <w:placeholder>
              <w:docPart w:val="8C5F8B4016614C9180C198E7F4F31D0B"/>
            </w:placeholder>
            <w:date w:fullDate="2027-03-19T00:00:00Z">
              <w:dateFormat w:val="dd/MM/yyyy"/>
              <w:lid w:val="en-IE"/>
              <w:storeMappedDataAs w:val="dateTime"/>
              <w:calendar w:val="gregorian"/>
            </w:date>
          </w:sdtPr>
          <w:sdtEndPr/>
          <w:sdtContent>
            <w:tc>
              <w:tcPr>
                <w:tcW w:w="595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7E8829B" w14:textId="61E47AAF" w:rsidR="00E03DEF" w:rsidRPr="00C202B1" w:rsidRDefault="006F66AB" w:rsidP="002039A4">
                <w:pPr>
                  <w:overflowPunct/>
                  <w:autoSpaceDE/>
                  <w:autoSpaceDN/>
                  <w:adjustRightInd/>
                  <w:spacing w:after="0" w:line="240" w:lineRule="auto"/>
                  <w:rPr>
                    <w:rFonts w:ascii="Arial" w:hAnsi="Arial" w:cs="Arial"/>
                    <w:color w:val="auto"/>
                    <w:sz w:val="22"/>
                    <w:szCs w:val="22"/>
                  </w:rPr>
                </w:pPr>
                <w:r w:rsidRPr="006F66AB">
                  <w:rPr>
                    <w:rFonts w:ascii="Arial" w:hAnsi="Arial" w:cs="Arial"/>
                    <w:color w:val="808080"/>
                    <w:sz w:val="22"/>
                    <w:szCs w:val="22"/>
                  </w:rPr>
                  <w:t>19</w:t>
                </w:r>
                <w:r w:rsidR="002039A4" w:rsidRPr="006F66AB">
                  <w:rPr>
                    <w:rFonts w:ascii="Arial" w:hAnsi="Arial" w:cs="Arial"/>
                    <w:color w:val="808080"/>
                    <w:sz w:val="22"/>
                    <w:szCs w:val="22"/>
                  </w:rPr>
                  <w:t>/03/2027</w:t>
                </w:r>
              </w:p>
            </w:tc>
          </w:sdtContent>
        </w:sdt>
      </w:tr>
      <w:tr w:rsidR="00E03DEF" w:rsidRPr="00C202B1" w14:paraId="55918CFA" w14:textId="77777777" w:rsidTr="00D17D47">
        <w:trPr>
          <w:trHeight w:val="401"/>
        </w:trPr>
        <w:tc>
          <w:tcPr>
            <w:tcW w:w="4679"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8F3AFEC" w14:textId="77777777" w:rsidR="00E03DEF" w:rsidRPr="00C202B1" w:rsidRDefault="00E03DEF" w:rsidP="00E03DEF">
            <w:pPr>
              <w:overflowPunct/>
              <w:autoSpaceDE/>
              <w:autoSpaceDN/>
              <w:adjustRightInd/>
              <w:spacing w:after="0" w:line="240" w:lineRule="auto"/>
              <w:rPr>
                <w:rFonts w:ascii="Arial" w:hAnsi="Arial" w:cs="Arial"/>
                <w:i/>
                <w:color w:val="auto"/>
                <w:sz w:val="22"/>
                <w:szCs w:val="22"/>
              </w:rPr>
            </w:pPr>
            <w:r w:rsidRPr="00C202B1">
              <w:rPr>
                <w:rFonts w:ascii="Arial" w:hAnsi="Arial" w:cs="Arial"/>
                <w:b/>
                <w:color w:val="auto"/>
                <w:sz w:val="22"/>
                <w:szCs w:val="22"/>
              </w:rPr>
              <w:t xml:space="preserve">Your Reference No: </w:t>
            </w:r>
            <w:r w:rsidRPr="00C202B1">
              <w:rPr>
                <w:rFonts w:ascii="Arial" w:hAnsi="Arial" w:cs="Arial"/>
                <w:i/>
                <w:color w:val="auto"/>
                <w:sz w:val="22"/>
                <w:szCs w:val="22"/>
              </w:rPr>
              <w:t>(if applicable)</w:t>
            </w:r>
          </w:p>
        </w:tc>
        <w:tc>
          <w:tcPr>
            <w:tcW w:w="5953" w:type="dxa"/>
            <w:gridSpan w:val="3"/>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7B0D2BD" w14:textId="5C3FE658" w:rsidR="00E03DEF" w:rsidRPr="00C202B1" w:rsidRDefault="003A411C" w:rsidP="00E03DEF">
            <w:pPr>
              <w:overflowPunct/>
              <w:autoSpaceDE/>
              <w:autoSpaceDN/>
              <w:adjustRightInd/>
              <w:spacing w:after="0" w:line="240" w:lineRule="auto"/>
              <w:rPr>
                <w:rFonts w:ascii="Arial" w:hAnsi="Arial" w:cs="Arial"/>
                <w:i/>
                <w:color w:val="auto"/>
                <w:sz w:val="22"/>
                <w:szCs w:val="22"/>
              </w:rPr>
            </w:pPr>
            <w:sdt>
              <w:sdtPr>
                <w:rPr>
                  <w:rFonts w:ascii="Arial" w:hAnsi="Arial" w:cs="Arial"/>
                  <w:color w:val="auto"/>
                  <w:sz w:val="22"/>
                  <w:szCs w:val="22"/>
                </w:rPr>
                <w:id w:val="-938827625"/>
                <w:placeholder>
                  <w:docPart w:val="0BC2FD229EDE482984E7F0BCF6CCAAB1"/>
                </w:placeholder>
              </w:sdtPr>
              <w:sdtEndPr/>
              <w:sdtContent>
                <w:sdt>
                  <w:sdtPr>
                    <w:rPr>
                      <w:rFonts w:ascii="Arial" w:hAnsi="Arial" w:cs="Arial"/>
                      <w:color w:val="auto"/>
                      <w:sz w:val="22"/>
                      <w:szCs w:val="22"/>
                    </w:rPr>
                    <w:id w:val="-601182667"/>
                    <w:placeholder>
                      <w:docPart w:val="693F950897124F2B859107B61736C921"/>
                    </w:placeholder>
                  </w:sdtPr>
                  <w:sdtEndPr/>
                  <w:sdtContent>
                    <w:r w:rsidR="00E03DEF" w:rsidRPr="00272E52">
                      <w:rPr>
                        <w:rFonts w:ascii="Arial" w:hAnsi="Arial" w:cs="Arial"/>
                        <w:sz w:val="24"/>
                      </w:rPr>
                      <w:t>PCPHN10</w:t>
                    </w:r>
                  </w:sdtContent>
                </w:sdt>
              </w:sdtContent>
            </w:sdt>
          </w:p>
        </w:tc>
      </w:tr>
      <w:tr w:rsidR="00E03DEF" w:rsidRPr="00C202B1" w14:paraId="4C870BFD" w14:textId="77777777" w:rsidTr="00D17D47">
        <w:trPr>
          <w:trHeight w:val="445"/>
        </w:trPr>
        <w:tc>
          <w:tcPr>
            <w:tcW w:w="248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BDA3773" w14:textId="77777777" w:rsidR="00E03DEF" w:rsidRPr="00C202B1" w:rsidRDefault="00E03DEF" w:rsidP="00E03DEF">
            <w:pPr>
              <w:overflowPunct/>
              <w:autoSpaceDE/>
              <w:autoSpaceDN/>
              <w:adjustRightInd/>
              <w:spacing w:after="0" w:line="240" w:lineRule="auto"/>
              <w:rPr>
                <w:rFonts w:ascii="Arial" w:hAnsi="Arial" w:cs="Arial"/>
                <w:color w:val="auto"/>
                <w:sz w:val="22"/>
                <w:szCs w:val="22"/>
              </w:rPr>
            </w:pPr>
            <w:r w:rsidRPr="00C202B1">
              <w:rPr>
                <w:rFonts w:ascii="Arial" w:hAnsi="Arial" w:cs="Arial"/>
                <w:b/>
                <w:color w:val="auto"/>
                <w:sz w:val="22"/>
                <w:szCs w:val="22"/>
              </w:rPr>
              <w:t>Current version no:</w:t>
            </w:r>
            <w:r w:rsidRPr="00C202B1">
              <w:rPr>
                <w:rFonts w:ascii="Arial" w:hAnsi="Arial" w:cs="Arial"/>
                <w:color w:val="auto"/>
                <w:sz w:val="22"/>
                <w:szCs w:val="22"/>
              </w:rPr>
              <w:t xml:space="preserve"> </w:t>
            </w:r>
          </w:p>
        </w:tc>
        <w:tc>
          <w:tcPr>
            <w:tcW w:w="2193" w:type="dxa"/>
            <w:tcBorders>
              <w:top w:val="single" w:sz="8" w:space="0" w:color="000000"/>
              <w:left w:val="single" w:sz="8" w:space="0" w:color="000000"/>
              <w:bottom w:val="single" w:sz="8" w:space="0" w:color="000000"/>
              <w:right w:val="single" w:sz="8" w:space="0" w:color="000000"/>
            </w:tcBorders>
          </w:tcPr>
          <w:p w14:paraId="0D8E0E72" w14:textId="62F33C6A" w:rsidR="00E03DEF" w:rsidRPr="00C202B1" w:rsidRDefault="003A411C" w:rsidP="00E03DEF">
            <w:pPr>
              <w:overflowPunct/>
              <w:autoSpaceDE/>
              <w:autoSpaceDN/>
              <w:adjustRightInd/>
              <w:spacing w:after="0" w:line="240" w:lineRule="auto"/>
              <w:ind w:left="64"/>
              <w:rPr>
                <w:rFonts w:ascii="Arial" w:hAnsi="Arial" w:cs="Arial"/>
                <w:i/>
                <w:color w:val="auto"/>
                <w:sz w:val="22"/>
                <w:szCs w:val="22"/>
              </w:rPr>
            </w:pPr>
            <w:sdt>
              <w:sdtPr>
                <w:rPr>
                  <w:rFonts w:ascii="Arial" w:hAnsi="Arial" w:cs="Arial"/>
                  <w:color w:val="auto"/>
                  <w:sz w:val="22"/>
                  <w:szCs w:val="22"/>
                </w:rPr>
                <w:id w:val="2077782831"/>
                <w:placeholder>
                  <w:docPart w:val="7030FE17F5874CDF859EFDE743649DB3"/>
                </w:placeholder>
              </w:sdtPr>
              <w:sdtEndPr/>
              <w:sdtContent>
                <w:r w:rsidR="002039A4">
                  <w:rPr>
                    <w:rFonts w:ascii="Arial" w:hAnsi="Arial" w:cs="Arial"/>
                    <w:color w:val="auto"/>
                    <w:sz w:val="22"/>
                    <w:szCs w:val="22"/>
                  </w:rPr>
                  <w:t>0</w:t>
                </w:r>
              </w:sdtContent>
            </w:sdt>
          </w:p>
          <w:p w14:paraId="1DCCF2D3" w14:textId="77777777" w:rsidR="00E03DEF" w:rsidRPr="00C202B1" w:rsidRDefault="00E03DEF" w:rsidP="00E03DEF">
            <w:pPr>
              <w:overflowPunct/>
              <w:autoSpaceDE/>
              <w:autoSpaceDN/>
              <w:adjustRightInd/>
              <w:spacing w:after="0" w:line="240" w:lineRule="auto"/>
              <w:rPr>
                <w:rFonts w:ascii="Arial" w:hAnsi="Arial" w:cs="Arial"/>
                <w:color w:val="auto"/>
                <w:sz w:val="22"/>
                <w:szCs w:val="22"/>
              </w:rPr>
            </w:pPr>
          </w:p>
        </w:tc>
        <w:tc>
          <w:tcPr>
            <w:tcW w:w="3039"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A8C4019" w14:textId="77777777" w:rsidR="00E03DEF" w:rsidRPr="00C202B1" w:rsidRDefault="00E03DEF" w:rsidP="00E03DEF">
            <w:pPr>
              <w:overflowPunct/>
              <w:autoSpaceDE/>
              <w:autoSpaceDN/>
              <w:adjustRightInd/>
              <w:spacing w:after="0" w:line="240" w:lineRule="auto"/>
              <w:rPr>
                <w:rFonts w:ascii="Arial" w:hAnsi="Arial" w:cs="Arial"/>
                <w:i/>
                <w:color w:val="auto"/>
                <w:sz w:val="22"/>
                <w:szCs w:val="22"/>
              </w:rPr>
            </w:pPr>
            <w:r w:rsidRPr="00C202B1">
              <w:rPr>
                <w:rFonts w:ascii="Arial" w:hAnsi="Arial" w:cs="Arial"/>
                <w:b/>
                <w:color w:val="auto"/>
                <w:sz w:val="22"/>
                <w:szCs w:val="22"/>
              </w:rPr>
              <w:t xml:space="preserve">Archived version no: </w:t>
            </w:r>
            <w:r w:rsidRPr="00C202B1">
              <w:rPr>
                <w:rFonts w:ascii="Arial" w:hAnsi="Arial" w:cs="Arial"/>
                <w:i/>
                <w:color w:val="auto"/>
                <w:sz w:val="22"/>
                <w:szCs w:val="22"/>
              </w:rPr>
              <w:t xml:space="preserve"> </w:t>
            </w:r>
          </w:p>
        </w:tc>
        <w:tc>
          <w:tcPr>
            <w:tcW w:w="2914" w:type="dxa"/>
            <w:tcBorders>
              <w:top w:val="single" w:sz="8" w:space="0" w:color="000000"/>
              <w:left w:val="single" w:sz="8" w:space="0" w:color="000000"/>
              <w:bottom w:val="single" w:sz="8" w:space="0" w:color="000000"/>
              <w:right w:val="single" w:sz="8" w:space="0" w:color="000000"/>
            </w:tcBorders>
          </w:tcPr>
          <w:p w14:paraId="5183E8CE" w14:textId="67C29173" w:rsidR="00E03DEF" w:rsidRPr="00C202B1" w:rsidRDefault="00E03DEF" w:rsidP="002039A4">
            <w:pPr>
              <w:overflowPunct/>
              <w:autoSpaceDE/>
              <w:autoSpaceDN/>
              <w:adjustRightInd/>
              <w:spacing w:after="0" w:line="240" w:lineRule="auto"/>
              <w:rPr>
                <w:rFonts w:ascii="Arial" w:hAnsi="Arial" w:cs="Arial"/>
                <w:i/>
                <w:color w:val="auto"/>
                <w:sz w:val="22"/>
                <w:szCs w:val="22"/>
              </w:rPr>
            </w:pPr>
            <w:r w:rsidRPr="00C202B1">
              <w:rPr>
                <w:rFonts w:ascii="Arial" w:hAnsi="Arial" w:cs="Arial"/>
                <w:i/>
                <w:color w:val="auto"/>
                <w:sz w:val="22"/>
                <w:szCs w:val="22"/>
              </w:rPr>
              <w:t xml:space="preserve"> </w:t>
            </w:r>
            <w:sdt>
              <w:sdtPr>
                <w:rPr>
                  <w:rFonts w:ascii="Arial" w:hAnsi="Arial" w:cs="Arial"/>
                  <w:color w:val="auto"/>
                  <w:sz w:val="22"/>
                  <w:szCs w:val="22"/>
                </w:rPr>
                <w:id w:val="-832678505"/>
                <w:placeholder>
                  <w:docPart w:val="38A48414F34E4BBEB00E1901770F1B37"/>
                </w:placeholder>
              </w:sdtPr>
              <w:sdtEndPr/>
              <w:sdtContent>
                <w:r w:rsidR="002039A4">
                  <w:rPr>
                    <w:rFonts w:ascii="Arial" w:hAnsi="Arial" w:cs="Arial"/>
                    <w:color w:val="auto"/>
                    <w:sz w:val="22"/>
                    <w:szCs w:val="22"/>
                  </w:rPr>
                  <w:t xml:space="preserve">This is the first version </w:t>
                </w:r>
              </w:sdtContent>
            </w:sdt>
          </w:p>
        </w:tc>
      </w:tr>
      <w:tr w:rsidR="00E03DEF" w:rsidRPr="00C202B1" w14:paraId="04EF4333" w14:textId="77777777" w:rsidTr="00D17D47">
        <w:trPr>
          <w:trHeight w:val="365"/>
        </w:trPr>
        <w:tc>
          <w:tcPr>
            <w:tcW w:w="106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3E3CAFD" w14:textId="77777777" w:rsidR="00E03DEF" w:rsidRPr="00C202B1" w:rsidRDefault="00E03DEF" w:rsidP="00E03DEF">
            <w:pPr>
              <w:overflowPunct/>
              <w:autoSpaceDE/>
              <w:autoSpaceDN/>
              <w:adjustRightInd/>
              <w:spacing w:after="0" w:line="276" w:lineRule="auto"/>
              <w:rPr>
                <w:rFonts w:ascii="Arial" w:hAnsi="Arial" w:cs="Arial"/>
                <w:color w:val="auto"/>
                <w:sz w:val="22"/>
                <w:szCs w:val="22"/>
              </w:rPr>
            </w:pPr>
            <w:r w:rsidRPr="00C202B1">
              <w:rPr>
                <w:rFonts w:ascii="Arial" w:hAnsi="Arial" w:cs="Arial"/>
                <w:color w:val="auto"/>
                <w:sz w:val="22"/>
                <w:szCs w:val="22"/>
              </w:rPr>
              <w:t>Note:  Original document is Version 0.  First revision is Version 1.  Second revision is Version 2, and so on.</w:t>
            </w:r>
          </w:p>
        </w:tc>
      </w:tr>
      <w:tr w:rsidR="00E03DEF" w:rsidRPr="00C202B1" w14:paraId="78D07FA7" w14:textId="77777777" w:rsidTr="00D17D47">
        <w:trPr>
          <w:trHeight w:val="557"/>
        </w:trPr>
        <w:tc>
          <w:tcPr>
            <w:tcW w:w="10632"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9F1B598" w14:textId="18192E40" w:rsidR="00E03DEF" w:rsidRPr="00C202B1" w:rsidRDefault="00E03DEF" w:rsidP="00E03DEF">
            <w:pPr>
              <w:widowControl/>
              <w:overflowPunct/>
              <w:adjustRightInd/>
              <w:spacing w:line="240" w:lineRule="auto"/>
              <w:contextualSpacing/>
              <w:rPr>
                <w:rFonts w:ascii="Arial" w:hAnsi="Arial" w:cs="Arial"/>
                <w:color w:val="auto"/>
                <w:sz w:val="22"/>
                <w:szCs w:val="22"/>
              </w:rPr>
            </w:pPr>
            <w:r w:rsidRPr="00C202B1">
              <w:rPr>
                <w:rFonts w:ascii="Arial" w:hAnsi="Arial" w:cs="Arial"/>
                <w:color w:val="auto"/>
                <w:sz w:val="22"/>
                <w:szCs w:val="22"/>
              </w:rPr>
              <w:t xml:space="preserve">Note:  </w:t>
            </w:r>
            <w:r>
              <w:rPr>
                <w:rFonts w:ascii="Arial" w:hAnsi="Arial" w:cs="Arial"/>
                <w:color w:val="auto"/>
                <w:sz w:val="22"/>
                <w:szCs w:val="22"/>
              </w:rPr>
              <w:t>HSE National 3</w:t>
            </w:r>
            <w:r w:rsidRPr="00C202B1">
              <w:rPr>
                <w:rFonts w:ascii="Arial" w:hAnsi="Arial" w:cs="Arial"/>
                <w:color w:val="auto"/>
                <w:sz w:val="22"/>
                <w:szCs w:val="22"/>
              </w:rPr>
              <w:t xml:space="preserve">PGs should be formally reviewed every 3 years, unless new legislative/regulatory or emerging issues/research/technology/audit etc. dictates sooner. </w:t>
            </w:r>
          </w:p>
        </w:tc>
      </w:tr>
    </w:tbl>
    <w:p w14:paraId="4A238C7A" w14:textId="1BCCDBE8" w:rsidR="00085AB6" w:rsidRPr="00C202B1" w:rsidRDefault="00085AB6" w:rsidP="00085AB6">
      <w:pPr>
        <w:widowControl/>
        <w:spacing w:after="0" w:line="240" w:lineRule="auto"/>
        <w:rPr>
          <w:rFonts w:ascii="Arial" w:hAnsi="Arial" w:cs="Arial"/>
          <w:b/>
          <w:bCs/>
          <w:sz w:val="28"/>
          <w:szCs w:val="28"/>
        </w:rPr>
      </w:pPr>
    </w:p>
    <w:tbl>
      <w:tblPr>
        <w:tblW w:w="10338" w:type="dxa"/>
        <w:tblCellMar>
          <w:left w:w="0" w:type="dxa"/>
          <w:right w:w="0" w:type="dxa"/>
        </w:tblCellMar>
        <w:tblLook w:val="04A0" w:firstRow="1" w:lastRow="0" w:firstColumn="1" w:lastColumn="0" w:noHBand="0" w:noVBand="1"/>
      </w:tblPr>
      <w:tblGrid>
        <w:gridCol w:w="1057"/>
        <w:gridCol w:w="1485"/>
        <w:gridCol w:w="3969"/>
        <w:gridCol w:w="3827"/>
      </w:tblGrid>
      <w:tr w:rsidR="00085AB6" w:rsidRPr="00C202B1" w14:paraId="7E59C98D" w14:textId="77777777" w:rsidTr="00D17D47">
        <w:trPr>
          <w:trHeight w:val="360"/>
        </w:trPr>
        <w:tc>
          <w:tcPr>
            <w:tcW w:w="10338" w:type="dxa"/>
            <w:gridSpan w:val="4"/>
            <w:tcBorders>
              <w:top w:val="single" w:sz="8" w:space="0" w:color="000000"/>
              <w:left w:val="single" w:sz="8" w:space="0" w:color="000000"/>
              <w:bottom w:val="single" w:sz="4" w:space="0" w:color="auto"/>
              <w:right w:val="single" w:sz="8" w:space="0" w:color="000000"/>
            </w:tcBorders>
            <w:shd w:val="clear" w:color="auto" w:fill="DEEAF6" w:themeFill="accent1" w:themeFillTint="33"/>
            <w:tcMar>
              <w:top w:w="0" w:type="dxa"/>
              <w:left w:w="108" w:type="dxa"/>
              <w:bottom w:w="0" w:type="dxa"/>
              <w:right w:w="108" w:type="dxa"/>
            </w:tcMar>
          </w:tcPr>
          <w:p w14:paraId="50D1092C" w14:textId="77777777" w:rsidR="00085AB6" w:rsidRPr="00C202B1" w:rsidDel="00D3783A" w:rsidRDefault="00085AB6" w:rsidP="00D17D47">
            <w:pPr>
              <w:overflowPunct/>
              <w:autoSpaceDE/>
              <w:autoSpaceDN/>
              <w:adjustRightInd/>
              <w:spacing w:before="60" w:after="60" w:line="240" w:lineRule="auto"/>
              <w:jc w:val="center"/>
              <w:rPr>
                <w:rFonts w:ascii="Arial" w:hAnsi="Arial" w:cs="Arial"/>
                <w:b/>
                <w:bCs/>
                <w:sz w:val="22"/>
                <w:szCs w:val="22"/>
              </w:rPr>
            </w:pPr>
            <w:r w:rsidRPr="00C202B1">
              <w:rPr>
                <w:rFonts w:ascii="Arial" w:hAnsi="Arial" w:cs="Arial"/>
                <w:b/>
                <w:bCs/>
                <w:sz w:val="22"/>
                <w:szCs w:val="22"/>
              </w:rPr>
              <w:lastRenderedPageBreak/>
              <w:t xml:space="preserve">VERSION CONTROL UPDATE </w:t>
            </w:r>
            <w:r w:rsidRPr="00C202B1">
              <w:rPr>
                <w:rStyle w:val="FootnoteReference"/>
                <w:rFonts w:ascii="Arial" w:hAnsi="Arial" w:cs="Arial"/>
              </w:rPr>
              <w:footnoteReference w:id="3"/>
            </w:r>
          </w:p>
        </w:tc>
      </w:tr>
      <w:tr w:rsidR="00085AB6" w:rsidRPr="00C202B1" w14:paraId="1590CD40" w14:textId="77777777" w:rsidTr="00D17D47">
        <w:trPr>
          <w:trHeight w:val="360"/>
        </w:trPr>
        <w:tc>
          <w:tcPr>
            <w:tcW w:w="1057"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hideMark/>
          </w:tcPr>
          <w:p w14:paraId="55962DFE" w14:textId="77777777" w:rsidR="00085AB6" w:rsidRPr="00C202B1" w:rsidRDefault="00085AB6" w:rsidP="00D17D47">
            <w:pPr>
              <w:overflowPunct/>
              <w:autoSpaceDE/>
              <w:autoSpaceDN/>
              <w:adjustRightInd/>
              <w:spacing w:before="60" w:after="60" w:line="240" w:lineRule="auto"/>
              <w:jc w:val="center"/>
              <w:rPr>
                <w:rFonts w:ascii="Arial" w:hAnsi="Arial" w:cs="Arial"/>
                <w:sz w:val="22"/>
                <w:szCs w:val="22"/>
              </w:rPr>
            </w:pPr>
            <w:r w:rsidRPr="00C202B1">
              <w:rPr>
                <w:rFonts w:ascii="Arial" w:hAnsi="Arial" w:cs="Arial"/>
                <w:b/>
                <w:bCs/>
                <w:sz w:val="22"/>
                <w:szCs w:val="22"/>
              </w:rPr>
              <w:t>Version No.</w:t>
            </w:r>
          </w:p>
        </w:tc>
        <w:tc>
          <w:tcPr>
            <w:tcW w:w="1485"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hideMark/>
          </w:tcPr>
          <w:p w14:paraId="7D6F4834" w14:textId="77777777" w:rsidR="00085AB6" w:rsidRPr="00C202B1" w:rsidRDefault="00085AB6" w:rsidP="00D17D47">
            <w:pPr>
              <w:overflowPunct/>
              <w:autoSpaceDE/>
              <w:autoSpaceDN/>
              <w:adjustRightInd/>
              <w:spacing w:before="60" w:after="60" w:line="240" w:lineRule="auto"/>
              <w:jc w:val="center"/>
              <w:rPr>
                <w:rFonts w:ascii="Arial" w:hAnsi="Arial" w:cs="Arial"/>
                <w:sz w:val="22"/>
                <w:szCs w:val="22"/>
              </w:rPr>
            </w:pPr>
            <w:r w:rsidRPr="00C202B1">
              <w:rPr>
                <w:rFonts w:ascii="Arial" w:hAnsi="Arial" w:cs="Arial"/>
                <w:b/>
                <w:bCs/>
                <w:sz w:val="22"/>
                <w:szCs w:val="22"/>
              </w:rPr>
              <w:t>Date reviewed</w:t>
            </w:r>
          </w:p>
        </w:tc>
        <w:tc>
          <w:tcPr>
            <w:tcW w:w="396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08" w:type="dxa"/>
              <w:bottom w:w="0" w:type="dxa"/>
              <w:right w:w="108" w:type="dxa"/>
            </w:tcMar>
            <w:hideMark/>
          </w:tcPr>
          <w:p w14:paraId="3131F86A" w14:textId="77777777" w:rsidR="00085AB6" w:rsidRPr="00C202B1" w:rsidRDefault="00085AB6" w:rsidP="00D17D47">
            <w:pPr>
              <w:overflowPunct/>
              <w:autoSpaceDE/>
              <w:autoSpaceDN/>
              <w:adjustRightInd/>
              <w:spacing w:before="60" w:after="60" w:line="240" w:lineRule="auto"/>
              <w:rPr>
                <w:rFonts w:ascii="Arial" w:hAnsi="Arial" w:cs="Arial"/>
                <w:b/>
                <w:bCs/>
                <w:sz w:val="22"/>
                <w:szCs w:val="22"/>
              </w:rPr>
            </w:pPr>
            <w:r w:rsidRPr="00C202B1">
              <w:rPr>
                <w:rFonts w:ascii="Arial" w:hAnsi="Arial" w:cs="Arial"/>
                <w:b/>
                <w:bCs/>
                <w:sz w:val="22"/>
                <w:szCs w:val="22"/>
              </w:rPr>
              <w:t xml:space="preserve">Section numbers changed </w:t>
            </w:r>
          </w:p>
          <w:p w14:paraId="6513C85B" w14:textId="77777777" w:rsidR="00085AB6" w:rsidRPr="00C202B1" w:rsidRDefault="00085AB6" w:rsidP="00D17D47">
            <w:pPr>
              <w:overflowPunct/>
              <w:autoSpaceDE/>
              <w:autoSpaceDN/>
              <w:adjustRightInd/>
              <w:spacing w:after="0" w:line="240" w:lineRule="auto"/>
              <w:rPr>
                <w:rFonts w:ascii="Arial" w:hAnsi="Arial" w:cs="Arial"/>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2FA40B2" w14:textId="77777777" w:rsidR="00085AB6" w:rsidRPr="00C202B1" w:rsidRDefault="00085AB6" w:rsidP="00D17D47">
            <w:pPr>
              <w:spacing w:after="0" w:line="240" w:lineRule="auto"/>
              <w:rPr>
                <w:rFonts w:ascii="Arial" w:hAnsi="Arial" w:cs="Arial"/>
                <w:b/>
                <w:bCs/>
                <w:sz w:val="22"/>
                <w:szCs w:val="22"/>
              </w:rPr>
            </w:pPr>
            <w:r w:rsidRPr="00C202B1">
              <w:rPr>
                <w:rFonts w:ascii="Arial" w:hAnsi="Arial" w:cs="Arial"/>
                <w:b/>
                <w:bCs/>
                <w:sz w:val="22"/>
                <w:szCs w:val="22"/>
              </w:rPr>
              <w:t>Approved by</w:t>
            </w:r>
          </w:p>
        </w:tc>
      </w:tr>
      <w:tr w:rsidR="00085AB6" w:rsidRPr="00C202B1" w14:paraId="351265E7" w14:textId="77777777" w:rsidTr="00D17D47">
        <w:trPr>
          <w:trHeight w:val="360"/>
        </w:trPr>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6F1EC8E5" w14:textId="7C54E674" w:rsidR="00085AB6" w:rsidRPr="00C202B1" w:rsidRDefault="00085AB6" w:rsidP="00D17D47">
            <w:pPr>
              <w:overflowPunct/>
              <w:autoSpaceDE/>
              <w:autoSpaceDN/>
              <w:adjustRightInd/>
              <w:spacing w:after="0" w:line="240" w:lineRule="auto"/>
              <w:rPr>
                <w:rFonts w:ascii="Arial" w:hAnsi="Arial" w:cs="Arial"/>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0DDF52" w14:textId="77777777" w:rsidR="00085AB6" w:rsidRPr="00C202B1" w:rsidRDefault="00085AB6" w:rsidP="00D17D47">
            <w:pPr>
              <w:overflowPunct/>
              <w:autoSpaceDE/>
              <w:autoSpaceDN/>
              <w:adjustRightInd/>
              <w:spacing w:after="0" w:line="240" w:lineRule="auto"/>
              <w:rPr>
                <w:rFonts w:ascii="Arial" w:hAnsi="Arial" w:cs="Arial"/>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E3D1672" w14:textId="77777777" w:rsidR="00085AB6" w:rsidRPr="00C202B1" w:rsidRDefault="00085AB6" w:rsidP="00D17D47">
            <w:pPr>
              <w:spacing w:after="0" w:line="240" w:lineRule="auto"/>
              <w:rPr>
                <w:rFonts w:ascii="Arial" w:hAnsi="Arial" w:cs="Arial"/>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92DC17" w14:textId="77777777" w:rsidR="00085AB6" w:rsidRPr="00C202B1" w:rsidRDefault="00085AB6" w:rsidP="00D17D47">
            <w:pPr>
              <w:spacing w:after="0" w:line="240" w:lineRule="auto"/>
              <w:rPr>
                <w:rFonts w:ascii="Arial" w:hAnsi="Arial" w:cs="Arial"/>
                <w:sz w:val="22"/>
                <w:szCs w:val="22"/>
              </w:rPr>
            </w:pPr>
          </w:p>
        </w:tc>
      </w:tr>
      <w:tr w:rsidR="00085AB6" w:rsidRPr="00C202B1" w14:paraId="4EC6F797" w14:textId="77777777" w:rsidTr="00D17D47">
        <w:trPr>
          <w:trHeight w:val="360"/>
        </w:trPr>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1DDC1906" w14:textId="77777777" w:rsidR="00085AB6" w:rsidRPr="00C202B1" w:rsidRDefault="00085AB6" w:rsidP="00D17D47">
            <w:pPr>
              <w:overflowPunct/>
              <w:autoSpaceDE/>
              <w:autoSpaceDN/>
              <w:adjustRightInd/>
              <w:spacing w:after="0" w:line="240" w:lineRule="auto"/>
              <w:rPr>
                <w:rFonts w:ascii="Arial" w:hAnsi="Arial" w:cs="Arial"/>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B8C74F" w14:textId="77777777" w:rsidR="00085AB6" w:rsidRPr="00C202B1" w:rsidRDefault="00085AB6" w:rsidP="00D17D47">
            <w:pPr>
              <w:overflowPunct/>
              <w:autoSpaceDE/>
              <w:autoSpaceDN/>
              <w:adjustRightInd/>
              <w:spacing w:after="0" w:line="240" w:lineRule="auto"/>
              <w:rPr>
                <w:rFonts w:ascii="Arial" w:hAnsi="Arial" w:cs="Arial"/>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C2EA29" w14:textId="77777777" w:rsidR="00085AB6" w:rsidRPr="00C202B1" w:rsidRDefault="00085AB6" w:rsidP="00D17D47">
            <w:pPr>
              <w:spacing w:after="0" w:line="240" w:lineRule="auto"/>
              <w:rPr>
                <w:rFonts w:ascii="Arial" w:hAnsi="Arial" w:cs="Arial"/>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669DCCCE" w14:textId="77777777" w:rsidR="00085AB6" w:rsidRPr="00C202B1" w:rsidRDefault="00085AB6" w:rsidP="00D17D47">
            <w:pPr>
              <w:spacing w:after="0" w:line="240" w:lineRule="auto"/>
              <w:rPr>
                <w:rFonts w:ascii="Arial" w:hAnsi="Arial" w:cs="Arial"/>
                <w:sz w:val="22"/>
                <w:szCs w:val="22"/>
              </w:rPr>
            </w:pPr>
          </w:p>
        </w:tc>
      </w:tr>
      <w:tr w:rsidR="00085AB6" w:rsidRPr="00C202B1" w14:paraId="1459AF92" w14:textId="77777777" w:rsidTr="00D17D47">
        <w:trPr>
          <w:trHeight w:val="360"/>
        </w:trPr>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tcPr>
          <w:p w14:paraId="42154641" w14:textId="77777777" w:rsidR="00085AB6" w:rsidRPr="00C202B1" w:rsidRDefault="00085AB6" w:rsidP="00D17D47">
            <w:pPr>
              <w:overflowPunct/>
              <w:autoSpaceDE/>
              <w:autoSpaceDN/>
              <w:adjustRightInd/>
              <w:spacing w:after="0" w:line="240" w:lineRule="auto"/>
              <w:rPr>
                <w:rFonts w:ascii="Arial" w:hAnsi="Arial" w:cs="Arial"/>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3502C1" w14:textId="77777777" w:rsidR="00085AB6" w:rsidRPr="00C202B1" w:rsidRDefault="00085AB6" w:rsidP="00D17D47">
            <w:pPr>
              <w:overflowPunct/>
              <w:autoSpaceDE/>
              <w:autoSpaceDN/>
              <w:adjustRightInd/>
              <w:spacing w:after="0" w:line="240" w:lineRule="auto"/>
              <w:rPr>
                <w:rFonts w:ascii="Arial" w:hAnsi="Arial" w:cs="Arial"/>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B78978" w14:textId="77777777" w:rsidR="00085AB6" w:rsidRPr="00C202B1" w:rsidRDefault="00085AB6" w:rsidP="00D17D47">
            <w:pPr>
              <w:spacing w:after="0" w:line="240" w:lineRule="auto"/>
              <w:rPr>
                <w:rFonts w:ascii="Arial" w:hAnsi="Arial" w:cs="Arial"/>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52194E4" w14:textId="77777777" w:rsidR="00085AB6" w:rsidRPr="00C202B1" w:rsidRDefault="00085AB6" w:rsidP="00D17D47">
            <w:pPr>
              <w:spacing w:after="0" w:line="240" w:lineRule="auto"/>
              <w:rPr>
                <w:rFonts w:ascii="Arial" w:hAnsi="Arial" w:cs="Arial"/>
                <w:sz w:val="22"/>
                <w:szCs w:val="22"/>
              </w:rPr>
            </w:pPr>
          </w:p>
        </w:tc>
      </w:tr>
      <w:tr w:rsidR="00085AB6" w:rsidRPr="00C202B1" w14:paraId="3540C1A8" w14:textId="77777777" w:rsidTr="00D17D47">
        <w:trPr>
          <w:trHeight w:val="360"/>
        </w:trPr>
        <w:tc>
          <w:tcPr>
            <w:tcW w:w="1057"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108" w:type="dxa"/>
              <w:bottom w:w="0" w:type="dxa"/>
              <w:right w:w="108" w:type="dxa"/>
            </w:tcMar>
            <w:hideMark/>
          </w:tcPr>
          <w:p w14:paraId="4FB1251E" w14:textId="77777777" w:rsidR="00085AB6" w:rsidRPr="00C202B1" w:rsidRDefault="00085AB6" w:rsidP="00D17D47">
            <w:pPr>
              <w:overflowPunct/>
              <w:autoSpaceDE/>
              <w:autoSpaceDN/>
              <w:adjustRightInd/>
              <w:spacing w:after="0" w:line="240" w:lineRule="auto"/>
              <w:rPr>
                <w:rFonts w:ascii="Arial" w:hAnsi="Arial" w:cs="Arial"/>
                <w:sz w:val="22"/>
                <w:szCs w:val="22"/>
              </w:rPr>
            </w:pPr>
          </w:p>
        </w:tc>
        <w:tc>
          <w:tcPr>
            <w:tcW w:w="148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9E9C8C3" w14:textId="77777777" w:rsidR="00085AB6" w:rsidRPr="00C202B1" w:rsidRDefault="00085AB6" w:rsidP="00D17D47">
            <w:pPr>
              <w:overflowPunct/>
              <w:autoSpaceDE/>
              <w:autoSpaceDN/>
              <w:adjustRightInd/>
              <w:spacing w:after="0" w:line="240" w:lineRule="auto"/>
              <w:rPr>
                <w:rFonts w:ascii="Arial" w:hAnsi="Arial" w:cs="Arial"/>
                <w:sz w:val="22"/>
                <w:szCs w:val="22"/>
              </w:rPr>
            </w:pPr>
            <w:r w:rsidRPr="00C202B1">
              <w:rPr>
                <w:rFonts w:ascii="Arial" w:hAnsi="Arial" w:cs="Arial"/>
                <w:sz w:val="22"/>
                <w:szCs w:val="22"/>
              </w:rPr>
              <w:t> </w:t>
            </w:r>
          </w:p>
        </w:tc>
        <w:tc>
          <w:tcPr>
            <w:tcW w:w="39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78C7CB03" w14:textId="77777777" w:rsidR="00085AB6" w:rsidRPr="00C202B1" w:rsidRDefault="00085AB6" w:rsidP="00D17D47">
            <w:pPr>
              <w:overflowPunct/>
              <w:autoSpaceDE/>
              <w:autoSpaceDN/>
              <w:adjustRightInd/>
              <w:spacing w:after="0" w:line="240" w:lineRule="auto"/>
              <w:rPr>
                <w:rFonts w:ascii="Arial" w:hAnsi="Arial" w:cs="Arial"/>
                <w:i/>
                <w:color w:val="auto"/>
                <w:sz w:val="22"/>
                <w:szCs w:val="22"/>
                <w:highlight w:val="yellow"/>
              </w:rPr>
            </w:pPr>
            <w:r w:rsidRPr="00C202B1">
              <w:rPr>
                <w:rFonts w:ascii="Arial" w:hAnsi="Arial" w:cs="Arial"/>
                <w:i/>
                <w:color w:val="auto"/>
                <w:sz w:val="22"/>
                <w:szCs w:val="22"/>
              </w:rPr>
              <w:t>(Insert additional lines as required)</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23C41AB1" w14:textId="77777777" w:rsidR="00085AB6" w:rsidRPr="00C202B1" w:rsidRDefault="00085AB6" w:rsidP="00D17D47">
            <w:pPr>
              <w:overflowPunct/>
              <w:autoSpaceDE/>
              <w:autoSpaceDN/>
              <w:adjustRightInd/>
              <w:spacing w:after="0" w:line="240" w:lineRule="auto"/>
              <w:rPr>
                <w:rFonts w:ascii="Arial" w:hAnsi="Arial" w:cs="Arial"/>
                <w:sz w:val="22"/>
                <w:szCs w:val="22"/>
                <w:highlight w:val="yellow"/>
              </w:rPr>
            </w:pPr>
          </w:p>
        </w:tc>
      </w:tr>
      <w:tr w:rsidR="00085AB6" w:rsidRPr="00C202B1" w14:paraId="12B489B3" w14:textId="77777777" w:rsidTr="00D17D47">
        <w:trPr>
          <w:trHeight w:val="360"/>
        </w:trPr>
        <w:tc>
          <w:tcPr>
            <w:tcW w:w="10338" w:type="dxa"/>
            <w:gridSpan w:val="4"/>
            <w:tcBorders>
              <w:top w:val="single" w:sz="4" w:space="0" w:color="auto"/>
              <w:left w:val="single" w:sz="8" w:space="0" w:color="000000"/>
              <w:bottom w:val="single" w:sz="8" w:space="0" w:color="000000"/>
              <w:right w:val="single" w:sz="8" w:space="0" w:color="000000"/>
            </w:tcBorders>
            <w:shd w:val="clear" w:color="auto" w:fill="FFFFFF" w:themeFill="background1"/>
            <w:tcMar>
              <w:top w:w="0" w:type="dxa"/>
              <w:left w:w="108" w:type="dxa"/>
              <w:bottom w:w="0" w:type="dxa"/>
              <w:right w:w="108" w:type="dxa"/>
            </w:tcMar>
          </w:tcPr>
          <w:p w14:paraId="10521D34" w14:textId="77777777" w:rsidR="00085AB6" w:rsidRPr="00C202B1" w:rsidRDefault="00085AB6" w:rsidP="00D17D47">
            <w:pPr>
              <w:overflowPunct/>
              <w:autoSpaceDE/>
              <w:autoSpaceDN/>
              <w:adjustRightInd/>
              <w:spacing w:after="0" w:line="360" w:lineRule="auto"/>
              <w:rPr>
                <w:rFonts w:ascii="Arial" w:hAnsi="Arial" w:cs="Arial"/>
                <w:b/>
                <w:sz w:val="22"/>
                <w:szCs w:val="22"/>
              </w:rPr>
            </w:pPr>
            <w:r w:rsidRPr="00C202B1">
              <w:rPr>
                <w:rFonts w:ascii="Arial" w:hAnsi="Arial" w:cs="Arial"/>
                <w:b/>
                <w:sz w:val="22"/>
                <w:szCs w:val="22"/>
              </w:rPr>
              <w:t>Document management notes:</w:t>
            </w:r>
          </w:p>
          <w:p w14:paraId="39371F32" w14:textId="1A743B85" w:rsidR="00085AB6" w:rsidRPr="00C202B1" w:rsidRDefault="00276A2B" w:rsidP="00D17D47">
            <w:pPr>
              <w:overflowPunct/>
              <w:autoSpaceDE/>
              <w:autoSpaceDN/>
              <w:adjustRightInd/>
              <w:spacing w:after="0" w:line="276" w:lineRule="auto"/>
              <w:rPr>
                <w:rFonts w:ascii="Arial" w:hAnsi="Arial" w:cs="Arial"/>
                <w:color w:val="2E74B5" w:themeColor="accent1" w:themeShade="BF"/>
                <w:sz w:val="22"/>
                <w:szCs w:val="22"/>
              </w:rPr>
            </w:pPr>
            <w:r w:rsidRPr="00C202B1">
              <w:rPr>
                <w:rFonts w:ascii="Arial" w:hAnsi="Arial" w:cs="Arial"/>
                <w:i/>
                <w:color w:val="auto"/>
                <w:sz w:val="22"/>
                <w:szCs w:val="22"/>
              </w:rPr>
              <w:t>For e</w:t>
            </w:r>
            <w:r w:rsidR="00085AB6" w:rsidRPr="00C202B1">
              <w:rPr>
                <w:rFonts w:ascii="Arial" w:hAnsi="Arial" w:cs="Arial"/>
                <w:i/>
                <w:color w:val="auto"/>
                <w:sz w:val="22"/>
                <w:szCs w:val="22"/>
              </w:rPr>
              <w:t xml:space="preserve">xample: If title of the HSE national document has been changed since the last version </w:t>
            </w:r>
          </w:p>
        </w:tc>
      </w:tr>
    </w:tbl>
    <w:p w14:paraId="331344E9" w14:textId="77777777" w:rsidR="00085AB6" w:rsidRPr="00C202B1" w:rsidRDefault="00085AB6" w:rsidP="00085AB6">
      <w:pPr>
        <w:overflowPunct/>
        <w:autoSpaceDE/>
        <w:autoSpaceDN/>
        <w:adjustRightInd/>
        <w:spacing w:before="60" w:after="60" w:line="240" w:lineRule="auto"/>
        <w:jc w:val="center"/>
        <w:rPr>
          <w:rFonts w:ascii="Arial" w:hAnsi="Arial" w:cs="Arial"/>
          <w:sz w:val="14"/>
          <w:szCs w:val="14"/>
        </w:rPr>
      </w:pPr>
    </w:p>
    <w:p w14:paraId="054770EB" w14:textId="77777777" w:rsidR="00085AB6" w:rsidRPr="00C202B1" w:rsidRDefault="00085AB6" w:rsidP="00085AB6">
      <w:pPr>
        <w:overflowPunct/>
        <w:autoSpaceDE/>
        <w:autoSpaceDN/>
        <w:adjustRightInd/>
        <w:spacing w:before="60" w:after="60" w:line="240" w:lineRule="auto"/>
        <w:rPr>
          <w:rFonts w:ascii="Arial" w:hAnsi="Arial" w:cs="Arial"/>
          <w:sz w:val="14"/>
          <w:szCs w:val="14"/>
        </w:rPr>
      </w:pPr>
    </w:p>
    <w:tbl>
      <w:tblPr>
        <w:tblStyle w:val="TableGrid1"/>
        <w:tblW w:w="10343" w:type="dxa"/>
        <w:tblLook w:val="04A0" w:firstRow="1" w:lastRow="0" w:firstColumn="1" w:lastColumn="0" w:noHBand="0" w:noVBand="1"/>
      </w:tblPr>
      <w:tblGrid>
        <w:gridCol w:w="10343"/>
      </w:tblGrid>
      <w:tr w:rsidR="00085AB6" w:rsidRPr="00C202B1" w14:paraId="17CBD18C" w14:textId="77777777" w:rsidTr="00D17D47">
        <w:tc>
          <w:tcPr>
            <w:tcW w:w="10343" w:type="dxa"/>
            <w:shd w:val="clear" w:color="auto" w:fill="DEEAF6" w:themeFill="accent1" w:themeFillTint="33"/>
          </w:tcPr>
          <w:p w14:paraId="20C3ABC8" w14:textId="77777777" w:rsidR="00085AB6" w:rsidRPr="00C202B1" w:rsidRDefault="00085AB6" w:rsidP="00D17D47">
            <w:pPr>
              <w:overflowPunct/>
              <w:autoSpaceDE/>
              <w:autoSpaceDN/>
              <w:adjustRightInd/>
              <w:spacing w:line="240" w:lineRule="auto"/>
              <w:jc w:val="center"/>
              <w:rPr>
                <w:rFonts w:ascii="Arial" w:hAnsi="Arial" w:cs="Arial"/>
                <w:b/>
                <w:sz w:val="22"/>
                <w:szCs w:val="22"/>
              </w:rPr>
            </w:pPr>
            <w:r w:rsidRPr="00C202B1">
              <w:rPr>
                <w:rFonts w:ascii="Arial" w:hAnsi="Arial" w:cs="Arial"/>
                <w:b/>
                <w:sz w:val="22"/>
                <w:szCs w:val="22"/>
              </w:rPr>
              <w:t xml:space="preserve">PUBLICATION INFORMATION </w:t>
            </w:r>
            <w:r w:rsidRPr="00C202B1">
              <w:rPr>
                <w:rFonts w:ascii="Arial" w:hAnsi="Arial" w:cs="Arial"/>
                <w:b/>
                <w:sz w:val="22"/>
                <w:szCs w:val="22"/>
                <w:vertAlign w:val="superscript"/>
              </w:rPr>
              <w:footnoteReference w:id="4"/>
            </w:r>
            <w:r w:rsidRPr="00C202B1">
              <w:rPr>
                <w:rFonts w:ascii="Arial" w:hAnsi="Arial" w:cs="Arial"/>
                <w:b/>
                <w:sz w:val="22"/>
                <w:szCs w:val="22"/>
              </w:rPr>
              <w:t xml:space="preserve"> </w:t>
            </w:r>
          </w:p>
          <w:p w14:paraId="0DA1EB48" w14:textId="77777777" w:rsidR="00085AB6" w:rsidRPr="00C202B1" w:rsidRDefault="00085AB6" w:rsidP="00D17D47">
            <w:pPr>
              <w:overflowPunct/>
              <w:autoSpaceDE/>
              <w:autoSpaceDN/>
              <w:adjustRightInd/>
              <w:spacing w:after="0" w:line="240" w:lineRule="auto"/>
              <w:rPr>
                <w:rFonts w:ascii="Arial" w:hAnsi="Arial" w:cs="Arial"/>
                <w:sz w:val="22"/>
                <w:szCs w:val="22"/>
              </w:rPr>
            </w:pPr>
          </w:p>
        </w:tc>
      </w:tr>
      <w:tr w:rsidR="00085AB6" w:rsidRPr="00C202B1" w14:paraId="0CF12A41" w14:textId="77777777" w:rsidTr="00D17D47">
        <w:tc>
          <w:tcPr>
            <w:tcW w:w="10343" w:type="dxa"/>
            <w:shd w:val="clear" w:color="auto" w:fill="DEEAF6" w:themeFill="accent1" w:themeFillTint="33"/>
          </w:tcPr>
          <w:p w14:paraId="013297AB" w14:textId="77777777" w:rsidR="00085AB6" w:rsidRPr="00C202B1" w:rsidRDefault="00085AB6" w:rsidP="00D17D47">
            <w:pPr>
              <w:widowControl/>
              <w:overflowPunct/>
              <w:adjustRightInd/>
              <w:spacing w:after="0" w:line="276" w:lineRule="auto"/>
              <w:contextualSpacing/>
              <w:jc w:val="both"/>
              <w:rPr>
                <w:rFonts w:ascii="Arial" w:hAnsi="Arial" w:cs="Arial"/>
                <w:b/>
                <w:sz w:val="22"/>
                <w:szCs w:val="22"/>
              </w:rPr>
            </w:pPr>
            <w:r w:rsidRPr="00C202B1">
              <w:rPr>
                <w:rFonts w:ascii="Arial" w:hAnsi="Arial" w:cs="Arial"/>
                <w:b/>
                <w:sz w:val="22"/>
                <w:szCs w:val="22"/>
              </w:rPr>
              <w:t>Title:</w:t>
            </w:r>
          </w:p>
        </w:tc>
      </w:tr>
      <w:tr w:rsidR="00085AB6" w:rsidRPr="00C202B1" w14:paraId="59D4BCFA" w14:textId="77777777" w:rsidTr="00D17D47">
        <w:tc>
          <w:tcPr>
            <w:tcW w:w="10343" w:type="dxa"/>
            <w:shd w:val="clear" w:color="auto" w:fill="FFFFFF" w:themeFill="background1"/>
          </w:tcPr>
          <w:p w14:paraId="5198DF4C" w14:textId="4BBCF0B2" w:rsidR="00E03DEF" w:rsidRPr="00E03DEF" w:rsidRDefault="00E03DEF" w:rsidP="00E03DEF">
            <w:pPr>
              <w:widowControl/>
              <w:overflowPunct/>
              <w:autoSpaceDE/>
              <w:autoSpaceDN/>
              <w:adjustRightInd/>
              <w:spacing w:after="0" w:line="259" w:lineRule="auto"/>
              <w:rPr>
                <w:rFonts w:ascii="Arial" w:eastAsia="Calibri" w:hAnsi="Arial" w:cs="Arial"/>
                <w:kern w:val="0"/>
                <w:sz w:val="22"/>
                <w:szCs w:val="22"/>
              </w:rPr>
            </w:pPr>
            <w:r w:rsidRPr="00E03DEF">
              <w:rPr>
                <w:rFonts w:ascii="Arial" w:eastAsia="Calibri" w:hAnsi="Arial" w:cs="Arial"/>
                <w:kern w:val="0"/>
                <w:sz w:val="22"/>
                <w:szCs w:val="22"/>
              </w:rPr>
              <w:t>Procedure for the use of Standardised Clinical Care Plans in the Public Health Nursing Service</w:t>
            </w:r>
            <w:r w:rsidR="006369FB">
              <w:rPr>
                <w:rFonts w:ascii="Arial" w:eastAsia="Calibri" w:hAnsi="Arial" w:cs="Arial"/>
                <w:kern w:val="0"/>
                <w:sz w:val="22"/>
                <w:szCs w:val="22"/>
              </w:rPr>
              <w:t>.</w:t>
            </w:r>
          </w:p>
          <w:p w14:paraId="53CC25D8" w14:textId="77777777" w:rsidR="00085AB6" w:rsidRPr="00E03DEF" w:rsidRDefault="00085AB6" w:rsidP="00E03DEF">
            <w:pPr>
              <w:widowControl/>
              <w:overflowPunct/>
              <w:adjustRightInd/>
              <w:spacing w:after="0" w:line="276" w:lineRule="auto"/>
              <w:contextualSpacing/>
              <w:jc w:val="both"/>
              <w:rPr>
                <w:rFonts w:ascii="Arial" w:hAnsi="Arial" w:cs="Arial"/>
                <w:sz w:val="22"/>
                <w:szCs w:val="22"/>
              </w:rPr>
            </w:pPr>
          </w:p>
        </w:tc>
      </w:tr>
      <w:tr w:rsidR="00085AB6" w:rsidRPr="00C202B1" w14:paraId="4EEFF344" w14:textId="77777777" w:rsidTr="00D17D47">
        <w:tc>
          <w:tcPr>
            <w:tcW w:w="10343" w:type="dxa"/>
            <w:shd w:val="clear" w:color="auto" w:fill="DEEAF6" w:themeFill="accent1" w:themeFillTint="33"/>
          </w:tcPr>
          <w:p w14:paraId="51629B63" w14:textId="77777777" w:rsidR="00085AB6" w:rsidRPr="00C202B1" w:rsidRDefault="003A411C" w:rsidP="00C202B1">
            <w:pPr>
              <w:widowControl/>
              <w:overflowPunct/>
              <w:adjustRightInd/>
              <w:spacing w:after="0" w:line="276" w:lineRule="auto"/>
              <w:contextualSpacing/>
              <w:jc w:val="both"/>
              <w:rPr>
                <w:rFonts w:ascii="Arial" w:hAnsi="Arial" w:cs="Arial"/>
                <w:b/>
                <w:sz w:val="22"/>
                <w:szCs w:val="22"/>
              </w:rPr>
            </w:pPr>
            <w:hyperlink r:id="rId10" w:history="1"/>
            <w:r w:rsidR="00085AB6" w:rsidRPr="00C202B1">
              <w:rPr>
                <w:rFonts w:ascii="Arial" w:hAnsi="Arial" w:cs="Arial"/>
                <w:b/>
                <w:sz w:val="22"/>
                <w:szCs w:val="22"/>
              </w:rPr>
              <w:t xml:space="preserve">Topic:    </w:t>
            </w:r>
          </w:p>
        </w:tc>
      </w:tr>
      <w:tr w:rsidR="00085AB6" w:rsidRPr="00C202B1" w14:paraId="0FCFE667" w14:textId="77777777" w:rsidTr="00D17D47">
        <w:tc>
          <w:tcPr>
            <w:tcW w:w="10343" w:type="dxa"/>
            <w:shd w:val="clear" w:color="auto" w:fill="FFFFFF" w:themeFill="background1"/>
          </w:tcPr>
          <w:p w14:paraId="66544A6C" w14:textId="1F23A079" w:rsidR="00085AB6" w:rsidRPr="00C202B1" w:rsidRDefault="00FB2926" w:rsidP="00C202B1">
            <w:pPr>
              <w:widowControl/>
              <w:overflowPunct/>
              <w:adjustRightInd/>
              <w:spacing w:after="0" w:line="276" w:lineRule="auto"/>
              <w:contextualSpacing/>
              <w:jc w:val="both"/>
              <w:rPr>
                <w:rFonts w:ascii="Arial" w:hAnsi="Arial" w:cs="Arial"/>
                <w:sz w:val="22"/>
                <w:szCs w:val="22"/>
              </w:rPr>
            </w:pPr>
            <w:r>
              <w:rPr>
                <w:rFonts w:ascii="Arial" w:eastAsia="Calibri" w:hAnsi="Arial" w:cs="Arial"/>
                <w:kern w:val="0"/>
                <w:sz w:val="22"/>
                <w:szCs w:val="22"/>
              </w:rPr>
              <w:t>U</w:t>
            </w:r>
            <w:r w:rsidRPr="00E03DEF">
              <w:rPr>
                <w:rFonts w:ascii="Arial" w:eastAsia="Calibri" w:hAnsi="Arial" w:cs="Arial"/>
                <w:kern w:val="0"/>
                <w:sz w:val="22"/>
                <w:szCs w:val="22"/>
              </w:rPr>
              <w:t>se of Standardised Clinical Care Plans in the Public Health Nursing Service</w:t>
            </w:r>
            <w:r w:rsidR="006369FB">
              <w:rPr>
                <w:rFonts w:ascii="Arial" w:eastAsia="Calibri" w:hAnsi="Arial" w:cs="Arial"/>
                <w:kern w:val="0"/>
                <w:sz w:val="22"/>
                <w:szCs w:val="22"/>
              </w:rPr>
              <w:t>.</w:t>
            </w:r>
          </w:p>
          <w:p w14:paraId="4AB7FF74" w14:textId="77777777" w:rsidR="00085AB6" w:rsidRPr="00C202B1" w:rsidRDefault="00085AB6" w:rsidP="00C202B1">
            <w:pPr>
              <w:widowControl/>
              <w:overflowPunct/>
              <w:adjustRightInd/>
              <w:spacing w:after="0" w:line="276" w:lineRule="auto"/>
              <w:contextualSpacing/>
              <w:jc w:val="both"/>
              <w:rPr>
                <w:rFonts w:ascii="Arial" w:hAnsi="Arial" w:cs="Arial"/>
                <w:sz w:val="22"/>
                <w:szCs w:val="22"/>
              </w:rPr>
            </w:pPr>
          </w:p>
        </w:tc>
      </w:tr>
      <w:tr w:rsidR="00085AB6" w:rsidRPr="00C202B1" w14:paraId="2129E220" w14:textId="77777777" w:rsidTr="00D17D47">
        <w:tc>
          <w:tcPr>
            <w:tcW w:w="10343" w:type="dxa"/>
            <w:shd w:val="clear" w:color="auto" w:fill="DEEAF6" w:themeFill="accent1" w:themeFillTint="33"/>
          </w:tcPr>
          <w:p w14:paraId="35C6A80E" w14:textId="77777777" w:rsidR="00085AB6" w:rsidRPr="00C202B1" w:rsidRDefault="003A411C" w:rsidP="00C202B1">
            <w:pPr>
              <w:widowControl/>
              <w:overflowPunct/>
              <w:adjustRightInd/>
              <w:spacing w:after="0" w:line="276" w:lineRule="auto"/>
              <w:contextualSpacing/>
              <w:jc w:val="both"/>
              <w:rPr>
                <w:rFonts w:ascii="Arial" w:hAnsi="Arial" w:cs="Arial"/>
                <w:b/>
                <w:sz w:val="22"/>
                <w:szCs w:val="22"/>
              </w:rPr>
            </w:pPr>
            <w:hyperlink r:id="rId11" w:history="1"/>
            <w:r w:rsidR="00085AB6" w:rsidRPr="00C202B1">
              <w:rPr>
                <w:rFonts w:ascii="Arial" w:hAnsi="Arial" w:cs="Arial"/>
                <w:b/>
                <w:sz w:val="22"/>
                <w:szCs w:val="22"/>
              </w:rPr>
              <w:t xml:space="preserve">National Group:   </w:t>
            </w:r>
            <w:r w:rsidR="00085AB6" w:rsidRPr="00C202B1">
              <w:rPr>
                <w:rFonts w:ascii="Arial" w:hAnsi="Arial" w:cs="Arial"/>
                <w:color w:val="auto"/>
                <w:sz w:val="22"/>
                <w:szCs w:val="22"/>
              </w:rPr>
              <w:t xml:space="preserve">     </w:t>
            </w:r>
          </w:p>
        </w:tc>
      </w:tr>
      <w:tr w:rsidR="00085AB6" w:rsidRPr="00C202B1" w14:paraId="71B3971C" w14:textId="77777777" w:rsidTr="00D17D47">
        <w:tc>
          <w:tcPr>
            <w:tcW w:w="10343" w:type="dxa"/>
            <w:shd w:val="clear" w:color="auto" w:fill="FFFFFF" w:themeFill="background1"/>
          </w:tcPr>
          <w:p w14:paraId="5ED4B293" w14:textId="032C0AC9" w:rsidR="00085AB6" w:rsidRPr="00C202B1" w:rsidRDefault="00085AB6" w:rsidP="00C202B1">
            <w:pPr>
              <w:widowControl/>
              <w:overflowPunct/>
              <w:adjustRightInd/>
              <w:spacing w:after="0" w:line="276" w:lineRule="auto"/>
              <w:contextualSpacing/>
              <w:jc w:val="both"/>
              <w:rPr>
                <w:rFonts w:ascii="Arial" w:hAnsi="Arial" w:cs="Arial"/>
                <w:sz w:val="22"/>
                <w:szCs w:val="22"/>
              </w:rPr>
            </w:pPr>
            <w:r w:rsidRPr="00C202B1">
              <w:rPr>
                <w:rFonts w:ascii="Arial" w:hAnsi="Arial" w:cs="Arial"/>
                <w:sz w:val="22"/>
                <w:szCs w:val="22"/>
              </w:rPr>
              <w:t xml:space="preserve">National </w:t>
            </w:r>
            <w:r w:rsidR="00E03DEF">
              <w:rPr>
                <w:rFonts w:ascii="Arial" w:hAnsi="Arial" w:cs="Arial"/>
                <w:sz w:val="22"/>
                <w:szCs w:val="22"/>
              </w:rPr>
              <w:t>Publ</w:t>
            </w:r>
            <w:r w:rsidR="00A947DD">
              <w:rPr>
                <w:rFonts w:ascii="Arial" w:hAnsi="Arial" w:cs="Arial"/>
                <w:sz w:val="22"/>
                <w:szCs w:val="22"/>
              </w:rPr>
              <w:t>ic Health Nursing (PHN) Service.</w:t>
            </w:r>
          </w:p>
          <w:p w14:paraId="20D3A026" w14:textId="77777777" w:rsidR="00085AB6" w:rsidRPr="00C202B1" w:rsidRDefault="00085AB6" w:rsidP="00C202B1">
            <w:pPr>
              <w:widowControl/>
              <w:overflowPunct/>
              <w:adjustRightInd/>
              <w:spacing w:after="0" w:line="276" w:lineRule="auto"/>
              <w:contextualSpacing/>
              <w:jc w:val="both"/>
              <w:rPr>
                <w:rFonts w:ascii="Arial" w:hAnsi="Arial" w:cs="Arial"/>
                <w:sz w:val="22"/>
                <w:szCs w:val="22"/>
              </w:rPr>
            </w:pPr>
          </w:p>
        </w:tc>
      </w:tr>
      <w:tr w:rsidR="00085AB6" w:rsidRPr="00C202B1" w14:paraId="035CCC63" w14:textId="77777777" w:rsidTr="00D17D47">
        <w:tc>
          <w:tcPr>
            <w:tcW w:w="10343" w:type="dxa"/>
            <w:shd w:val="clear" w:color="auto" w:fill="DEEAF6" w:themeFill="accent1" w:themeFillTint="33"/>
          </w:tcPr>
          <w:p w14:paraId="11B90E0D" w14:textId="77777777" w:rsidR="00085AB6" w:rsidRPr="00C202B1" w:rsidRDefault="003A411C" w:rsidP="00C202B1">
            <w:pPr>
              <w:widowControl/>
              <w:overflowPunct/>
              <w:adjustRightInd/>
              <w:spacing w:after="0" w:line="276" w:lineRule="auto"/>
              <w:contextualSpacing/>
              <w:jc w:val="both"/>
              <w:rPr>
                <w:rFonts w:ascii="Arial" w:hAnsi="Arial" w:cs="Arial"/>
                <w:b/>
                <w:sz w:val="22"/>
                <w:szCs w:val="22"/>
              </w:rPr>
            </w:pPr>
            <w:hyperlink r:id="rId12" w:history="1"/>
            <w:r w:rsidR="00085AB6" w:rsidRPr="00C202B1">
              <w:rPr>
                <w:rFonts w:ascii="Arial" w:hAnsi="Arial" w:cs="Arial"/>
                <w:b/>
                <w:sz w:val="22"/>
                <w:szCs w:val="22"/>
              </w:rPr>
              <w:t xml:space="preserve">Short summary:  </w:t>
            </w:r>
          </w:p>
        </w:tc>
      </w:tr>
      <w:tr w:rsidR="00085AB6" w:rsidRPr="00C202B1" w14:paraId="24716C65" w14:textId="77777777" w:rsidTr="00D17D47">
        <w:tc>
          <w:tcPr>
            <w:tcW w:w="10343" w:type="dxa"/>
          </w:tcPr>
          <w:p w14:paraId="3C6CCBE8" w14:textId="05FE5C5C" w:rsidR="00FB2926" w:rsidRPr="00FB2926" w:rsidRDefault="00FB2926" w:rsidP="00FB2926">
            <w:pPr>
              <w:keepNext/>
              <w:keepLines/>
              <w:widowControl/>
              <w:tabs>
                <w:tab w:val="center" w:pos="1583"/>
                <w:tab w:val="center" w:pos="2457"/>
              </w:tabs>
              <w:overflowPunct/>
              <w:autoSpaceDE/>
              <w:autoSpaceDN/>
              <w:adjustRightInd/>
              <w:spacing w:after="12" w:line="240" w:lineRule="auto"/>
              <w:outlineLvl w:val="4"/>
              <w:rPr>
                <w:rFonts w:ascii="Arial" w:eastAsia="Calibri" w:hAnsi="Arial" w:cs="Arial"/>
                <w:color w:val="auto"/>
                <w:kern w:val="0"/>
                <w:sz w:val="22"/>
                <w:szCs w:val="22"/>
              </w:rPr>
            </w:pPr>
            <w:r w:rsidRPr="00FB2926">
              <w:rPr>
                <w:rFonts w:ascii="Arial" w:eastAsia="Calibri" w:hAnsi="Arial" w:cs="Arial"/>
                <w:kern w:val="0"/>
                <w:sz w:val="22"/>
                <w:szCs w:val="22"/>
              </w:rPr>
              <w:t>The purpose of this procedure is to provide guidance to all registered n</w:t>
            </w:r>
            <w:r w:rsidR="006369FB">
              <w:rPr>
                <w:rFonts w:ascii="Arial" w:eastAsia="Calibri" w:hAnsi="Arial" w:cs="Arial"/>
                <w:kern w:val="0"/>
                <w:sz w:val="22"/>
                <w:szCs w:val="22"/>
              </w:rPr>
              <w:t>urses/midwives working within</w:t>
            </w:r>
            <w:r w:rsidRPr="00FB2926">
              <w:rPr>
                <w:rFonts w:ascii="Arial" w:eastAsia="Calibri" w:hAnsi="Arial" w:cs="Arial"/>
                <w:kern w:val="0"/>
                <w:sz w:val="22"/>
                <w:szCs w:val="22"/>
              </w:rPr>
              <w:t xml:space="preserve"> the Public Health Nursing Service</w:t>
            </w:r>
            <w:r w:rsidRPr="00FB2926">
              <w:rPr>
                <w:rFonts w:ascii="Arial" w:eastAsia="Calibri" w:hAnsi="Arial" w:cs="Arial"/>
                <w:color w:val="auto"/>
                <w:kern w:val="0"/>
                <w:sz w:val="22"/>
                <w:szCs w:val="22"/>
              </w:rPr>
              <w:t xml:space="preserve"> </w:t>
            </w:r>
            <w:r w:rsidRPr="00FB2926">
              <w:rPr>
                <w:rFonts w:ascii="Arial" w:eastAsia="Calibri" w:hAnsi="Arial" w:cs="Arial"/>
                <w:kern w:val="0"/>
                <w:sz w:val="22"/>
                <w:szCs w:val="22"/>
              </w:rPr>
              <w:t xml:space="preserve">on the use of </w:t>
            </w:r>
            <w:r w:rsidR="006369FB" w:rsidRPr="00FB2926">
              <w:rPr>
                <w:rFonts w:ascii="Arial" w:eastAsia="Calibri" w:hAnsi="Arial" w:cs="Arial"/>
                <w:kern w:val="0"/>
                <w:sz w:val="22"/>
                <w:szCs w:val="22"/>
              </w:rPr>
              <w:t>Standardised</w:t>
            </w:r>
            <w:r w:rsidRPr="00FB2926">
              <w:rPr>
                <w:rFonts w:ascii="Arial" w:eastAsia="Calibri" w:hAnsi="Arial" w:cs="Arial"/>
                <w:kern w:val="0"/>
                <w:sz w:val="22"/>
                <w:szCs w:val="22"/>
              </w:rPr>
              <w:t xml:space="preserve"> clinical care </w:t>
            </w:r>
            <w:r w:rsidRPr="00FB2926">
              <w:rPr>
                <w:rFonts w:ascii="Arial" w:eastAsia="Calibri" w:hAnsi="Arial" w:cs="Arial"/>
                <w:color w:val="auto"/>
                <w:kern w:val="0"/>
                <w:sz w:val="22"/>
                <w:szCs w:val="22"/>
              </w:rPr>
              <w:t xml:space="preserve">plans. </w:t>
            </w:r>
          </w:p>
          <w:p w14:paraId="650C504C" w14:textId="77777777" w:rsidR="00085AB6" w:rsidRPr="00C202B1" w:rsidRDefault="00085AB6" w:rsidP="00C202B1">
            <w:pPr>
              <w:spacing w:after="0" w:line="276" w:lineRule="auto"/>
              <w:rPr>
                <w:rFonts w:ascii="Arial" w:hAnsi="Arial" w:cs="Arial"/>
                <w:color w:val="auto"/>
                <w:sz w:val="22"/>
                <w:szCs w:val="22"/>
              </w:rPr>
            </w:pPr>
          </w:p>
        </w:tc>
      </w:tr>
      <w:tr w:rsidR="00085AB6" w:rsidRPr="00C202B1" w14:paraId="085E1804" w14:textId="77777777" w:rsidTr="00D17D47">
        <w:tc>
          <w:tcPr>
            <w:tcW w:w="10343" w:type="dxa"/>
            <w:shd w:val="clear" w:color="auto" w:fill="DEEAF6" w:themeFill="accent1" w:themeFillTint="33"/>
          </w:tcPr>
          <w:p w14:paraId="2E58310A" w14:textId="77777777" w:rsidR="00085AB6" w:rsidRPr="00C202B1" w:rsidRDefault="003A411C" w:rsidP="00C202B1">
            <w:pPr>
              <w:widowControl/>
              <w:overflowPunct/>
              <w:adjustRightInd/>
              <w:spacing w:after="0" w:line="276" w:lineRule="auto"/>
              <w:contextualSpacing/>
              <w:rPr>
                <w:rFonts w:ascii="Arial" w:hAnsi="Arial" w:cs="Arial"/>
                <w:b/>
                <w:sz w:val="22"/>
                <w:szCs w:val="22"/>
              </w:rPr>
            </w:pPr>
            <w:hyperlink r:id="rId13" w:history="1"/>
            <w:r w:rsidR="00085AB6" w:rsidRPr="00C202B1">
              <w:rPr>
                <w:rFonts w:ascii="Arial" w:hAnsi="Arial" w:cs="Arial"/>
                <w:b/>
                <w:sz w:val="22"/>
                <w:szCs w:val="22"/>
              </w:rPr>
              <w:t xml:space="preserve">Description: </w:t>
            </w:r>
          </w:p>
        </w:tc>
      </w:tr>
      <w:tr w:rsidR="00085AB6" w:rsidRPr="00C202B1" w14:paraId="73450CD4" w14:textId="77777777" w:rsidTr="00D17D47">
        <w:tc>
          <w:tcPr>
            <w:tcW w:w="10343" w:type="dxa"/>
          </w:tcPr>
          <w:p w14:paraId="6FDEACE1" w14:textId="77777777" w:rsidR="00FB2926" w:rsidRPr="00FB2926" w:rsidRDefault="00FB2926" w:rsidP="00C02081">
            <w:pPr>
              <w:pStyle w:val="ListParagraph"/>
              <w:widowControl/>
              <w:numPr>
                <w:ilvl w:val="0"/>
                <w:numId w:val="12"/>
              </w:numPr>
              <w:overflowPunct/>
              <w:adjustRightInd/>
              <w:spacing w:after="5" w:line="276" w:lineRule="auto"/>
              <w:ind w:right="2"/>
              <w:rPr>
                <w:rFonts w:ascii="Arial" w:eastAsia="Calibri" w:hAnsi="Arial" w:cs="Arial"/>
                <w:kern w:val="0"/>
              </w:rPr>
            </w:pPr>
            <w:r w:rsidRPr="00FB2926">
              <w:rPr>
                <w:rFonts w:ascii="Arial" w:eastAsia="Calibri" w:hAnsi="Arial" w:cs="Arial"/>
                <w:kern w:val="0"/>
              </w:rPr>
              <w:t>To provide guidance to all nurses/midwives</w:t>
            </w:r>
            <w:r w:rsidRPr="00FB2926">
              <w:rPr>
                <w:rFonts w:ascii="Arial" w:eastAsia="Calibri" w:hAnsi="Arial" w:cs="Arial"/>
                <w:b/>
                <w:kern w:val="0"/>
              </w:rPr>
              <w:t xml:space="preserve"> </w:t>
            </w:r>
            <w:r w:rsidRPr="00FB2926">
              <w:rPr>
                <w:rFonts w:ascii="Arial" w:eastAsia="Calibri" w:hAnsi="Arial" w:cs="Arial"/>
                <w:kern w:val="0"/>
              </w:rPr>
              <w:t xml:space="preserve">on the use of standardised clinical care plans.  </w:t>
            </w:r>
          </w:p>
          <w:p w14:paraId="4C9B2DCC" w14:textId="12A478BD" w:rsidR="00FB2926" w:rsidRPr="00FB2926" w:rsidRDefault="00FB2926" w:rsidP="00C02081">
            <w:pPr>
              <w:pStyle w:val="ListParagraph"/>
              <w:widowControl/>
              <w:numPr>
                <w:ilvl w:val="0"/>
                <w:numId w:val="12"/>
              </w:numPr>
              <w:overflowPunct/>
              <w:adjustRightInd/>
              <w:spacing w:after="5" w:line="276" w:lineRule="auto"/>
              <w:ind w:right="2"/>
              <w:rPr>
                <w:rFonts w:ascii="Arial" w:eastAsia="Calibri" w:hAnsi="Arial" w:cs="Arial"/>
                <w:kern w:val="0"/>
              </w:rPr>
            </w:pPr>
            <w:r w:rsidRPr="00FB2926">
              <w:rPr>
                <w:rFonts w:ascii="Arial" w:eastAsia="Calibri" w:hAnsi="Arial" w:cs="Arial"/>
                <w:kern w:val="0"/>
              </w:rPr>
              <w:t>To guide nurses/midwives on individualising the</w:t>
            </w:r>
            <w:r w:rsidRPr="00FB2926">
              <w:rPr>
                <w:rFonts w:ascii="Arial" w:eastAsia="Calibri" w:hAnsi="Arial" w:cs="Arial"/>
                <w:color w:val="FF0000"/>
                <w:kern w:val="0"/>
              </w:rPr>
              <w:t xml:space="preserve"> </w:t>
            </w:r>
            <w:r w:rsidRPr="00FB2926">
              <w:rPr>
                <w:rFonts w:ascii="Arial" w:eastAsia="Calibri" w:hAnsi="Arial" w:cs="Arial"/>
                <w:kern w:val="0"/>
              </w:rPr>
              <w:t>standardised</w:t>
            </w:r>
            <w:r w:rsidRPr="00FB2926">
              <w:rPr>
                <w:rFonts w:ascii="Arial" w:eastAsia="Calibri" w:hAnsi="Arial" w:cs="Arial"/>
                <w:color w:val="FF0000"/>
                <w:kern w:val="0"/>
              </w:rPr>
              <w:t xml:space="preserve"> </w:t>
            </w:r>
            <w:r w:rsidRPr="00FB2926">
              <w:rPr>
                <w:rFonts w:ascii="Arial" w:eastAsia="Calibri" w:hAnsi="Arial" w:cs="Arial"/>
                <w:kern w:val="0"/>
              </w:rPr>
              <w:t xml:space="preserve">clinical care plans in order to address the individual needs of the client. </w:t>
            </w:r>
          </w:p>
          <w:p w14:paraId="79C8E078" w14:textId="77777777" w:rsidR="00085AB6" w:rsidRDefault="00FB2926" w:rsidP="00C02081">
            <w:pPr>
              <w:pStyle w:val="ListParagraph"/>
              <w:widowControl/>
              <w:numPr>
                <w:ilvl w:val="0"/>
                <w:numId w:val="12"/>
              </w:numPr>
              <w:overflowPunct/>
              <w:adjustRightInd/>
              <w:spacing w:after="5" w:line="276" w:lineRule="auto"/>
              <w:ind w:right="2"/>
              <w:rPr>
                <w:rFonts w:ascii="Arial" w:eastAsia="Calibri" w:hAnsi="Arial" w:cs="Arial"/>
                <w:kern w:val="0"/>
              </w:rPr>
            </w:pPr>
            <w:r w:rsidRPr="00FB2926">
              <w:rPr>
                <w:rFonts w:ascii="Arial" w:eastAsia="Calibri" w:hAnsi="Arial" w:cs="Arial"/>
                <w:kern w:val="0"/>
              </w:rPr>
              <w:t>To promote best</w:t>
            </w:r>
            <w:r w:rsidRPr="00FB2926">
              <w:rPr>
                <w:rFonts w:ascii="Arial" w:eastAsia="Calibri" w:hAnsi="Arial" w:cs="Arial"/>
                <w:color w:val="FF0000"/>
                <w:kern w:val="0"/>
              </w:rPr>
              <w:t xml:space="preserve"> </w:t>
            </w:r>
            <w:r w:rsidRPr="00FB2926">
              <w:rPr>
                <w:rFonts w:ascii="Arial" w:eastAsia="Calibri" w:hAnsi="Arial" w:cs="Arial"/>
                <w:kern w:val="0"/>
              </w:rPr>
              <w:t xml:space="preserve">practice regarding the recording of clinical practice including assessment, problem identification, goal planning, intervention and evaluation in the client </w:t>
            </w:r>
            <w:r w:rsidR="00A947DD">
              <w:rPr>
                <w:rFonts w:ascii="Arial" w:eastAsia="Calibri" w:hAnsi="Arial" w:cs="Arial"/>
                <w:kern w:val="0"/>
              </w:rPr>
              <w:t xml:space="preserve">healthcare </w:t>
            </w:r>
            <w:r w:rsidRPr="00FB2926">
              <w:rPr>
                <w:rFonts w:ascii="Arial" w:eastAsia="Calibri" w:hAnsi="Arial" w:cs="Arial"/>
                <w:kern w:val="0"/>
              </w:rPr>
              <w:t xml:space="preserve">record in a standardised way. </w:t>
            </w:r>
          </w:p>
          <w:p w14:paraId="5DD2F4BA" w14:textId="77777777" w:rsidR="00B93BC0" w:rsidRDefault="00B93BC0" w:rsidP="00B93BC0">
            <w:pPr>
              <w:widowControl/>
              <w:overflowPunct/>
              <w:adjustRightInd/>
              <w:spacing w:after="5" w:line="276" w:lineRule="auto"/>
              <w:ind w:right="2"/>
              <w:rPr>
                <w:rFonts w:ascii="Arial" w:eastAsia="Calibri" w:hAnsi="Arial" w:cs="Arial"/>
                <w:kern w:val="0"/>
              </w:rPr>
            </w:pPr>
          </w:p>
          <w:p w14:paraId="1DA0D5B9" w14:textId="77777777" w:rsidR="00B93BC0" w:rsidRDefault="00B93BC0" w:rsidP="00B93BC0">
            <w:pPr>
              <w:widowControl/>
              <w:overflowPunct/>
              <w:adjustRightInd/>
              <w:spacing w:after="5" w:line="276" w:lineRule="auto"/>
              <w:ind w:right="2"/>
              <w:rPr>
                <w:rFonts w:ascii="Arial" w:eastAsia="Calibri" w:hAnsi="Arial" w:cs="Arial"/>
                <w:kern w:val="0"/>
              </w:rPr>
            </w:pPr>
          </w:p>
          <w:p w14:paraId="11C01E40" w14:textId="77777777" w:rsidR="00B93BC0" w:rsidRDefault="00B93BC0" w:rsidP="00B93BC0">
            <w:pPr>
              <w:widowControl/>
              <w:overflowPunct/>
              <w:adjustRightInd/>
              <w:spacing w:after="5" w:line="276" w:lineRule="auto"/>
              <w:ind w:right="2"/>
              <w:rPr>
                <w:rFonts w:ascii="Arial" w:eastAsia="Calibri" w:hAnsi="Arial" w:cs="Arial"/>
                <w:kern w:val="0"/>
              </w:rPr>
            </w:pPr>
          </w:p>
          <w:p w14:paraId="38767FA5" w14:textId="77777777" w:rsidR="00B93BC0" w:rsidRDefault="00B93BC0" w:rsidP="00B93BC0">
            <w:pPr>
              <w:widowControl/>
              <w:overflowPunct/>
              <w:adjustRightInd/>
              <w:spacing w:after="5" w:line="276" w:lineRule="auto"/>
              <w:ind w:right="2"/>
              <w:rPr>
                <w:rFonts w:ascii="Arial" w:eastAsia="Calibri" w:hAnsi="Arial" w:cs="Arial"/>
                <w:kern w:val="0"/>
              </w:rPr>
            </w:pPr>
          </w:p>
          <w:p w14:paraId="56F8D9CF" w14:textId="77777777" w:rsidR="00B93BC0" w:rsidRDefault="00B93BC0" w:rsidP="00B93BC0">
            <w:pPr>
              <w:widowControl/>
              <w:overflowPunct/>
              <w:adjustRightInd/>
              <w:spacing w:after="5" w:line="276" w:lineRule="auto"/>
              <w:ind w:right="2"/>
              <w:rPr>
                <w:rFonts w:ascii="Arial" w:eastAsia="Calibri" w:hAnsi="Arial" w:cs="Arial"/>
                <w:kern w:val="0"/>
              </w:rPr>
            </w:pPr>
          </w:p>
          <w:p w14:paraId="585941FB" w14:textId="2E82A2C0" w:rsidR="00B93BC0" w:rsidRPr="00B93BC0" w:rsidRDefault="00B93BC0" w:rsidP="00B93BC0">
            <w:pPr>
              <w:widowControl/>
              <w:overflowPunct/>
              <w:adjustRightInd/>
              <w:spacing w:after="5" w:line="276" w:lineRule="auto"/>
              <w:ind w:right="2"/>
              <w:rPr>
                <w:rFonts w:ascii="Arial" w:eastAsia="Calibri" w:hAnsi="Arial" w:cs="Arial"/>
                <w:kern w:val="0"/>
              </w:rPr>
            </w:pPr>
          </w:p>
        </w:tc>
      </w:tr>
    </w:tbl>
    <w:p w14:paraId="38CEF812" w14:textId="48BFF199" w:rsidR="0047320A" w:rsidRDefault="0047320A" w:rsidP="001410D0">
      <w:pPr>
        <w:widowControl/>
        <w:spacing w:after="0" w:line="240" w:lineRule="auto"/>
        <w:rPr>
          <w:rFonts w:ascii="Arial" w:hAnsi="Arial" w:cs="Arial"/>
          <w:b/>
          <w:bCs/>
          <w:sz w:val="22"/>
          <w:szCs w:val="22"/>
        </w:rPr>
      </w:pPr>
    </w:p>
    <w:p w14:paraId="6D282B03" w14:textId="706B50DF" w:rsidR="006369FB" w:rsidRPr="00F55497" w:rsidRDefault="006369FB" w:rsidP="00F55497">
      <w:pPr>
        <w:pStyle w:val="TOC2"/>
        <w:rPr>
          <w:rFonts w:asciiTheme="minorHAnsi" w:eastAsiaTheme="minorEastAsia" w:hAnsiTheme="minorHAnsi" w:cstheme="minorBidi"/>
          <w:noProof/>
          <w:color w:val="auto"/>
          <w:kern w:val="0"/>
          <w:sz w:val="22"/>
          <w:szCs w:val="22"/>
        </w:rPr>
      </w:pPr>
    </w:p>
    <w:p w14:paraId="3F95226F" w14:textId="798983AC" w:rsidR="00F55497" w:rsidRDefault="00824C1D" w:rsidP="00133A05">
      <w:pPr>
        <w:spacing w:line="240" w:lineRule="auto"/>
        <w:contextualSpacing/>
        <w:rPr>
          <w:color w:val="385623" w:themeColor="accent6" w:themeShade="80"/>
          <w:sz w:val="28"/>
          <w:lang w:eastAsia="x-none"/>
        </w:rPr>
      </w:pPr>
      <w:r w:rsidRPr="00824C1D">
        <w:rPr>
          <w:color w:val="385623" w:themeColor="accent6" w:themeShade="80"/>
          <w:sz w:val="28"/>
          <w:lang w:eastAsia="x-none"/>
        </w:rPr>
        <w:t xml:space="preserve">TABLE OF CONTENTS </w:t>
      </w:r>
    </w:p>
    <w:p w14:paraId="2B8D597E" w14:textId="001C957C" w:rsidR="005C0666" w:rsidRPr="005C0666" w:rsidRDefault="005C0666" w:rsidP="00133A05">
      <w:pPr>
        <w:pStyle w:val="ListParagraph"/>
        <w:numPr>
          <w:ilvl w:val="0"/>
          <w:numId w:val="56"/>
        </w:numPr>
        <w:spacing w:line="240" w:lineRule="auto"/>
        <w:contextualSpacing/>
        <w:rPr>
          <w:rFonts w:ascii="Arial Narrow" w:hAnsi="Arial Narrow"/>
          <w:color w:val="385623" w:themeColor="accent6" w:themeShade="80"/>
          <w:sz w:val="18"/>
          <w:lang w:eastAsia="x-none"/>
        </w:rPr>
      </w:pPr>
      <w:r w:rsidRPr="005C0666">
        <w:rPr>
          <w:rFonts w:ascii="Arial Narrow" w:hAnsi="Arial Narrow"/>
          <w:color w:val="385623" w:themeColor="accent6" w:themeShade="80"/>
          <w:sz w:val="18"/>
          <w:lang w:eastAsia="x-none"/>
        </w:rPr>
        <w:t>Planning………………………………………………………………………………………………………………………</w:t>
      </w:r>
      <w:r>
        <w:rPr>
          <w:rFonts w:ascii="Arial Narrow" w:hAnsi="Arial Narrow"/>
          <w:color w:val="385623" w:themeColor="accent6" w:themeShade="80"/>
          <w:sz w:val="18"/>
          <w:lang w:eastAsia="x-none"/>
        </w:rPr>
        <w:t>……………………………</w:t>
      </w:r>
      <w:r w:rsidRPr="005C0666">
        <w:rPr>
          <w:rFonts w:ascii="Arial Narrow" w:hAnsi="Arial Narrow"/>
          <w:color w:val="385623" w:themeColor="accent6" w:themeShade="80"/>
          <w:sz w:val="18"/>
          <w:lang w:eastAsia="x-none"/>
        </w:rPr>
        <w:t>.4</w:t>
      </w:r>
    </w:p>
    <w:p w14:paraId="2596217E" w14:textId="61A7C460" w:rsidR="005C0666" w:rsidRP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sidRPr="005C0666">
        <w:rPr>
          <w:rFonts w:ascii="Arial Narrow" w:hAnsi="Arial Narrow"/>
          <w:color w:val="385623" w:themeColor="accent6" w:themeShade="80"/>
          <w:sz w:val="18"/>
          <w:lang w:eastAsia="x-none"/>
        </w:rPr>
        <w:t>Overview</w:t>
      </w:r>
      <w:r>
        <w:rPr>
          <w:rFonts w:ascii="Arial Narrow" w:hAnsi="Arial Narrow"/>
          <w:color w:val="385623" w:themeColor="accent6" w:themeShade="80"/>
          <w:sz w:val="18"/>
          <w:lang w:eastAsia="x-none"/>
        </w:rPr>
        <w:t>………………………………………………………………………………………………………………………………………</w:t>
      </w:r>
      <w:r w:rsidR="00F04DB9">
        <w:rPr>
          <w:rFonts w:ascii="Arial Narrow" w:hAnsi="Arial Narrow"/>
          <w:color w:val="385623" w:themeColor="accent6" w:themeShade="80"/>
          <w:sz w:val="18"/>
          <w:lang w:eastAsia="x-none"/>
        </w:rPr>
        <w:t xml:space="preserve"> </w:t>
      </w:r>
      <w:r>
        <w:rPr>
          <w:rFonts w:ascii="Arial Narrow" w:hAnsi="Arial Narrow"/>
          <w:color w:val="385623" w:themeColor="accent6" w:themeShade="80"/>
          <w:sz w:val="18"/>
          <w:lang w:eastAsia="x-none"/>
        </w:rPr>
        <w:t>4</w:t>
      </w:r>
    </w:p>
    <w:p w14:paraId="2378CE8C" w14:textId="5F2C2E05" w:rsidR="005C0666" w:rsidRP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sidRPr="005C0666">
        <w:rPr>
          <w:rFonts w:ascii="Arial Narrow" w:hAnsi="Arial Narrow"/>
          <w:color w:val="385623" w:themeColor="accent6" w:themeShade="80"/>
          <w:sz w:val="18"/>
          <w:lang w:eastAsia="x-none"/>
        </w:rPr>
        <w:t>P</w:t>
      </w:r>
      <w:r>
        <w:rPr>
          <w:rFonts w:ascii="Arial Narrow" w:hAnsi="Arial Narrow"/>
          <w:color w:val="385623" w:themeColor="accent6" w:themeShade="80"/>
          <w:sz w:val="18"/>
          <w:lang w:eastAsia="x-none"/>
        </w:rPr>
        <w:t>urpose……………………………………………………………………………………………………………………………………..…4</w:t>
      </w:r>
    </w:p>
    <w:p w14:paraId="446B2D3C" w14:textId="30DED2E8" w:rsidR="005C0666" w:rsidRP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sidRPr="005C0666">
        <w:rPr>
          <w:rFonts w:ascii="Arial Narrow" w:hAnsi="Arial Narrow"/>
          <w:color w:val="385623" w:themeColor="accent6" w:themeShade="80"/>
          <w:sz w:val="18"/>
          <w:lang w:eastAsia="x-none"/>
        </w:rPr>
        <w:t>Scope</w:t>
      </w:r>
      <w:r>
        <w:rPr>
          <w:rFonts w:ascii="Arial Narrow" w:hAnsi="Arial Narrow"/>
          <w:color w:val="385623" w:themeColor="accent6" w:themeShade="80"/>
          <w:sz w:val="18"/>
          <w:lang w:eastAsia="x-none"/>
        </w:rPr>
        <w:t>…………………………………………………………………………………………………………………………………………..4</w:t>
      </w:r>
    </w:p>
    <w:p w14:paraId="734E2B40" w14:textId="3AE37AC7" w:rsidR="005C0666" w:rsidRPr="005C0666" w:rsidRDefault="005C0666" w:rsidP="00133A05">
      <w:pPr>
        <w:pStyle w:val="ListParagraph"/>
        <w:numPr>
          <w:ilvl w:val="2"/>
          <w:numId w:val="56"/>
        </w:numPr>
        <w:spacing w:line="240" w:lineRule="auto"/>
        <w:contextualSpacing/>
        <w:rPr>
          <w:rFonts w:ascii="Arial Narrow" w:hAnsi="Arial Narrow"/>
          <w:color w:val="385623" w:themeColor="accent6" w:themeShade="80"/>
          <w:sz w:val="18"/>
          <w:lang w:eastAsia="x-none"/>
        </w:rPr>
      </w:pPr>
      <w:r w:rsidRPr="005C0666">
        <w:rPr>
          <w:rFonts w:ascii="Arial Narrow" w:hAnsi="Arial Narrow"/>
          <w:color w:val="385623" w:themeColor="accent6" w:themeShade="80"/>
          <w:sz w:val="18"/>
          <w:lang w:eastAsia="x-none"/>
        </w:rPr>
        <w:t>Target users</w:t>
      </w:r>
      <w:r>
        <w:rPr>
          <w:rFonts w:ascii="Arial Narrow" w:hAnsi="Arial Narrow"/>
          <w:color w:val="385623" w:themeColor="accent6" w:themeShade="80"/>
          <w:sz w:val="18"/>
          <w:lang w:eastAsia="x-none"/>
        </w:rPr>
        <w:t>………………………………………………………………………………………………………………..4</w:t>
      </w:r>
    </w:p>
    <w:p w14:paraId="68CDD8DC" w14:textId="2128C416" w:rsidR="005C0666" w:rsidRDefault="005C0666" w:rsidP="00133A05">
      <w:pPr>
        <w:pStyle w:val="ListParagraph"/>
        <w:numPr>
          <w:ilvl w:val="2"/>
          <w:numId w:val="56"/>
        </w:numPr>
        <w:spacing w:line="240" w:lineRule="auto"/>
        <w:contextualSpacing/>
        <w:rPr>
          <w:rFonts w:ascii="Arial Narrow" w:hAnsi="Arial Narrow"/>
          <w:color w:val="385623" w:themeColor="accent6" w:themeShade="80"/>
          <w:sz w:val="18"/>
          <w:lang w:eastAsia="x-none"/>
        </w:rPr>
      </w:pPr>
      <w:r w:rsidRPr="005C0666">
        <w:rPr>
          <w:rFonts w:ascii="Arial Narrow" w:hAnsi="Arial Narrow"/>
          <w:color w:val="385623" w:themeColor="accent6" w:themeShade="80"/>
          <w:sz w:val="18"/>
          <w:lang w:eastAsia="x-none"/>
        </w:rPr>
        <w:t>Target population</w:t>
      </w:r>
      <w:r>
        <w:rPr>
          <w:rFonts w:ascii="Arial Narrow" w:hAnsi="Arial Narrow"/>
          <w:color w:val="385623" w:themeColor="accent6" w:themeShade="80"/>
          <w:sz w:val="18"/>
          <w:lang w:eastAsia="x-none"/>
        </w:rPr>
        <w:t>………………………………………………………………………………………………………….4</w:t>
      </w:r>
    </w:p>
    <w:p w14:paraId="5B21DB18" w14:textId="1DBE2B80" w:rsid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Objective(s)……………………………………………………………………………………………………………………………………5</w:t>
      </w:r>
    </w:p>
    <w:p w14:paraId="2E9B7765" w14:textId="5E7ED990" w:rsid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Outcome(s)…………………………………………………………………………………………………………………………………….5</w:t>
      </w:r>
    </w:p>
    <w:p w14:paraId="54A78E40" w14:textId="0C8A371D" w:rsid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Disclosure of interests………………………………………………………………………………………………………………………..5</w:t>
      </w:r>
    </w:p>
    <w:p w14:paraId="25EEAA2D" w14:textId="4C2346B8" w:rsid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Rationale/alignment with HSE national priorities………………………………………………………………………………………….6</w:t>
      </w:r>
    </w:p>
    <w:p w14:paraId="1EDCFB11" w14:textId="4C5ACA40" w:rsidR="005C0666" w:rsidRDefault="005C0666"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Supporting evidence………………………………………………………………………………………………………………………….6</w:t>
      </w:r>
    </w:p>
    <w:p w14:paraId="24E1ECFB" w14:textId="77E694CD" w:rsidR="005C0666" w:rsidRDefault="005C0666" w:rsidP="00133A05">
      <w:pPr>
        <w:pStyle w:val="ListParagraph"/>
        <w:numPr>
          <w:ilvl w:val="0"/>
          <w:numId w:val="56"/>
        </w:numPr>
        <w:spacing w:line="240" w:lineRule="auto"/>
        <w:ind w:hanging="357"/>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Methodology………………………………………………………………………………………………………………….…………………………….7</w:t>
      </w:r>
    </w:p>
    <w:p w14:paraId="145697D0" w14:textId="7BD1B30B" w:rsidR="005C0666" w:rsidRDefault="00F15BC0" w:rsidP="00133A05">
      <w:pPr>
        <w:pStyle w:val="ListParagraph"/>
        <w:numPr>
          <w:ilvl w:val="1"/>
          <w:numId w:val="56"/>
        </w:numPr>
        <w:spacing w:line="240" w:lineRule="auto"/>
        <w:ind w:hanging="357"/>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List of key questions this N</w:t>
      </w:r>
      <w:r w:rsidR="005C0666">
        <w:rPr>
          <w:rFonts w:ascii="Arial Narrow" w:hAnsi="Arial Narrow"/>
          <w:color w:val="385623" w:themeColor="accent6" w:themeShade="80"/>
          <w:sz w:val="18"/>
          <w:lang w:eastAsia="x-none"/>
        </w:rPr>
        <w:t>ational 3PG will answer</w:t>
      </w:r>
      <w:r>
        <w:rPr>
          <w:rFonts w:ascii="Arial Narrow" w:hAnsi="Arial Narrow"/>
          <w:color w:val="385623" w:themeColor="accent6" w:themeShade="80"/>
          <w:sz w:val="18"/>
          <w:lang w:eastAsia="x-none"/>
        </w:rPr>
        <w:t>………………………………………………………………………………………7</w:t>
      </w:r>
    </w:p>
    <w:p w14:paraId="00B9FA58" w14:textId="31D0A337" w:rsidR="005C0666" w:rsidRDefault="005C0666" w:rsidP="00133A05">
      <w:pPr>
        <w:pStyle w:val="ListParagraph"/>
        <w:numPr>
          <w:ilvl w:val="1"/>
          <w:numId w:val="56"/>
        </w:numPr>
        <w:spacing w:line="240" w:lineRule="auto"/>
        <w:ind w:hanging="357"/>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Describe and document the evidence search</w:t>
      </w:r>
      <w:r w:rsidR="00F15BC0">
        <w:rPr>
          <w:rFonts w:ascii="Arial Narrow" w:hAnsi="Arial Narrow"/>
          <w:color w:val="385623" w:themeColor="accent6" w:themeShade="80"/>
          <w:sz w:val="18"/>
          <w:lang w:eastAsia="x-none"/>
        </w:rPr>
        <w:t>……………………………………………………………………………………………..7</w:t>
      </w:r>
    </w:p>
    <w:p w14:paraId="504DB4EF" w14:textId="40EE0E80" w:rsidR="005C0666" w:rsidRDefault="005C0666" w:rsidP="00133A05">
      <w:pPr>
        <w:pStyle w:val="ListParagraph"/>
        <w:numPr>
          <w:ilvl w:val="1"/>
          <w:numId w:val="56"/>
        </w:numPr>
        <w:spacing w:line="240" w:lineRule="auto"/>
        <w:ind w:hanging="357"/>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 xml:space="preserve">Describe the method of </w:t>
      </w:r>
      <w:r w:rsidR="00F15BC0">
        <w:rPr>
          <w:rFonts w:ascii="Arial Narrow" w:hAnsi="Arial Narrow"/>
          <w:color w:val="385623" w:themeColor="accent6" w:themeShade="80"/>
          <w:sz w:val="18"/>
          <w:lang w:eastAsia="x-none"/>
        </w:rPr>
        <w:t xml:space="preserve"> screening and evidence appraisal……………………………………………………………………………..8</w:t>
      </w:r>
    </w:p>
    <w:p w14:paraId="07AF155A" w14:textId="4E571ADA" w:rsidR="00F15BC0" w:rsidRDefault="00F15BC0" w:rsidP="00133A05">
      <w:pPr>
        <w:pStyle w:val="ListParagraph"/>
        <w:numPr>
          <w:ilvl w:val="1"/>
          <w:numId w:val="56"/>
        </w:numPr>
        <w:spacing w:line="240" w:lineRule="auto"/>
        <w:ind w:hanging="357"/>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Resource implications………………………………………………………………………………………………………………………13</w:t>
      </w:r>
    </w:p>
    <w:p w14:paraId="6E9450B7" w14:textId="4210CA97" w:rsidR="00F15BC0" w:rsidRDefault="00F15BC0" w:rsidP="00133A05">
      <w:pPr>
        <w:pStyle w:val="ListParagraph"/>
        <w:numPr>
          <w:ilvl w:val="1"/>
          <w:numId w:val="56"/>
        </w:numPr>
        <w:spacing w:line="240" w:lineRule="auto"/>
        <w:ind w:hanging="357"/>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Attach any copyright or permissions sought……………………………………………………………………………………………...13</w:t>
      </w:r>
    </w:p>
    <w:p w14:paraId="1938D295" w14:textId="77777777" w:rsidR="00F15BC0" w:rsidRDefault="00F15BC0" w:rsidP="00133A05">
      <w:pPr>
        <w:pStyle w:val="ListParagraph"/>
        <w:spacing w:line="240" w:lineRule="auto"/>
        <w:ind w:left="1080"/>
        <w:contextualSpacing/>
        <w:rPr>
          <w:rFonts w:ascii="Arial Narrow" w:hAnsi="Arial Narrow"/>
          <w:color w:val="385623" w:themeColor="accent6" w:themeShade="80"/>
          <w:sz w:val="18"/>
          <w:lang w:eastAsia="x-none"/>
        </w:rPr>
      </w:pPr>
    </w:p>
    <w:p w14:paraId="1249A8E6" w14:textId="36CC0271" w:rsidR="005C0666" w:rsidRDefault="00F15BC0" w:rsidP="00133A05">
      <w:pPr>
        <w:pStyle w:val="ListParagraph"/>
        <w:numPr>
          <w:ilvl w:val="0"/>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Procedure…………………………………………………………………………………………………………………………………………………13</w:t>
      </w:r>
    </w:p>
    <w:p w14:paraId="1B07852C" w14:textId="4DD248E3" w:rsidR="00F04DB9" w:rsidRDefault="00F04DB9"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Background………………..</w:t>
      </w:r>
      <w:r w:rsidR="00F15BC0">
        <w:rPr>
          <w:rFonts w:ascii="Arial Narrow" w:hAnsi="Arial Narrow"/>
          <w:color w:val="385623" w:themeColor="accent6" w:themeShade="80"/>
          <w:sz w:val="18"/>
          <w:lang w:eastAsia="x-none"/>
        </w:rPr>
        <w:t>………</w:t>
      </w:r>
      <w:r>
        <w:rPr>
          <w:rFonts w:ascii="Arial Narrow" w:hAnsi="Arial Narrow"/>
          <w:color w:val="385623" w:themeColor="accent6" w:themeShade="80"/>
          <w:sz w:val="18"/>
          <w:lang w:eastAsia="x-none"/>
        </w:rPr>
        <w:t xml:space="preserve">…………………………………………………………………………………………………………13 </w:t>
      </w:r>
    </w:p>
    <w:p w14:paraId="0466226C" w14:textId="3E8239D8" w:rsidR="00F04DB9" w:rsidRDefault="00F04DB9"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Standardised Clinical Care Plans………………………………………………………………………………………………………….13</w:t>
      </w:r>
    </w:p>
    <w:p w14:paraId="71D7F6AB" w14:textId="550282CF" w:rsidR="00F04DB9" w:rsidRDefault="00F04DB9"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Individualisation of Standardised Clinical Care Plans…………………………………………………………………………………...13</w:t>
      </w:r>
    </w:p>
    <w:p w14:paraId="331E0736" w14:textId="25C81F82" w:rsidR="00F04DB9" w:rsidRDefault="00F04DB9"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Consent………………………………………………………………………………………………………………………………………14</w:t>
      </w:r>
    </w:p>
    <w:p w14:paraId="37409EB3" w14:textId="655A1308" w:rsidR="00F04DB9" w:rsidRDefault="00F04DB9"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Care Planning………………………………………………………………………………………………………………………………..14</w:t>
      </w:r>
    </w:p>
    <w:p w14:paraId="2AEB8972" w14:textId="37C5A2FF" w:rsidR="00F04DB9" w:rsidRDefault="00F04DB9"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Use of the Standardised Clinical Care Plans…………………………………………………………………………………………….16</w:t>
      </w:r>
    </w:p>
    <w:p w14:paraId="50364685" w14:textId="38EAA41A" w:rsidR="00F04DB9" w:rsidRDefault="00F04DB9" w:rsidP="00133A05">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Closure of the standardised Clinical Care Plans…………………………………………………………………………………………21</w:t>
      </w:r>
    </w:p>
    <w:p w14:paraId="002CF25C" w14:textId="76F8BE0A" w:rsidR="00D75802" w:rsidRDefault="00D75802" w:rsidP="00D75802">
      <w:pPr>
        <w:pStyle w:val="ListParagraph"/>
        <w:numPr>
          <w:ilvl w:val="1"/>
          <w:numId w:val="56"/>
        </w:num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Documentation………………………………………………………………………………………………………………………………22</w:t>
      </w:r>
    </w:p>
    <w:p w14:paraId="65C9E533" w14:textId="66D5CE3D" w:rsidR="00F15BC0" w:rsidRPr="00D75802" w:rsidRDefault="00F15BC0" w:rsidP="00D75802">
      <w:pPr>
        <w:pStyle w:val="ListParagraph"/>
        <w:numPr>
          <w:ilvl w:val="1"/>
          <w:numId w:val="56"/>
        </w:numPr>
        <w:spacing w:line="240" w:lineRule="auto"/>
        <w:contextualSpacing/>
        <w:rPr>
          <w:rFonts w:ascii="Arial Narrow" w:hAnsi="Arial Narrow"/>
          <w:color w:val="385623" w:themeColor="accent6" w:themeShade="80"/>
          <w:sz w:val="18"/>
          <w:lang w:eastAsia="x-none"/>
        </w:rPr>
      </w:pPr>
      <w:r w:rsidRPr="00D75802">
        <w:rPr>
          <w:rFonts w:ascii="Arial Narrow" w:hAnsi="Arial Narrow"/>
          <w:color w:val="385623" w:themeColor="accent6" w:themeShade="80"/>
          <w:sz w:val="18"/>
          <w:lang w:eastAsia="x-none"/>
        </w:rPr>
        <w:t xml:space="preserve">Specific roles </w:t>
      </w:r>
      <w:r w:rsidR="00D75802" w:rsidRPr="00D75802">
        <w:rPr>
          <w:rFonts w:ascii="Arial Narrow" w:hAnsi="Arial Narrow"/>
          <w:color w:val="385623" w:themeColor="accent6" w:themeShade="80"/>
          <w:sz w:val="18"/>
          <w:lang w:eastAsia="x-none"/>
        </w:rPr>
        <w:t>and responsibilities………………………</w:t>
      </w:r>
      <w:r w:rsidRPr="00D75802">
        <w:rPr>
          <w:rFonts w:ascii="Arial Narrow" w:hAnsi="Arial Narrow"/>
          <w:color w:val="385623" w:themeColor="accent6" w:themeShade="80"/>
          <w:sz w:val="18"/>
          <w:lang w:eastAsia="x-none"/>
        </w:rPr>
        <w:t>………………………………………………………</w:t>
      </w:r>
      <w:r w:rsidR="00D75802">
        <w:rPr>
          <w:rFonts w:ascii="Arial Narrow" w:hAnsi="Arial Narrow"/>
          <w:color w:val="385623" w:themeColor="accent6" w:themeShade="80"/>
          <w:sz w:val="18"/>
          <w:lang w:eastAsia="x-none"/>
        </w:rPr>
        <w:t>…………………………</w:t>
      </w:r>
      <w:r w:rsidRPr="00D75802">
        <w:rPr>
          <w:rFonts w:ascii="Arial Narrow" w:hAnsi="Arial Narrow"/>
          <w:color w:val="385623" w:themeColor="accent6" w:themeShade="80"/>
          <w:sz w:val="18"/>
          <w:lang w:eastAsia="x-none"/>
        </w:rPr>
        <w:t>25</w:t>
      </w:r>
    </w:p>
    <w:p w14:paraId="2AC5B2E3" w14:textId="24898785" w:rsidR="00F15BC0" w:rsidRDefault="00F15BC0" w:rsidP="00133A05">
      <w:pPr>
        <w:spacing w:line="240" w:lineRule="auto"/>
        <w:ind w:left="144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3.9.1 Outline formal governance arrangements………………………………………………………………………………….25</w:t>
      </w:r>
    </w:p>
    <w:p w14:paraId="4B20C871" w14:textId="163BCA18"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4.0 Consultation………………………………………………………………………………………………………………………………………………..26</w:t>
      </w:r>
    </w:p>
    <w:p w14:paraId="0EC4CA39" w14:textId="3D109EF8" w:rsidR="00F15BC0" w:rsidRDefault="00F15BC0"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4.1 Stakeholder involvement…………………………………………………………………………………………………………………….26</w:t>
      </w:r>
    </w:p>
    <w:p w14:paraId="41AF5361" w14:textId="0E77E7FB" w:rsidR="00F15BC0" w:rsidRDefault="00F15BC0"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4.2 External review………………………………………………………………………………………………………………………………..26</w:t>
      </w:r>
    </w:p>
    <w:p w14:paraId="290B3F42" w14:textId="0FF62C67"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5.0 National implementation plan…………………………………………………………………………………………………………………………….26</w:t>
      </w:r>
    </w:p>
    <w:p w14:paraId="72122748" w14:textId="6E57797D"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6.0 Governance and approval…………………………………………………………………………………………………………………………….…..27</w:t>
      </w:r>
    </w:p>
    <w:p w14:paraId="5C3B560E" w14:textId="500DC497"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7.0 Communication and dissemination plan…………………………………………………………………………………………………………………27</w:t>
      </w:r>
    </w:p>
    <w:p w14:paraId="3B3BBBF5" w14:textId="4C24E85B"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8.0 Sustainability………………………………………………………………………………………………………………………………………………..27</w:t>
      </w:r>
    </w:p>
    <w:p w14:paraId="3EF2D5D5" w14:textId="134B2AEE" w:rsidR="00F15BC0" w:rsidRDefault="00F15BC0"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8.1 Plan for national monitoring and audit………………………………………………………………………………………………………27</w:t>
      </w:r>
    </w:p>
    <w:p w14:paraId="45BAA362" w14:textId="306E7E8E" w:rsidR="00F15BC0" w:rsidRDefault="00F15BC0"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8.2 Evaluation………………………………………………………………………………………………………………………………………28</w:t>
      </w:r>
    </w:p>
    <w:p w14:paraId="19F9D033" w14:textId="0191F873"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9.0 Review</w:t>
      </w:r>
      <w:r w:rsidR="00D75802">
        <w:rPr>
          <w:rFonts w:ascii="Arial Narrow" w:hAnsi="Arial Narrow"/>
          <w:color w:val="385623" w:themeColor="accent6" w:themeShade="80"/>
          <w:sz w:val="18"/>
          <w:lang w:eastAsia="x-none"/>
        </w:rPr>
        <w:t xml:space="preserve"> /update……………</w:t>
      </w:r>
      <w:r>
        <w:rPr>
          <w:rFonts w:ascii="Arial Narrow" w:hAnsi="Arial Narrow"/>
          <w:color w:val="385623" w:themeColor="accent6" w:themeShade="80"/>
          <w:sz w:val="18"/>
          <w:lang w:eastAsia="x-none"/>
        </w:rPr>
        <w:t>………………………………………………………………………………………………………</w:t>
      </w:r>
      <w:r w:rsidR="00D75802">
        <w:rPr>
          <w:rFonts w:ascii="Arial Narrow" w:hAnsi="Arial Narrow"/>
          <w:color w:val="385623" w:themeColor="accent6" w:themeShade="80"/>
          <w:sz w:val="18"/>
          <w:lang w:eastAsia="x-none"/>
        </w:rPr>
        <w:t>..</w:t>
      </w:r>
      <w:r>
        <w:rPr>
          <w:rFonts w:ascii="Arial Narrow" w:hAnsi="Arial Narrow"/>
          <w:color w:val="385623" w:themeColor="accent6" w:themeShade="80"/>
          <w:sz w:val="18"/>
          <w:lang w:eastAsia="x-none"/>
        </w:rPr>
        <w:t>………………………28</w:t>
      </w:r>
    </w:p>
    <w:p w14:paraId="7C54391B" w14:textId="116CECF2" w:rsidR="00F15BC0" w:rsidRDefault="00F15BC0"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9.1 Next review date……………………………………………………………………………………………………………………………….28</w:t>
      </w:r>
    </w:p>
    <w:p w14:paraId="1ACAB21E" w14:textId="0EF1032E"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10.0 References………………………………………………………………………………………………………………………………………………...29</w:t>
      </w:r>
    </w:p>
    <w:p w14:paraId="4F13C25E" w14:textId="7193FCB7"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11.0 Glossary of terms…………………………………………………………………………………………………………………………………………46</w:t>
      </w:r>
    </w:p>
    <w:p w14:paraId="5552F6A9" w14:textId="64414C4F"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12.0 Acknowledgements……………………………………………………………………………………………………………………………………….49</w:t>
      </w:r>
    </w:p>
    <w:p w14:paraId="38196C75" w14:textId="42BE3BDB" w:rsidR="00F15BC0" w:rsidRDefault="00F15BC0" w:rsidP="00133A05">
      <w:pPr>
        <w:spacing w:line="240" w:lineRule="auto"/>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13.0 Appendices………………………………………………………………………………………………………………………………………………..49</w:t>
      </w:r>
    </w:p>
    <w:p w14:paraId="4A39A1CC" w14:textId="77777777" w:rsidR="00133A05" w:rsidRDefault="00133A05" w:rsidP="00133A05">
      <w:pPr>
        <w:spacing w:line="240" w:lineRule="auto"/>
        <w:ind w:left="720"/>
        <w:contextualSpacing/>
        <w:rPr>
          <w:rFonts w:ascii="Arial Narrow" w:hAnsi="Arial Narrow"/>
          <w:color w:val="385623" w:themeColor="accent6" w:themeShade="80"/>
          <w:sz w:val="18"/>
          <w:lang w:eastAsia="x-none"/>
        </w:rPr>
      </w:pPr>
    </w:p>
    <w:p w14:paraId="170B0C9D" w14:textId="380FF707" w:rsidR="00F15BC0"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1 Membership of the development group………………………………….………………………………………………………..50</w:t>
      </w:r>
    </w:p>
    <w:p w14:paraId="57F8A024" w14:textId="37E2C46E"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2 Membership of the approval governance group………………………………………………………………………………… 52</w:t>
      </w:r>
    </w:p>
    <w:p w14:paraId="2A37C5A5" w14:textId="6AA516E0"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3 Conflict of interest declaration form………………………………………………………………………………………………..54</w:t>
      </w:r>
    </w:p>
    <w:p w14:paraId="661523E2" w14:textId="28688D9E"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4 Search strategy………………………………………………………………………………………………………………………55</w:t>
      </w:r>
    </w:p>
    <w:p w14:paraId="0FC2B12F" w14:textId="6EC8F7F4"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5 List of standardised clinical care plans and codes……………………………………………………………………………….56</w:t>
      </w:r>
    </w:p>
    <w:p w14:paraId="72A89453" w14:textId="56B684E8"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6 Clinical care plans index…………………………………………………………………………………………………………….57</w:t>
      </w:r>
    </w:p>
    <w:p w14:paraId="55FE6CD7" w14:textId="4281EA72"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 xml:space="preserve">Appendix 7 Sample clinical care plan with guidance for use………………………………………………………………………………….58 </w:t>
      </w:r>
    </w:p>
    <w:p w14:paraId="5DBB3008" w14:textId="1E5C3475"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8 National implementation plan………………………………………………………………………………………………………61</w:t>
      </w:r>
    </w:p>
    <w:p w14:paraId="78DE2C67" w14:textId="47853D3D"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9 Audit tool for the procedure on the use of standardised clinical care plans in the PHN service……………………………63</w:t>
      </w:r>
    </w:p>
    <w:p w14:paraId="43B0EB7E" w14:textId="151D6B85"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10 Checklist…………………………………………………………………………………………………………………………….64</w:t>
      </w:r>
    </w:p>
    <w:p w14:paraId="0E9D6109" w14:textId="30026522" w:rsidR="00133A05" w:rsidRDefault="00133A05" w:rsidP="00133A05">
      <w:pPr>
        <w:spacing w:line="240" w:lineRule="auto"/>
        <w:ind w:left="720"/>
        <w:contextualSpacing/>
        <w:rPr>
          <w:rFonts w:ascii="Arial Narrow" w:hAnsi="Arial Narrow"/>
          <w:color w:val="385623" w:themeColor="accent6" w:themeShade="80"/>
          <w:sz w:val="18"/>
          <w:lang w:eastAsia="x-none"/>
        </w:rPr>
      </w:pPr>
      <w:r>
        <w:rPr>
          <w:rFonts w:ascii="Arial Narrow" w:hAnsi="Arial Narrow"/>
          <w:color w:val="385623" w:themeColor="accent6" w:themeShade="80"/>
          <w:sz w:val="18"/>
          <w:lang w:eastAsia="x-none"/>
        </w:rPr>
        <w:t>Appendix 11 Subsequent reviews- additional sheet x 2 pages……………………………………………………………………………….65</w:t>
      </w:r>
    </w:p>
    <w:p w14:paraId="5B65197E" w14:textId="4199B81F" w:rsidR="00133A05" w:rsidRDefault="00133A05" w:rsidP="00133A05">
      <w:pPr>
        <w:spacing w:line="240" w:lineRule="auto"/>
        <w:ind w:left="720"/>
        <w:contextualSpacing/>
        <w:rPr>
          <w:rFonts w:ascii="Arial Narrow" w:hAnsi="Arial Narrow"/>
          <w:color w:val="385623" w:themeColor="accent6" w:themeShade="80"/>
          <w:sz w:val="18"/>
          <w:lang w:eastAsia="x-none"/>
        </w:rPr>
      </w:pPr>
    </w:p>
    <w:p w14:paraId="2CEAB4FA" w14:textId="083B430C" w:rsidR="00133A05" w:rsidRDefault="00133A05" w:rsidP="00F04DB9">
      <w:pPr>
        <w:spacing w:line="240" w:lineRule="auto"/>
        <w:contextualSpacing/>
        <w:rPr>
          <w:rFonts w:ascii="Arial Narrow" w:hAnsi="Arial Narrow"/>
          <w:color w:val="385623" w:themeColor="accent6" w:themeShade="80"/>
          <w:sz w:val="18"/>
          <w:lang w:eastAsia="x-none"/>
        </w:rPr>
      </w:pPr>
    </w:p>
    <w:p w14:paraId="484A4864" w14:textId="77777777" w:rsidR="00F15BC0" w:rsidRDefault="00F15BC0" w:rsidP="00F15BC0">
      <w:pPr>
        <w:rPr>
          <w:rFonts w:ascii="Arial Narrow" w:hAnsi="Arial Narrow"/>
          <w:color w:val="385623" w:themeColor="accent6" w:themeShade="80"/>
          <w:sz w:val="18"/>
          <w:lang w:eastAsia="x-none"/>
        </w:rPr>
      </w:pPr>
    </w:p>
    <w:p w14:paraId="169F6A09" w14:textId="2CE25071" w:rsidR="00743CDF" w:rsidRPr="00166DB9" w:rsidRDefault="003455D9" w:rsidP="00743CDF">
      <w:pPr>
        <w:pStyle w:val="Heading1"/>
        <w:numPr>
          <w:ilvl w:val="0"/>
          <w:numId w:val="9"/>
        </w:numPr>
        <w:rPr>
          <w:rFonts w:ascii="Arial" w:hAnsi="Arial" w:cs="Arial"/>
          <w:color w:val="385623" w:themeColor="accent6" w:themeShade="80"/>
          <w:sz w:val="28"/>
          <w:lang w:val="en-IE"/>
        </w:rPr>
      </w:pPr>
      <w:bookmarkStart w:id="1" w:name="_Toc163734572"/>
      <w:r w:rsidRPr="006E0BB1">
        <w:rPr>
          <w:rFonts w:ascii="Arial" w:hAnsi="Arial" w:cs="Arial"/>
          <w:color w:val="385623" w:themeColor="accent6" w:themeShade="80"/>
          <w:sz w:val="28"/>
          <w:lang w:val="en-IE"/>
        </w:rPr>
        <w:t>Planning</w:t>
      </w:r>
      <w:bookmarkEnd w:id="1"/>
      <w:r w:rsidR="00166DB9">
        <w:rPr>
          <w:rFonts w:ascii="Arial" w:hAnsi="Arial" w:cs="Arial"/>
          <w:color w:val="385623" w:themeColor="accent6" w:themeShade="80"/>
          <w:sz w:val="28"/>
          <w:lang w:val="en-IE"/>
        </w:rPr>
        <w:tab/>
      </w:r>
    </w:p>
    <w:p w14:paraId="7DF07B3E" w14:textId="29D0FAEE" w:rsidR="001426D8" w:rsidRPr="001410D0" w:rsidRDefault="00BF5A94" w:rsidP="00C02081">
      <w:pPr>
        <w:pStyle w:val="Heading2"/>
        <w:numPr>
          <w:ilvl w:val="1"/>
          <w:numId w:val="3"/>
        </w:numPr>
        <w:ind w:left="1134" w:hanging="567"/>
        <w:rPr>
          <w:rFonts w:ascii="Arial" w:hAnsi="Arial" w:cs="Arial"/>
          <w:i w:val="0"/>
          <w:color w:val="385623" w:themeColor="accent6" w:themeShade="80"/>
          <w:sz w:val="24"/>
        </w:rPr>
      </w:pPr>
      <w:bookmarkStart w:id="2" w:name="_Toc163734573"/>
      <w:r w:rsidRPr="001410D0">
        <w:rPr>
          <w:rFonts w:ascii="Arial" w:hAnsi="Arial" w:cs="Arial"/>
          <w:i w:val="0"/>
          <w:color w:val="385623" w:themeColor="accent6" w:themeShade="80"/>
          <w:sz w:val="24"/>
          <w:lang w:val="en-IE"/>
        </w:rPr>
        <w:t>Overview</w:t>
      </w:r>
      <w:bookmarkEnd w:id="2"/>
      <w:r w:rsidR="00603B44" w:rsidRPr="001410D0">
        <w:rPr>
          <w:rFonts w:ascii="Arial" w:hAnsi="Arial" w:cs="Arial"/>
          <w:i w:val="0"/>
          <w:color w:val="385623" w:themeColor="accent6" w:themeShade="80"/>
          <w:sz w:val="24"/>
          <w:lang w:val="en-IE"/>
        </w:rPr>
        <w:t xml:space="preserve">    </w:t>
      </w:r>
      <w:r w:rsidR="009311C6" w:rsidRPr="001410D0">
        <w:rPr>
          <w:rFonts w:ascii="Arial" w:hAnsi="Arial" w:cs="Arial"/>
          <w:i w:val="0"/>
          <w:color w:val="385623" w:themeColor="accent6" w:themeShade="80"/>
          <w:sz w:val="24"/>
          <w:lang w:val="en-IE"/>
        </w:rPr>
        <w:t xml:space="preserve"> </w:t>
      </w:r>
      <w:r w:rsidR="00603B44" w:rsidRPr="001410D0">
        <w:rPr>
          <w:rFonts w:ascii="Arial" w:hAnsi="Arial" w:cs="Arial"/>
          <w:i w:val="0"/>
          <w:color w:val="385623" w:themeColor="accent6" w:themeShade="80"/>
          <w:sz w:val="24"/>
          <w:lang w:val="en-IE"/>
        </w:rPr>
        <w:t xml:space="preserve">  </w:t>
      </w:r>
    </w:p>
    <w:p w14:paraId="5F5E9542" w14:textId="3306DDAD" w:rsidR="00272E52" w:rsidRDefault="00272E52" w:rsidP="00272E52">
      <w:pPr>
        <w:widowControl/>
        <w:spacing w:after="0" w:line="276" w:lineRule="auto"/>
        <w:ind w:left="567"/>
        <w:rPr>
          <w:rFonts w:ascii="Arial" w:hAnsi="Arial" w:cs="Arial"/>
          <w:color w:val="000000" w:themeColor="text1"/>
          <w:sz w:val="24"/>
          <w:szCs w:val="24"/>
        </w:rPr>
      </w:pPr>
      <w:r w:rsidRPr="00272E52">
        <w:rPr>
          <w:rFonts w:ascii="Arial" w:hAnsi="Arial" w:cs="Arial"/>
          <w:color w:val="000000" w:themeColor="text1"/>
          <w:sz w:val="24"/>
          <w:szCs w:val="24"/>
        </w:rPr>
        <w:t xml:space="preserve">Deriving from the national Public Health Nursing (PHN) </w:t>
      </w:r>
      <w:r w:rsidR="006369FB">
        <w:rPr>
          <w:rFonts w:ascii="Arial" w:hAnsi="Arial" w:cs="Arial"/>
          <w:color w:val="000000" w:themeColor="text1"/>
          <w:sz w:val="24"/>
          <w:szCs w:val="24"/>
        </w:rPr>
        <w:t xml:space="preserve">service </w:t>
      </w:r>
      <w:r w:rsidRPr="00272E52">
        <w:rPr>
          <w:rFonts w:ascii="Arial" w:hAnsi="Arial" w:cs="Arial"/>
          <w:color w:val="000000" w:themeColor="text1"/>
          <w:sz w:val="24"/>
          <w:szCs w:val="24"/>
        </w:rPr>
        <w:t xml:space="preserve">Quality Improvement (QI) </w:t>
      </w:r>
      <w:r w:rsidR="006369FB">
        <w:rPr>
          <w:rFonts w:ascii="Arial" w:hAnsi="Arial" w:cs="Arial"/>
          <w:color w:val="000000" w:themeColor="text1"/>
          <w:sz w:val="24"/>
          <w:szCs w:val="24"/>
        </w:rPr>
        <w:t xml:space="preserve">Governance </w:t>
      </w:r>
      <w:r w:rsidRPr="00272E52">
        <w:rPr>
          <w:rFonts w:ascii="Arial" w:hAnsi="Arial" w:cs="Arial"/>
          <w:color w:val="000000" w:themeColor="text1"/>
          <w:sz w:val="24"/>
          <w:szCs w:val="24"/>
        </w:rPr>
        <w:t xml:space="preserve">Group, a </w:t>
      </w:r>
      <w:r w:rsidR="004117B3">
        <w:rPr>
          <w:rFonts w:ascii="Arial" w:hAnsi="Arial" w:cs="Arial"/>
          <w:color w:val="000000" w:themeColor="text1"/>
          <w:sz w:val="24"/>
          <w:szCs w:val="24"/>
        </w:rPr>
        <w:t xml:space="preserve">practice </w:t>
      </w:r>
      <w:r w:rsidRPr="00272E52">
        <w:rPr>
          <w:rFonts w:ascii="Arial" w:hAnsi="Arial" w:cs="Arial"/>
          <w:color w:val="000000" w:themeColor="text1"/>
          <w:sz w:val="24"/>
          <w:szCs w:val="24"/>
        </w:rPr>
        <w:t xml:space="preserve">gap was identified which led to a request to develop standardised clinical care plans to guide clinical practice documentation nationally. Thus, a </w:t>
      </w:r>
      <w:r w:rsidR="0086579A" w:rsidRPr="006369FB">
        <w:rPr>
          <w:rFonts w:ascii="Arial" w:hAnsi="Arial" w:cs="Arial"/>
          <w:color w:val="000000" w:themeColor="text1"/>
          <w:sz w:val="24"/>
          <w:szCs w:val="24"/>
        </w:rPr>
        <w:t xml:space="preserve">procedure development </w:t>
      </w:r>
      <w:r w:rsidRPr="006369FB">
        <w:rPr>
          <w:rFonts w:ascii="Arial" w:hAnsi="Arial" w:cs="Arial"/>
          <w:color w:val="000000" w:themeColor="text1"/>
          <w:sz w:val="24"/>
          <w:szCs w:val="24"/>
        </w:rPr>
        <w:t>group</w:t>
      </w:r>
      <w:r w:rsidRPr="00272E52">
        <w:rPr>
          <w:rFonts w:ascii="Arial" w:hAnsi="Arial" w:cs="Arial"/>
          <w:color w:val="000000" w:themeColor="text1"/>
          <w:sz w:val="24"/>
          <w:szCs w:val="24"/>
        </w:rPr>
        <w:t xml:space="preserve"> was formed consisting of 33 members representing Practice Development Coordinators (PDCs), Assistant Directors of Public Health Nursing (ADPHNs), </w:t>
      </w:r>
      <w:r w:rsidR="004117B3">
        <w:rPr>
          <w:rFonts w:ascii="Arial" w:hAnsi="Arial" w:cs="Arial"/>
          <w:color w:val="000000" w:themeColor="text1"/>
          <w:sz w:val="24"/>
          <w:szCs w:val="24"/>
        </w:rPr>
        <w:t xml:space="preserve">registered </w:t>
      </w:r>
      <w:r w:rsidRPr="00272E52">
        <w:rPr>
          <w:rFonts w:ascii="Arial" w:hAnsi="Arial" w:cs="Arial"/>
          <w:color w:val="000000" w:themeColor="text1"/>
          <w:sz w:val="24"/>
          <w:szCs w:val="24"/>
        </w:rPr>
        <w:t>Public Health Nurses (</w:t>
      </w:r>
      <w:r w:rsidR="004117B3">
        <w:rPr>
          <w:rFonts w:ascii="Arial" w:hAnsi="Arial" w:cs="Arial"/>
          <w:color w:val="000000" w:themeColor="text1"/>
          <w:sz w:val="24"/>
          <w:szCs w:val="24"/>
        </w:rPr>
        <w:t>R</w:t>
      </w:r>
      <w:r w:rsidRPr="00272E52">
        <w:rPr>
          <w:rFonts w:ascii="Arial" w:hAnsi="Arial" w:cs="Arial"/>
          <w:color w:val="000000" w:themeColor="text1"/>
          <w:sz w:val="24"/>
          <w:szCs w:val="24"/>
        </w:rPr>
        <w:t xml:space="preserve">PHNs) and Community Registered General Nurses (CRGNs) across all Community Health Organisations (CHOs) </w:t>
      </w:r>
      <w:r w:rsidRPr="006369FB">
        <w:rPr>
          <w:rFonts w:ascii="Arial" w:hAnsi="Arial" w:cs="Arial"/>
          <w:color w:val="000000" w:themeColor="text1"/>
          <w:sz w:val="24"/>
          <w:szCs w:val="24"/>
        </w:rPr>
        <w:t>nationally</w:t>
      </w:r>
      <w:r w:rsidR="007F42F8" w:rsidRPr="006369FB">
        <w:rPr>
          <w:rFonts w:ascii="Arial" w:hAnsi="Arial" w:cs="Arial"/>
          <w:color w:val="000000" w:themeColor="text1"/>
          <w:sz w:val="24"/>
          <w:szCs w:val="24"/>
        </w:rPr>
        <w:t xml:space="preserve"> (</w:t>
      </w:r>
      <w:r w:rsidR="006369FB">
        <w:rPr>
          <w:rFonts w:ascii="Arial" w:hAnsi="Arial" w:cs="Arial"/>
          <w:color w:val="000000" w:themeColor="text1"/>
          <w:sz w:val="24"/>
          <w:szCs w:val="24"/>
        </w:rPr>
        <w:t>A</w:t>
      </w:r>
      <w:r w:rsidR="006369FB" w:rsidRPr="006369FB">
        <w:rPr>
          <w:rFonts w:ascii="Arial" w:hAnsi="Arial" w:cs="Arial"/>
          <w:color w:val="000000" w:themeColor="text1"/>
          <w:sz w:val="24"/>
          <w:szCs w:val="24"/>
        </w:rPr>
        <w:t>ppendix 1</w:t>
      </w:r>
      <w:r w:rsidR="007F42F8" w:rsidRPr="006369FB">
        <w:rPr>
          <w:rFonts w:ascii="Arial" w:hAnsi="Arial" w:cs="Arial"/>
          <w:color w:val="000000" w:themeColor="text1"/>
          <w:sz w:val="24"/>
          <w:szCs w:val="24"/>
        </w:rPr>
        <w:t>)</w:t>
      </w:r>
      <w:r w:rsidRPr="006369FB">
        <w:rPr>
          <w:rFonts w:ascii="Arial" w:hAnsi="Arial" w:cs="Arial"/>
          <w:color w:val="000000" w:themeColor="text1"/>
          <w:sz w:val="24"/>
          <w:szCs w:val="24"/>
        </w:rPr>
        <w:t>.</w:t>
      </w:r>
      <w:r w:rsidRPr="00272E52">
        <w:rPr>
          <w:rFonts w:ascii="Arial" w:hAnsi="Arial" w:cs="Arial"/>
          <w:color w:val="000000" w:themeColor="text1"/>
          <w:sz w:val="24"/>
          <w:szCs w:val="24"/>
        </w:rPr>
        <w:t xml:space="preserve"> Consensus was reached as to which clinical care plans to prioritise based on the most common clinical problems encountered day</w:t>
      </w:r>
      <w:r w:rsidR="00F55497">
        <w:rPr>
          <w:rFonts w:ascii="Arial" w:hAnsi="Arial" w:cs="Arial"/>
          <w:color w:val="000000" w:themeColor="text1"/>
          <w:sz w:val="24"/>
          <w:szCs w:val="24"/>
        </w:rPr>
        <w:t xml:space="preserve"> to day within the PHN service. </w:t>
      </w:r>
      <w:r w:rsidRPr="00272E52">
        <w:rPr>
          <w:rFonts w:ascii="Arial" w:hAnsi="Arial" w:cs="Arial"/>
          <w:color w:val="000000" w:themeColor="text1"/>
          <w:sz w:val="24"/>
          <w:szCs w:val="24"/>
        </w:rPr>
        <w:t>The formation of 4 sub-groups enabled the development of a suite of standardised clinical care plans as part of this project which will continue to evolve.</w:t>
      </w:r>
    </w:p>
    <w:p w14:paraId="21310C29" w14:textId="77777777" w:rsidR="00272E52" w:rsidRPr="00272E52" w:rsidRDefault="00272E52" w:rsidP="00272E52">
      <w:pPr>
        <w:widowControl/>
        <w:spacing w:after="0" w:line="276" w:lineRule="auto"/>
        <w:ind w:left="567"/>
        <w:rPr>
          <w:rFonts w:ascii="Arial" w:hAnsi="Arial" w:cs="Arial"/>
          <w:color w:val="000000" w:themeColor="text1"/>
          <w:sz w:val="24"/>
          <w:szCs w:val="24"/>
        </w:rPr>
      </w:pPr>
    </w:p>
    <w:p w14:paraId="418E85F1" w14:textId="2ED6DDA8" w:rsidR="006E648A" w:rsidRPr="00946218" w:rsidRDefault="00272E52" w:rsidP="00272E52">
      <w:pPr>
        <w:widowControl/>
        <w:spacing w:after="0" w:line="276" w:lineRule="auto"/>
        <w:ind w:left="567"/>
        <w:rPr>
          <w:rFonts w:ascii="Arial" w:hAnsi="Arial" w:cs="Arial"/>
          <w:color w:val="000000" w:themeColor="text1"/>
          <w:sz w:val="24"/>
          <w:szCs w:val="24"/>
        </w:rPr>
      </w:pPr>
      <w:r w:rsidRPr="00272E52">
        <w:rPr>
          <w:rFonts w:ascii="Arial" w:hAnsi="Arial" w:cs="Arial"/>
          <w:color w:val="000000" w:themeColor="text1"/>
          <w:sz w:val="24"/>
          <w:szCs w:val="24"/>
        </w:rPr>
        <w:t xml:space="preserve">This national procedure has been developed to support the implementation of the standardised clinical care plans. Registered Nurses (RNs) (to include registered RPHNs, CRGNs) and Registered Midwives (RMs) should establish and maintain accurate, clear and contemporaneous client </w:t>
      </w:r>
      <w:r w:rsidR="004117B3">
        <w:rPr>
          <w:rFonts w:ascii="Arial" w:hAnsi="Arial" w:cs="Arial"/>
          <w:color w:val="000000" w:themeColor="text1"/>
          <w:sz w:val="24"/>
          <w:szCs w:val="24"/>
        </w:rPr>
        <w:t xml:space="preserve">care </w:t>
      </w:r>
      <w:r w:rsidRPr="00272E52">
        <w:rPr>
          <w:rFonts w:ascii="Arial" w:hAnsi="Arial" w:cs="Arial"/>
          <w:color w:val="000000" w:themeColor="text1"/>
          <w:sz w:val="24"/>
          <w:szCs w:val="24"/>
        </w:rPr>
        <w:t xml:space="preserve">records within a legal, ethical and professional framework (Nursing and Midwifery Board of Ireland (NMBI), 2015a). Furthermore, NMBI (2015b) indicate that the quality of records maintained by nurses and midwives is a reflection of the quality of the care provided by them to clients. Care plans have a legal function that represents the care service that the client receives (Østensen </w:t>
      </w:r>
      <w:r w:rsidRPr="003727E8">
        <w:rPr>
          <w:rFonts w:ascii="Arial" w:hAnsi="Arial" w:cs="Arial"/>
          <w:i/>
          <w:color w:val="000000" w:themeColor="text1"/>
          <w:sz w:val="24"/>
          <w:szCs w:val="24"/>
        </w:rPr>
        <w:t>et al.,</w:t>
      </w:r>
      <w:r w:rsidRPr="00272E52">
        <w:rPr>
          <w:rFonts w:ascii="Arial" w:hAnsi="Arial" w:cs="Arial"/>
          <w:color w:val="000000" w:themeColor="text1"/>
          <w:sz w:val="24"/>
          <w:szCs w:val="24"/>
        </w:rPr>
        <w:t xml:space="preserve"> 2020). Therefore, it is envisaged that the use of the standardised care plans will support person centred, evidenced based care with a view to enhancing the quality and safety of client care.  </w:t>
      </w:r>
      <w:r w:rsidR="006E648A" w:rsidRPr="00946218">
        <w:rPr>
          <w:rFonts w:ascii="Arial" w:hAnsi="Arial" w:cs="Arial"/>
          <w:color w:val="000000" w:themeColor="text1"/>
          <w:sz w:val="24"/>
          <w:szCs w:val="24"/>
        </w:rPr>
        <w:t xml:space="preserve"> </w:t>
      </w:r>
    </w:p>
    <w:p w14:paraId="74E22AAB" w14:textId="77777777" w:rsidR="00287954" w:rsidRPr="00C33243" w:rsidRDefault="00287954" w:rsidP="00C33243">
      <w:pPr>
        <w:widowControl/>
        <w:spacing w:after="0" w:line="276" w:lineRule="auto"/>
        <w:ind w:left="360"/>
        <w:rPr>
          <w:rFonts w:ascii="Arial" w:hAnsi="Arial" w:cs="Arial"/>
          <w:color w:val="000000" w:themeColor="text1"/>
          <w:sz w:val="24"/>
          <w:szCs w:val="24"/>
        </w:rPr>
      </w:pPr>
    </w:p>
    <w:p w14:paraId="27F85132" w14:textId="21CDA866" w:rsidR="00EF7C01" w:rsidRPr="001410D0" w:rsidRDefault="00EF7C01" w:rsidP="00166DB9">
      <w:pPr>
        <w:pStyle w:val="Heading2"/>
        <w:numPr>
          <w:ilvl w:val="1"/>
          <w:numId w:val="3"/>
        </w:numPr>
        <w:ind w:left="1134" w:hanging="567"/>
        <w:contextualSpacing/>
        <w:rPr>
          <w:rFonts w:ascii="Arial" w:hAnsi="Arial" w:cs="Arial"/>
          <w:i w:val="0"/>
          <w:color w:val="385623" w:themeColor="accent6" w:themeShade="80"/>
          <w:sz w:val="24"/>
        </w:rPr>
      </w:pPr>
      <w:bookmarkStart w:id="3" w:name="_Toc163734574"/>
      <w:r w:rsidRPr="001410D0">
        <w:rPr>
          <w:rFonts w:ascii="Arial" w:hAnsi="Arial" w:cs="Arial"/>
          <w:i w:val="0"/>
          <w:color w:val="385623" w:themeColor="accent6" w:themeShade="80"/>
          <w:sz w:val="24"/>
          <w:lang w:val="en-IE"/>
        </w:rPr>
        <w:t>Purpose</w:t>
      </w:r>
      <w:bookmarkEnd w:id="3"/>
    </w:p>
    <w:p w14:paraId="7C3F2F7A" w14:textId="1F9A62E3" w:rsidR="0086579A" w:rsidRDefault="00FB2926" w:rsidP="00166DB9">
      <w:pPr>
        <w:widowControl/>
        <w:overflowPunct/>
        <w:adjustRightInd/>
        <w:spacing w:after="160" w:line="276" w:lineRule="auto"/>
        <w:ind w:left="567"/>
        <w:contextualSpacing/>
        <w:rPr>
          <w:rFonts w:ascii="Arial" w:hAnsi="Arial" w:cs="Arial"/>
          <w:color w:val="auto"/>
          <w:sz w:val="24"/>
        </w:rPr>
      </w:pPr>
      <w:r w:rsidRPr="00FB2926">
        <w:rPr>
          <w:rFonts w:ascii="Arial" w:hAnsi="Arial" w:cs="Arial"/>
          <w:color w:val="auto"/>
          <w:sz w:val="24"/>
        </w:rPr>
        <w:t xml:space="preserve">The purpose of this procedure is to provide guidance to all </w:t>
      </w:r>
      <w:r w:rsidR="00824C1D">
        <w:rPr>
          <w:rFonts w:ascii="Arial" w:hAnsi="Arial" w:cs="Arial"/>
          <w:color w:val="auto"/>
          <w:sz w:val="24"/>
        </w:rPr>
        <w:t>nurses/midwives</w:t>
      </w:r>
      <w:r w:rsidRPr="00FB2926">
        <w:rPr>
          <w:rFonts w:ascii="Arial" w:hAnsi="Arial" w:cs="Arial"/>
          <w:color w:val="auto"/>
          <w:sz w:val="24"/>
        </w:rPr>
        <w:t xml:space="preserve"> working within in the </w:t>
      </w:r>
      <w:r w:rsidR="00743CDF">
        <w:rPr>
          <w:rFonts w:ascii="Arial" w:hAnsi="Arial" w:cs="Arial"/>
          <w:color w:val="auto"/>
          <w:sz w:val="24"/>
        </w:rPr>
        <w:t>PHN</w:t>
      </w:r>
      <w:r w:rsidRPr="00FB2926">
        <w:rPr>
          <w:rFonts w:ascii="Arial" w:hAnsi="Arial" w:cs="Arial"/>
          <w:color w:val="auto"/>
          <w:sz w:val="24"/>
        </w:rPr>
        <w:t xml:space="preserve"> Service on the use of standardised clinical care plans.</w:t>
      </w:r>
    </w:p>
    <w:p w14:paraId="43A79413" w14:textId="77777777" w:rsidR="003727E8" w:rsidRPr="00C33243" w:rsidRDefault="003727E8" w:rsidP="003727E8">
      <w:pPr>
        <w:widowControl/>
        <w:overflowPunct/>
        <w:adjustRightInd/>
        <w:spacing w:after="160" w:line="276" w:lineRule="auto"/>
        <w:ind w:left="567"/>
        <w:contextualSpacing/>
        <w:rPr>
          <w:rFonts w:ascii="Arial" w:hAnsi="Arial" w:cs="Arial"/>
          <w:color w:val="auto"/>
          <w:sz w:val="24"/>
        </w:rPr>
      </w:pPr>
    </w:p>
    <w:p w14:paraId="4B596CAF" w14:textId="282F2FE2" w:rsidR="00DA6634" w:rsidRPr="00B40BE3" w:rsidRDefault="001951D1" w:rsidP="00166DB9">
      <w:pPr>
        <w:pStyle w:val="Heading2"/>
        <w:numPr>
          <w:ilvl w:val="1"/>
          <w:numId w:val="3"/>
        </w:numPr>
        <w:ind w:left="1134" w:hanging="567"/>
        <w:contextualSpacing/>
        <w:rPr>
          <w:rFonts w:ascii="Arial" w:hAnsi="Arial" w:cs="Arial"/>
          <w:i w:val="0"/>
          <w:color w:val="385623" w:themeColor="accent6" w:themeShade="80"/>
          <w:sz w:val="24"/>
        </w:rPr>
      </w:pPr>
      <w:bookmarkStart w:id="4" w:name="_Toc163734575"/>
      <w:r w:rsidRPr="001410D0">
        <w:rPr>
          <w:rFonts w:ascii="Arial" w:hAnsi="Arial" w:cs="Arial"/>
          <w:i w:val="0"/>
          <w:color w:val="385623" w:themeColor="accent6" w:themeShade="80"/>
          <w:sz w:val="24"/>
          <w:lang w:val="en-IE"/>
        </w:rPr>
        <w:t>Scope</w:t>
      </w:r>
      <w:bookmarkEnd w:id="4"/>
    </w:p>
    <w:p w14:paraId="2A1E0C40" w14:textId="753764A3" w:rsidR="0090065E" w:rsidRPr="0090065E" w:rsidRDefault="0090065E" w:rsidP="00166DB9">
      <w:pPr>
        <w:pStyle w:val="Heading3"/>
        <w:numPr>
          <w:ilvl w:val="2"/>
          <w:numId w:val="3"/>
        </w:numPr>
        <w:spacing w:line="240" w:lineRule="auto"/>
        <w:contextualSpacing/>
        <w:rPr>
          <w:rFonts w:ascii="Arial" w:hAnsi="Arial" w:cs="Arial"/>
          <w:b/>
          <w:color w:val="385623" w:themeColor="accent6" w:themeShade="80"/>
        </w:rPr>
      </w:pPr>
      <w:bookmarkStart w:id="5" w:name="_Toc163734576"/>
      <w:r w:rsidRPr="0090065E">
        <w:rPr>
          <w:rFonts w:ascii="Arial" w:hAnsi="Arial" w:cs="Arial"/>
          <w:b/>
          <w:color w:val="385623" w:themeColor="accent6" w:themeShade="80"/>
        </w:rPr>
        <w:t>Target users</w:t>
      </w:r>
      <w:bookmarkEnd w:id="5"/>
    </w:p>
    <w:p w14:paraId="5305960C" w14:textId="233FE9EC" w:rsidR="0090065E" w:rsidRPr="00FB2926" w:rsidRDefault="00FB2926" w:rsidP="0090065E">
      <w:pPr>
        <w:widowControl/>
        <w:overflowPunct/>
        <w:adjustRightInd/>
        <w:spacing w:after="0" w:line="276" w:lineRule="auto"/>
        <w:ind w:left="720"/>
        <w:rPr>
          <w:rFonts w:ascii="Arial" w:hAnsi="Arial" w:cs="Arial"/>
          <w:color w:val="auto"/>
          <w:sz w:val="24"/>
          <w:szCs w:val="24"/>
        </w:rPr>
      </w:pPr>
      <w:r w:rsidRPr="00FB2926">
        <w:rPr>
          <w:rFonts w:ascii="Arial" w:hAnsi="Arial" w:cs="Arial"/>
          <w:color w:val="auto"/>
          <w:sz w:val="24"/>
          <w:szCs w:val="24"/>
        </w:rPr>
        <w:t xml:space="preserve">Target users; this procedure applies to all registered nurses/midwives working </w:t>
      </w:r>
      <w:r w:rsidR="003727E8">
        <w:rPr>
          <w:rFonts w:ascii="Arial" w:hAnsi="Arial" w:cs="Arial"/>
          <w:color w:val="auto"/>
          <w:sz w:val="24"/>
          <w:szCs w:val="24"/>
        </w:rPr>
        <w:t>with</w:t>
      </w:r>
      <w:r w:rsidRPr="00FB2926">
        <w:rPr>
          <w:rFonts w:ascii="Arial" w:hAnsi="Arial" w:cs="Arial"/>
          <w:color w:val="auto"/>
          <w:sz w:val="24"/>
          <w:szCs w:val="24"/>
        </w:rPr>
        <w:t xml:space="preserve">in the </w:t>
      </w:r>
      <w:r w:rsidR="003727E8">
        <w:rPr>
          <w:rFonts w:ascii="Arial" w:hAnsi="Arial" w:cs="Arial"/>
          <w:color w:val="auto"/>
          <w:sz w:val="24"/>
          <w:szCs w:val="24"/>
        </w:rPr>
        <w:t>PHN</w:t>
      </w:r>
      <w:r w:rsidRPr="00FB2926">
        <w:rPr>
          <w:rFonts w:ascii="Arial" w:hAnsi="Arial" w:cs="Arial"/>
          <w:color w:val="auto"/>
          <w:sz w:val="24"/>
          <w:szCs w:val="24"/>
        </w:rPr>
        <w:t xml:space="preserve"> Service nationally who provide clinical nursing care.  </w:t>
      </w:r>
    </w:p>
    <w:p w14:paraId="4F56A54D" w14:textId="04A13B6A" w:rsidR="0090065E" w:rsidRPr="0090065E" w:rsidRDefault="0090065E" w:rsidP="00C02081">
      <w:pPr>
        <w:pStyle w:val="Heading3"/>
        <w:numPr>
          <w:ilvl w:val="2"/>
          <w:numId w:val="3"/>
        </w:numPr>
        <w:rPr>
          <w:rFonts w:ascii="Arial" w:hAnsi="Arial" w:cs="Arial"/>
          <w:b/>
          <w:color w:val="385623" w:themeColor="accent6" w:themeShade="80"/>
        </w:rPr>
      </w:pPr>
      <w:bookmarkStart w:id="6" w:name="_Toc163734577"/>
      <w:r w:rsidRPr="0090065E">
        <w:rPr>
          <w:rFonts w:ascii="Arial" w:hAnsi="Arial" w:cs="Arial"/>
          <w:b/>
          <w:color w:val="385623" w:themeColor="accent6" w:themeShade="80"/>
        </w:rPr>
        <w:t xml:space="preserve">Target </w:t>
      </w:r>
      <w:r w:rsidR="000A2B3D">
        <w:rPr>
          <w:rFonts w:ascii="Arial" w:hAnsi="Arial" w:cs="Arial"/>
          <w:b/>
          <w:color w:val="385623" w:themeColor="accent6" w:themeShade="80"/>
        </w:rPr>
        <w:t>population</w:t>
      </w:r>
      <w:bookmarkEnd w:id="6"/>
    </w:p>
    <w:p w14:paraId="6182D91F" w14:textId="0DB9D756" w:rsidR="0090065E" w:rsidRPr="0090065E" w:rsidRDefault="00FB2926" w:rsidP="0090065E">
      <w:pPr>
        <w:spacing w:after="0" w:line="276" w:lineRule="auto"/>
        <w:ind w:left="720"/>
        <w:rPr>
          <w:rFonts w:ascii="Arial" w:hAnsi="Arial" w:cs="Arial"/>
          <w:sz w:val="24"/>
        </w:rPr>
      </w:pPr>
      <w:r>
        <w:rPr>
          <w:rFonts w:ascii="Arial" w:hAnsi="Arial" w:cs="Arial"/>
          <w:sz w:val="24"/>
        </w:rPr>
        <w:t>T</w:t>
      </w:r>
      <w:r w:rsidRPr="00FB2926">
        <w:rPr>
          <w:rFonts w:ascii="Arial" w:hAnsi="Arial" w:cs="Arial"/>
          <w:sz w:val="24"/>
        </w:rPr>
        <w:t>his procedure</w:t>
      </w:r>
      <w:r w:rsidR="00166DB9">
        <w:rPr>
          <w:rFonts w:ascii="Arial" w:hAnsi="Arial" w:cs="Arial"/>
          <w:sz w:val="24"/>
        </w:rPr>
        <w:t xml:space="preserve"> applies to all clients who are in </w:t>
      </w:r>
      <w:r w:rsidRPr="00FB2926">
        <w:rPr>
          <w:rFonts w:ascii="Arial" w:hAnsi="Arial" w:cs="Arial"/>
          <w:sz w:val="24"/>
        </w:rPr>
        <w:t xml:space="preserve">receipt of clinical nursing care from the </w:t>
      </w:r>
      <w:r w:rsidR="003727E8">
        <w:rPr>
          <w:rFonts w:ascii="Arial" w:hAnsi="Arial" w:cs="Arial"/>
          <w:sz w:val="24"/>
        </w:rPr>
        <w:t>PHN</w:t>
      </w:r>
      <w:r w:rsidRPr="00FB2926">
        <w:rPr>
          <w:rFonts w:ascii="Arial" w:hAnsi="Arial" w:cs="Arial"/>
          <w:sz w:val="24"/>
        </w:rPr>
        <w:t xml:space="preserve"> Service.</w:t>
      </w:r>
    </w:p>
    <w:p w14:paraId="1EA9373F" w14:textId="77777777" w:rsidR="0090065E" w:rsidRPr="002201B9" w:rsidRDefault="0090065E" w:rsidP="002201B9">
      <w:pPr>
        <w:spacing w:line="276" w:lineRule="auto"/>
        <w:rPr>
          <w:rFonts w:ascii="Arial" w:hAnsi="Arial" w:cs="Arial"/>
          <w:sz w:val="24"/>
          <w:lang w:eastAsia="x-none"/>
        </w:rPr>
      </w:pPr>
    </w:p>
    <w:p w14:paraId="3962D5CB" w14:textId="77777777" w:rsidR="00D1595D" w:rsidRPr="001410D0" w:rsidRDefault="00D1595D" w:rsidP="001410D0">
      <w:pPr>
        <w:pStyle w:val="ListParagraph"/>
        <w:numPr>
          <w:ilvl w:val="0"/>
          <w:numId w:val="1"/>
        </w:numPr>
        <w:autoSpaceDE w:val="0"/>
        <w:autoSpaceDN w:val="0"/>
        <w:spacing w:after="120" w:line="240" w:lineRule="auto"/>
        <w:outlineLvl w:val="1"/>
        <w:rPr>
          <w:rFonts w:ascii="Arial" w:hAnsi="Arial" w:cs="Arial"/>
          <w:b/>
          <w:bCs/>
          <w:iCs/>
          <w:vanish/>
          <w:color w:val="385623" w:themeColor="accent6" w:themeShade="80"/>
          <w:sz w:val="24"/>
          <w:szCs w:val="28"/>
          <w:lang w:val="x-none" w:eastAsia="x-none"/>
        </w:rPr>
      </w:pPr>
      <w:bookmarkStart w:id="7" w:name="_Toc135547246"/>
      <w:bookmarkStart w:id="8" w:name="_Toc135675210"/>
      <w:bookmarkStart w:id="9" w:name="_Toc135675282"/>
      <w:bookmarkStart w:id="10" w:name="_Toc135823913"/>
      <w:bookmarkStart w:id="11" w:name="_Toc137042639"/>
      <w:bookmarkStart w:id="12" w:name="_Toc144382341"/>
      <w:bookmarkStart w:id="13" w:name="_Toc144382392"/>
      <w:bookmarkStart w:id="14" w:name="_Toc145596210"/>
      <w:bookmarkStart w:id="15" w:name="_Toc145596261"/>
      <w:bookmarkStart w:id="16" w:name="_Toc151118013"/>
      <w:bookmarkStart w:id="17" w:name="_Toc151732189"/>
      <w:bookmarkStart w:id="18" w:name="_Toc151732334"/>
      <w:bookmarkStart w:id="19" w:name="_Toc151732429"/>
      <w:bookmarkStart w:id="20" w:name="_Toc151895897"/>
      <w:bookmarkStart w:id="21" w:name="_Toc151901996"/>
      <w:bookmarkStart w:id="22" w:name="_Toc151902053"/>
      <w:bookmarkStart w:id="23" w:name="_Toc151902433"/>
      <w:bookmarkStart w:id="24" w:name="_Toc151902490"/>
      <w:bookmarkStart w:id="25" w:name="_Toc152076343"/>
      <w:bookmarkStart w:id="26" w:name="_Toc153904435"/>
      <w:bookmarkStart w:id="27" w:name="_Toc153958059"/>
      <w:bookmarkStart w:id="28" w:name="_Toc153958238"/>
      <w:bookmarkStart w:id="29" w:name="_Toc158912173"/>
      <w:bookmarkStart w:id="30" w:name="_Toc163734578"/>
      <w:bookmarkStart w:id="31" w:name="_Toc13013571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5644420D" w14:textId="77777777" w:rsidR="00D1595D" w:rsidRPr="001410D0" w:rsidRDefault="00D1595D" w:rsidP="001410D0">
      <w:pPr>
        <w:pStyle w:val="ListParagraph"/>
        <w:numPr>
          <w:ilvl w:val="1"/>
          <w:numId w:val="1"/>
        </w:numPr>
        <w:autoSpaceDE w:val="0"/>
        <w:autoSpaceDN w:val="0"/>
        <w:spacing w:after="120" w:line="240" w:lineRule="auto"/>
        <w:outlineLvl w:val="1"/>
        <w:rPr>
          <w:rFonts w:ascii="Arial" w:hAnsi="Arial" w:cs="Arial"/>
          <w:b/>
          <w:bCs/>
          <w:iCs/>
          <w:vanish/>
          <w:color w:val="385623" w:themeColor="accent6" w:themeShade="80"/>
          <w:sz w:val="24"/>
          <w:szCs w:val="28"/>
          <w:lang w:val="x-none" w:eastAsia="x-none"/>
        </w:rPr>
      </w:pPr>
      <w:bookmarkStart w:id="32" w:name="_Toc135547247"/>
      <w:bookmarkStart w:id="33" w:name="_Toc135675211"/>
      <w:bookmarkStart w:id="34" w:name="_Toc135675283"/>
      <w:bookmarkStart w:id="35" w:name="_Toc135823914"/>
      <w:bookmarkStart w:id="36" w:name="_Toc137042640"/>
      <w:bookmarkStart w:id="37" w:name="_Toc144382342"/>
      <w:bookmarkStart w:id="38" w:name="_Toc144382393"/>
      <w:bookmarkStart w:id="39" w:name="_Toc145596211"/>
      <w:bookmarkStart w:id="40" w:name="_Toc145596262"/>
      <w:bookmarkStart w:id="41" w:name="_Toc151118014"/>
      <w:bookmarkStart w:id="42" w:name="_Toc151732190"/>
      <w:bookmarkStart w:id="43" w:name="_Toc151732335"/>
      <w:bookmarkStart w:id="44" w:name="_Toc151732430"/>
      <w:bookmarkStart w:id="45" w:name="_Toc151895898"/>
      <w:bookmarkStart w:id="46" w:name="_Toc151901997"/>
      <w:bookmarkStart w:id="47" w:name="_Toc151902054"/>
      <w:bookmarkStart w:id="48" w:name="_Toc151902434"/>
      <w:bookmarkStart w:id="49" w:name="_Toc151902491"/>
      <w:bookmarkStart w:id="50" w:name="_Toc152076344"/>
      <w:bookmarkStart w:id="51" w:name="_Toc153904436"/>
      <w:bookmarkStart w:id="52" w:name="_Toc153958060"/>
      <w:bookmarkStart w:id="53" w:name="_Toc153958239"/>
      <w:bookmarkStart w:id="54" w:name="_Toc158912174"/>
      <w:bookmarkStart w:id="55" w:name="_Toc16373457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p>
    <w:p w14:paraId="0338902A" w14:textId="77777777" w:rsidR="00D1595D" w:rsidRPr="001410D0" w:rsidRDefault="00D1595D" w:rsidP="001410D0">
      <w:pPr>
        <w:pStyle w:val="ListParagraph"/>
        <w:numPr>
          <w:ilvl w:val="1"/>
          <w:numId w:val="1"/>
        </w:numPr>
        <w:autoSpaceDE w:val="0"/>
        <w:autoSpaceDN w:val="0"/>
        <w:spacing w:after="120" w:line="240" w:lineRule="auto"/>
        <w:outlineLvl w:val="1"/>
        <w:rPr>
          <w:rFonts w:ascii="Arial" w:hAnsi="Arial" w:cs="Arial"/>
          <w:b/>
          <w:bCs/>
          <w:iCs/>
          <w:vanish/>
          <w:color w:val="385623" w:themeColor="accent6" w:themeShade="80"/>
          <w:sz w:val="24"/>
          <w:szCs w:val="28"/>
          <w:lang w:val="x-none" w:eastAsia="x-none"/>
        </w:rPr>
      </w:pPr>
      <w:bookmarkStart w:id="56" w:name="_Toc135547248"/>
      <w:bookmarkStart w:id="57" w:name="_Toc135675212"/>
      <w:bookmarkStart w:id="58" w:name="_Toc135675284"/>
      <w:bookmarkStart w:id="59" w:name="_Toc135823915"/>
      <w:bookmarkStart w:id="60" w:name="_Toc137042641"/>
      <w:bookmarkStart w:id="61" w:name="_Toc144382343"/>
      <w:bookmarkStart w:id="62" w:name="_Toc144382394"/>
      <w:bookmarkStart w:id="63" w:name="_Toc145596212"/>
      <w:bookmarkStart w:id="64" w:name="_Toc145596263"/>
      <w:bookmarkStart w:id="65" w:name="_Toc151118015"/>
      <w:bookmarkStart w:id="66" w:name="_Toc151732191"/>
      <w:bookmarkStart w:id="67" w:name="_Toc151732336"/>
      <w:bookmarkStart w:id="68" w:name="_Toc151732431"/>
      <w:bookmarkStart w:id="69" w:name="_Toc151895899"/>
      <w:bookmarkStart w:id="70" w:name="_Toc151901998"/>
      <w:bookmarkStart w:id="71" w:name="_Toc151902055"/>
      <w:bookmarkStart w:id="72" w:name="_Toc151902435"/>
      <w:bookmarkStart w:id="73" w:name="_Toc151902492"/>
      <w:bookmarkStart w:id="74" w:name="_Toc152076345"/>
      <w:bookmarkStart w:id="75" w:name="_Toc153904437"/>
      <w:bookmarkStart w:id="76" w:name="_Toc153958061"/>
      <w:bookmarkStart w:id="77" w:name="_Toc153958240"/>
      <w:bookmarkStart w:id="78" w:name="_Toc158912175"/>
      <w:bookmarkStart w:id="79" w:name="_Toc163734580"/>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7DD26494" w14:textId="77777777" w:rsidR="00D1595D" w:rsidRPr="001410D0" w:rsidRDefault="00D1595D" w:rsidP="001410D0">
      <w:pPr>
        <w:pStyle w:val="ListParagraph"/>
        <w:numPr>
          <w:ilvl w:val="1"/>
          <w:numId w:val="1"/>
        </w:numPr>
        <w:autoSpaceDE w:val="0"/>
        <w:autoSpaceDN w:val="0"/>
        <w:spacing w:after="120" w:line="240" w:lineRule="auto"/>
        <w:outlineLvl w:val="1"/>
        <w:rPr>
          <w:rFonts w:ascii="Arial" w:hAnsi="Arial" w:cs="Arial"/>
          <w:b/>
          <w:bCs/>
          <w:iCs/>
          <w:vanish/>
          <w:color w:val="385623" w:themeColor="accent6" w:themeShade="80"/>
          <w:sz w:val="24"/>
          <w:szCs w:val="28"/>
          <w:lang w:val="x-none" w:eastAsia="x-none"/>
        </w:rPr>
      </w:pPr>
      <w:bookmarkStart w:id="80" w:name="_Toc135547249"/>
      <w:bookmarkStart w:id="81" w:name="_Toc135675213"/>
      <w:bookmarkStart w:id="82" w:name="_Toc135675285"/>
      <w:bookmarkStart w:id="83" w:name="_Toc135823916"/>
      <w:bookmarkStart w:id="84" w:name="_Toc137042642"/>
      <w:bookmarkStart w:id="85" w:name="_Toc144382344"/>
      <w:bookmarkStart w:id="86" w:name="_Toc144382395"/>
      <w:bookmarkStart w:id="87" w:name="_Toc145596213"/>
      <w:bookmarkStart w:id="88" w:name="_Toc145596264"/>
      <w:bookmarkStart w:id="89" w:name="_Toc151118016"/>
      <w:bookmarkStart w:id="90" w:name="_Toc151732192"/>
      <w:bookmarkStart w:id="91" w:name="_Toc151732337"/>
      <w:bookmarkStart w:id="92" w:name="_Toc151732432"/>
      <w:bookmarkStart w:id="93" w:name="_Toc151895900"/>
      <w:bookmarkStart w:id="94" w:name="_Toc151901999"/>
      <w:bookmarkStart w:id="95" w:name="_Toc151902056"/>
      <w:bookmarkStart w:id="96" w:name="_Toc151902436"/>
      <w:bookmarkStart w:id="97" w:name="_Toc151902493"/>
      <w:bookmarkStart w:id="98" w:name="_Toc152076346"/>
      <w:bookmarkStart w:id="99" w:name="_Toc153904438"/>
      <w:bookmarkStart w:id="100" w:name="_Toc153958062"/>
      <w:bookmarkStart w:id="101" w:name="_Toc153958241"/>
      <w:bookmarkStart w:id="102" w:name="_Toc158912176"/>
      <w:bookmarkStart w:id="103" w:name="_Toc163734581"/>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14:paraId="4E9DB29B" w14:textId="6899F51D" w:rsidR="00880202" w:rsidRPr="001410D0" w:rsidRDefault="00880202" w:rsidP="00946218">
      <w:pPr>
        <w:pStyle w:val="Heading2"/>
        <w:numPr>
          <w:ilvl w:val="1"/>
          <w:numId w:val="1"/>
        </w:numPr>
        <w:ind w:left="1134" w:hanging="567"/>
        <w:rPr>
          <w:rFonts w:ascii="Arial" w:hAnsi="Arial" w:cs="Arial"/>
          <w:i w:val="0"/>
          <w:color w:val="385623" w:themeColor="accent6" w:themeShade="80"/>
          <w:sz w:val="24"/>
        </w:rPr>
      </w:pPr>
      <w:bookmarkStart w:id="104" w:name="_Toc163734582"/>
      <w:r w:rsidRPr="001410D0">
        <w:rPr>
          <w:rFonts w:ascii="Arial" w:hAnsi="Arial" w:cs="Arial"/>
          <w:i w:val="0"/>
          <w:color w:val="385623" w:themeColor="accent6" w:themeShade="80"/>
          <w:sz w:val="24"/>
        </w:rPr>
        <w:t>Objective(s)</w:t>
      </w:r>
      <w:bookmarkEnd w:id="31"/>
      <w:bookmarkEnd w:id="104"/>
    </w:p>
    <w:p w14:paraId="78F6DECF" w14:textId="77777777" w:rsidR="00FB2926" w:rsidRDefault="00FB2926" w:rsidP="00FB2926">
      <w:pPr>
        <w:pStyle w:val="ListParagraph"/>
        <w:spacing w:line="276" w:lineRule="auto"/>
        <w:ind w:left="567" w:right="2" w:firstLine="153"/>
        <w:rPr>
          <w:rFonts w:ascii="Arial" w:hAnsi="Arial" w:cs="Arial"/>
          <w:sz w:val="24"/>
        </w:rPr>
      </w:pPr>
      <w:r w:rsidRPr="00FB2926">
        <w:rPr>
          <w:rFonts w:ascii="Arial" w:hAnsi="Arial" w:cs="Arial"/>
          <w:b/>
          <w:color w:val="385623" w:themeColor="accent6" w:themeShade="80"/>
          <w:sz w:val="24"/>
          <w:szCs w:val="24"/>
        </w:rPr>
        <w:t>1.4.1</w:t>
      </w:r>
      <w:r w:rsidRPr="00FB2926">
        <w:t xml:space="preserve"> </w:t>
      </w:r>
      <w:r w:rsidRPr="00FB2926">
        <w:rPr>
          <w:rFonts w:ascii="Arial" w:hAnsi="Arial" w:cs="Arial"/>
          <w:sz w:val="24"/>
        </w:rPr>
        <w:t>To provide guidance to all nurses/midwives</w:t>
      </w:r>
      <w:r w:rsidRPr="00FB2926">
        <w:rPr>
          <w:rFonts w:ascii="Arial" w:hAnsi="Arial" w:cs="Arial"/>
          <w:b/>
          <w:sz w:val="24"/>
        </w:rPr>
        <w:t xml:space="preserve"> </w:t>
      </w:r>
      <w:r w:rsidRPr="00FB2926">
        <w:rPr>
          <w:rFonts w:ascii="Arial" w:hAnsi="Arial" w:cs="Arial"/>
          <w:sz w:val="24"/>
        </w:rPr>
        <w:t xml:space="preserve">on the use of standardised clinical care plans.  </w:t>
      </w:r>
    </w:p>
    <w:p w14:paraId="418948F4" w14:textId="2B93080C" w:rsidR="00FB2926" w:rsidRPr="00FB2926" w:rsidRDefault="00FB2926" w:rsidP="00FB2926">
      <w:pPr>
        <w:pStyle w:val="ListParagraph"/>
        <w:spacing w:line="276" w:lineRule="auto"/>
        <w:ind w:right="2"/>
        <w:rPr>
          <w:rFonts w:ascii="Arial" w:hAnsi="Arial" w:cs="Arial"/>
          <w:sz w:val="24"/>
        </w:rPr>
      </w:pPr>
      <w:r>
        <w:rPr>
          <w:rFonts w:ascii="Arial" w:hAnsi="Arial" w:cs="Arial"/>
          <w:b/>
          <w:color w:val="385623" w:themeColor="accent6" w:themeShade="80"/>
          <w:sz w:val="24"/>
          <w:szCs w:val="24"/>
        </w:rPr>
        <w:t xml:space="preserve">1.4.2 </w:t>
      </w:r>
      <w:r w:rsidRPr="00FB2926">
        <w:rPr>
          <w:rFonts w:ascii="Arial" w:hAnsi="Arial" w:cs="Arial"/>
          <w:sz w:val="24"/>
        </w:rPr>
        <w:t>To guide nurses/midwives on individualising the</w:t>
      </w:r>
      <w:r w:rsidRPr="00FB2926">
        <w:rPr>
          <w:rFonts w:ascii="Arial" w:hAnsi="Arial" w:cs="Arial"/>
          <w:color w:val="FF0000"/>
          <w:sz w:val="24"/>
        </w:rPr>
        <w:t xml:space="preserve"> </w:t>
      </w:r>
      <w:r w:rsidRPr="00FB2926">
        <w:rPr>
          <w:rFonts w:ascii="Arial" w:hAnsi="Arial" w:cs="Arial"/>
          <w:sz w:val="24"/>
        </w:rPr>
        <w:t>standardised</w:t>
      </w:r>
      <w:r w:rsidRPr="00FB2926">
        <w:rPr>
          <w:rFonts w:ascii="Arial" w:hAnsi="Arial" w:cs="Arial"/>
          <w:color w:val="FF0000"/>
          <w:sz w:val="24"/>
        </w:rPr>
        <w:t xml:space="preserve"> </w:t>
      </w:r>
      <w:r w:rsidRPr="00FB2926">
        <w:rPr>
          <w:rFonts w:ascii="Arial" w:hAnsi="Arial" w:cs="Arial"/>
          <w:sz w:val="24"/>
        </w:rPr>
        <w:t xml:space="preserve">clinical care plans in order to address the individual needs of the client. </w:t>
      </w:r>
    </w:p>
    <w:p w14:paraId="3F1BF0B6" w14:textId="7E70C4DA" w:rsidR="001426D8" w:rsidRPr="00D71C37" w:rsidRDefault="00FB2926" w:rsidP="00D71C37">
      <w:pPr>
        <w:autoSpaceDE/>
        <w:autoSpaceDN/>
        <w:spacing w:after="200" w:line="276" w:lineRule="auto"/>
        <w:ind w:left="720" w:right="2"/>
        <w:rPr>
          <w:rFonts w:ascii="Arial" w:hAnsi="Arial" w:cs="Arial"/>
          <w:color w:val="auto"/>
          <w:sz w:val="24"/>
          <w:szCs w:val="22"/>
        </w:rPr>
      </w:pPr>
      <w:r>
        <w:rPr>
          <w:rFonts w:ascii="Arial" w:hAnsi="Arial" w:cs="Arial"/>
          <w:b/>
          <w:color w:val="385623" w:themeColor="accent6" w:themeShade="80"/>
          <w:sz w:val="24"/>
          <w:szCs w:val="22"/>
        </w:rPr>
        <w:t xml:space="preserve">1.4.3 </w:t>
      </w:r>
      <w:r w:rsidRPr="00FB2926">
        <w:rPr>
          <w:rFonts w:ascii="Arial" w:hAnsi="Arial" w:cs="Arial"/>
          <w:color w:val="auto"/>
          <w:sz w:val="24"/>
          <w:szCs w:val="22"/>
        </w:rPr>
        <w:t>To promote best</w:t>
      </w:r>
      <w:r w:rsidRPr="00FB2926">
        <w:rPr>
          <w:rFonts w:ascii="Arial" w:hAnsi="Arial" w:cs="Arial"/>
          <w:color w:val="FF0000"/>
          <w:sz w:val="24"/>
          <w:szCs w:val="22"/>
        </w:rPr>
        <w:t xml:space="preserve"> </w:t>
      </w:r>
      <w:r w:rsidRPr="00FB2926">
        <w:rPr>
          <w:rFonts w:ascii="Arial" w:hAnsi="Arial" w:cs="Arial"/>
          <w:color w:val="auto"/>
          <w:sz w:val="24"/>
          <w:szCs w:val="22"/>
        </w:rPr>
        <w:t xml:space="preserve">practice regarding the recording of clinical practice including assessment, problem identification, goal planning, intervention and evaluation in the client record in a standardised way. </w:t>
      </w:r>
    </w:p>
    <w:p w14:paraId="3BCF70D9" w14:textId="77777777" w:rsidR="00287954" w:rsidRPr="00C33243" w:rsidRDefault="00287954" w:rsidP="00C33243">
      <w:pPr>
        <w:spacing w:after="20" w:line="276" w:lineRule="auto"/>
        <w:ind w:left="360"/>
        <w:rPr>
          <w:rFonts w:ascii="Arial" w:hAnsi="Arial" w:cs="Arial"/>
          <w:color w:val="auto"/>
          <w:sz w:val="24"/>
          <w:szCs w:val="24"/>
        </w:rPr>
      </w:pPr>
    </w:p>
    <w:p w14:paraId="1B9EF21F" w14:textId="2847E9FB" w:rsidR="001426D8" w:rsidRPr="001410D0" w:rsidRDefault="001426D8" w:rsidP="002201B9">
      <w:pPr>
        <w:pStyle w:val="Heading2"/>
        <w:numPr>
          <w:ilvl w:val="1"/>
          <w:numId w:val="1"/>
        </w:numPr>
        <w:ind w:left="1134" w:hanging="567"/>
        <w:rPr>
          <w:rFonts w:ascii="Arial" w:hAnsi="Arial" w:cs="Arial"/>
          <w:i w:val="0"/>
          <w:color w:val="385623" w:themeColor="accent6" w:themeShade="80"/>
          <w:sz w:val="24"/>
        </w:rPr>
      </w:pPr>
      <w:bookmarkStart w:id="105" w:name="_Toc130135712"/>
      <w:bookmarkStart w:id="106" w:name="_Toc163734583"/>
      <w:r w:rsidRPr="001410D0">
        <w:rPr>
          <w:rFonts w:ascii="Arial" w:hAnsi="Arial" w:cs="Arial"/>
          <w:i w:val="0"/>
          <w:color w:val="385623" w:themeColor="accent6" w:themeShade="80"/>
          <w:sz w:val="24"/>
          <w:lang w:val="en-IE"/>
        </w:rPr>
        <w:t>Outcome</w:t>
      </w:r>
      <w:r w:rsidRPr="001410D0">
        <w:rPr>
          <w:rFonts w:ascii="Arial" w:hAnsi="Arial" w:cs="Arial"/>
          <w:i w:val="0"/>
          <w:color w:val="385623" w:themeColor="accent6" w:themeShade="80"/>
          <w:sz w:val="24"/>
        </w:rPr>
        <w:t>(s)</w:t>
      </w:r>
      <w:bookmarkEnd w:id="105"/>
      <w:bookmarkEnd w:id="106"/>
    </w:p>
    <w:p w14:paraId="553739CA" w14:textId="15C6EF09" w:rsidR="00880202" w:rsidRDefault="00FB2926" w:rsidP="00272E52">
      <w:pPr>
        <w:widowControl/>
        <w:spacing w:after="200" w:line="276" w:lineRule="auto"/>
        <w:ind w:left="567"/>
        <w:rPr>
          <w:rFonts w:ascii="Arial" w:hAnsi="Arial" w:cs="Arial"/>
          <w:color w:val="auto"/>
          <w:sz w:val="24"/>
          <w:szCs w:val="24"/>
        </w:rPr>
      </w:pPr>
      <w:r w:rsidRPr="00FB2926">
        <w:rPr>
          <w:rFonts w:ascii="Arial" w:hAnsi="Arial" w:cs="Arial"/>
          <w:color w:val="auto"/>
          <w:sz w:val="24"/>
          <w:szCs w:val="24"/>
        </w:rPr>
        <w:t>A procedure is available for all nurses/midwives on the use of the standardised clinical care plans.</w:t>
      </w:r>
    </w:p>
    <w:p w14:paraId="37575E75" w14:textId="38E5F642" w:rsidR="00D71C37" w:rsidRPr="00272E52" w:rsidRDefault="00D71C37" w:rsidP="00272E52">
      <w:pPr>
        <w:widowControl/>
        <w:spacing w:after="200" w:line="276" w:lineRule="auto"/>
        <w:ind w:left="567"/>
        <w:rPr>
          <w:rFonts w:ascii="Arial" w:hAnsi="Arial" w:cs="Arial"/>
          <w:b/>
          <w:color w:val="auto"/>
          <w:sz w:val="24"/>
          <w:szCs w:val="24"/>
        </w:rPr>
      </w:pPr>
      <w:r w:rsidRPr="00D71C37">
        <w:rPr>
          <w:rFonts w:ascii="Arial" w:hAnsi="Arial" w:cs="Arial"/>
          <w:color w:val="auto"/>
          <w:sz w:val="24"/>
          <w:szCs w:val="24"/>
        </w:rPr>
        <w:t>The aim of standardised clinical care plans is to:</w:t>
      </w:r>
    </w:p>
    <w:p w14:paraId="2DCF7E9B" w14:textId="77777777"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 xml:space="preserve">Promote evidence-based practice </w:t>
      </w:r>
    </w:p>
    <w:p w14:paraId="0C38BA75" w14:textId="77777777"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Reduce variation in practice and service delivery</w:t>
      </w:r>
    </w:p>
    <w:p w14:paraId="7755CC2E" w14:textId="77777777"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 xml:space="preserve">Lead to higher quality of care and greater client satisfaction </w:t>
      </w:r>
    </w:p>
    <w:p w14:paraId="3186EAF6" w14:textId="77777777"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 xml:space="preserve">Strengthen client’s confidence and skills to manage their health </w:t>
      </w:r>
    </w:p>
    <w:p w14:paraId="1FF0A8B9" w14:textId="77777777"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Avoid unnecessary duplication</w:t>
      </w:r>
    </w:p>
    <w:p w14:paraId="6E859460" w14:textId="77777777"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 xml:space="preserve">Act as educational tools </w:t>
      </w:r>
    </w:p>
    <w:p w14:paraId="159A188B" w14:textId="77777777"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Act as a basis for audit, evaluation and continuous improvement</w:t>
      </w:r>
    </w:p>
    <w:p w14:paraId="0BCCF2B5" w14:textId="2AF09528" w:rsidR="00D71C37" w:rsidRPr="00D71C37" w:rsidRDefault="00D71C37" w:rsidP="00166DB9">
      <w:pPr>
        <w:widowControl/>
        <w:numPr>
          <w:ilvl w:val="0"/>
          <w:numId w:val="13"/>
        </w:numPr>
        <w:spacing w:after="200" w:line="276" w:lineRule="auto"/>
        <w:rPr>
          <w:rFonts w:ascii="Arial" w:hAnsi="Arial" w:cs="Arial"/>
          <w:color w:val="auto"/>
          <w:sz w:val="24"/>
          <w:szCs w:val="24"/>
        </w:rPr>
      </w:pPr>
      <w:r w:rsidRPr="00D71C37">
        <w:rPr>
          <w:rFonts w:ascii="Arial" w:hAnsi="Arial" w:cs="Arial"/>
          <w:color w:val="auto"/>
          <w:sz w:val="24"/>
          <w:szCs w:val="24"/>
        </w:rPr>
        <w:t>Impact positively on the data outcomes from Quality Care Metrics (QCMs) (HSE, 2018).</w:t>
      </w:r>
    </w:p>
    <w:p w14:paraId="1159BCD8" w14:textId="77777777" w:rsidR="00C33243" w:rsidRDefault="00C33243" w:rsidP="00C33243">
      <w:pPr>
        <w:widowControl/>
        <w:spacing w:after="0" w:line="276" w:lineRule="auto"/>
        <w:ind w:left="360"/>
        <w:rPr>
          <w:rFonts w:ascii="Arial" w:hAnsi="Arial" w:cs="Arial"/>
          <w:i/>
          <w:color w:val="auto"/>
          <w:sz w:val="24"/>
          <w:szCs w:val="24"/>
        </w:rPr>
      </w:pPr>
    </w:p>
    <w:p w14:paraId="13B09F35" w14:textId="77777777" w:rsidR="00DB1082" w:rsidRPr="00DB1082" w:rsidRDefault="00DB1082" w:rsidP="00C02081">
      <w:pPr>
        <w:pStyle w:val="ListParagraph"/>
        <w:numPr>
          <w:ilvl w:val="0"/>
          <w:numId w:val="11"/>
        </w:numPr>
        <w:autoSpaceDE w:val="0"/>
        <w:autoSpaceDN w:val="0"/>
        <w:spacing w:after="120" w:line="240" w:lineRule="auto"/>
        <w:outlineLvl w:val="1"/>
        <w:rPr>
          <w:rFonts w:ascii="Arial" w:hAnsi="Arial" w:cs="Arial"/>
          <w:b/>
          <w:bCs/>
          <w:iCs/>
          <w:vanish/>
          <w:color w:val="385623" w:themeColor="accent6" w:themeShade="80"/>
          <w:sz w:val="24"/>
          <w:szCs w:val="28"/>
          <w:lang w:eastAsia="x-none"/>
        </w:rPr>
      </w:pPr>
      <w:bookmarkStart w:id="107" w:name="_Toc134885088"/>
      <w:bookmarkStart w:id="108" w:name="_Toc134885147"/>
      <w:bookmarkStart w:id="109" w:name="_Toc134885206"/>
      <w:bookmarkStart w:id="110" w:name="_Toc135158598"/>
      <w:bookmarkStart w:id="111" w:name="_Toc135490229"/>
      <w:bookmarkStart w:id="112" w:name="_Toc135547252"/>
      <w:bookmarkStart w:id="113" w:name="_Toc135675216"/>
      <w:bookmarkStart w:id="114" w:name="_Toc135675288"/>
      <w:bookmarkStart w:id="115" w:name="_Toc135823919"/>
      <w:bookmarkStart w:id="116" w:name="_Toc137042645"/>
      <w:bookmarkStart w:id="117" w:name="_Toc144382347"/>
      <w:bookmarkStart w:id="118" w:name="_Toc144382398"/>
      <w:bookmarkStart w:id="119" w:name="_Toc145596216"/>
      <w:bookmarkStart w:id="120" w:name="_Toc145596267"/>
      <w:bookmarkStart w:id="121" w:name="_Toc151118019"/>
      <w:bookmarkStart w:id="122" w:name="_Toc151732195"/>
      <w:bookmarkStart w:id="123" w:name="_Toc151732340"/>
      <w:bookmarkStart w:id="124" w:name="_Toc151732435"/>
      <w:bookmarkStart w:id="125" w:name="_Toc151895903"/>
      <w:bookmarkStart w:id="126" w:name="_Toc151902002"/>
      <w:bookmarkStart w:id="127" w:name="_Toc151902059"/>
      <w:bookmarkStart w:id="128" w:name="_Toc151902439"/>
      <w:bookmarkStart w:id="129" w:name="_Toc151902496"/>
      <w:bookmarkStart w:id="130" w:name="_Toc152076349"/>
      <w:bookmarkStart w:id="131" w:name="_Toc153904441"/>
      <w:bookmarkStart w:id="132" w:name="_Toc153958065"/>
      <w:bookmarkStart w:id="133" w:name="_Toc153958244"/>
      <w:bookmarkStart w:id="134" w:name="_Toc158912179"/>
      <w:bookmarkStart w:id="135" w:name="_Toc163734584"/>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012E277" w14:textId="77777777" w:rsidR="00DB1082" w:rsidRPr="00DB1082" w:rsidRDefault="00DB1082" w:rsidP="00C02081">
      <w:pPr>
        <w:pStyle w:val="ListParagraph"/>
        <w:numPr>
          <w:ilvl w:val="1"/>
          <w:numId w:val="11"/>
        </w:numPr>
        <w:autoSpaceDE w:val="0"/>
        <w:autoSpaceDN w:val="0"/>
        <w:spacing w:after="120" w:line="240" w:lineRule="auto"/>
        <w:outlineLvl w:val="1"/>
        <w:rPr>
          <w:rFonts w:ascii="Arial" w:hAnsi="Arial" w:cs="Arial"/>
          <w:b/>
          <w:bCs/>
          <w:iCs/>
          <w:vanish/>
          <w:color w:val="385623" w:themeColor="accent6" w:themeShade="80"/>
          <w:sz w:val="24"/>
          <w:szCs w:val="28"/>
          <w:lang w:eastAsia="x-none"/>
        </w:rPr>
      </w:pPr>
      <w:bookmarkStart w:id="136" w:name="_Toc153958066"/>
      <w:bookmarkStart w:id="137" w:name="_Toc153958245"/>
      <w:bookmarkStart w:id="138" w:name="_Toc158912180"/>
      <w:bookmarkStart w:id="139" w:name="_Toc163734585"/>
      <w:bookmarkEnd w:id="136"/>
      <w:bookmarkEnd w:id="137"/>
      <w:bookmarkEnd w:id="138"/>
      <w:bookmarkEnd w:id="139"/>
    </w:p>
    <w:p w14:paraId="185F6AFC" w14:textId="77777777" w:rsidR="00DB1082" w:rsidRPr="00DB1082" w:rsidRDefault="00DB1082" w:rsidP="00C02081">
      <w:pPr>
        <w:pStyle w:val="ListParagraph"/>
        <w:numPr>
          <w:ilvl w:val="1"/>
          <w:numId w:val="11"/>
        </w:numPr>
        <w:autoSpaceDE w:val="0"/>
        <w:autoSpaceDN w:val="0"/>
        <w:spacing w:after="120" w:line="240" w:lineRule="auto"/>
        <w:outlineLvl w:val="1"/>
        <w:rPr>
          <w:rFonts w:ascii="Arial" w:hAnsi="Arial" w:cs="Arial"/>
          <w:b/>
          <w:bCs/>
          <w:iCs/>
          <w:vanish/>
          <w:color w:val="385623" w:themeColor="accent6" w:themeShade="80"/>
          <w:sz w:val="24"/>
          <w:szCs w:val="28"/>
          <w:lang w:eastAsia="x-none"/>
        </w:rPr>
      </w:pPr>
      <w:bookmarkStart w:id="140" w:name="_Toc153958067"/>
      <w:bookmarkStart w:id="141" w:name="_Toc153958246"/>
      <w:bookmarkStart w:id="142" w:name="_Toc158912181"/>
      <w:bookmarkStart w:id="143" w:name="_Toc163734586"/>
      <w:bookmarkEnd w:id="140"/>
      <w:bookmarkEnd w:id="141"/>
      <w:bookmarkEnd w:id="142"/>
      <w:bookmarkEnd w:id="143"/>
    </w:p>
    <w:p w14:paraId="276F47DE" w14:textId="77777777" w:rsidR="00DB1082" w:rsidRPr="00DB1082" w:rsidRDefault="00DB1082" w:rsidP="00C02081">
      <w:pPr>
        <w:pStyle w:val="ListParagraph"/>
        <w:numPr>
          <w:ilvl w:val="1"/>
          <w:numId w:val="11"/>
        </w:numPr>
        <w:autoSpaceDE w:val="0"/>
        <w:autoSpaceDN w:val="0"/>
        <w:spacing w:after="120" w:line="240" w:lineRule="auto"/>
        <w:outlineLvl w:val="1"/>
        <w:rPr>
          <w:rFonts w:ascii="Arial" w:hAnsi="Arial" w:cs="Arial"/>
          <w:b/>
          <w:bCs/>
          <w:iCs/>
          <w:vanish/>
          <w:color w:val="385623" w:themeColor="accent6" w:themeShade="80"/>
          <w:sz w:val="24"/>
          <w:szCs w:val="28"/>
          <w:lang w:eastAsia="x-none"/>
        </w:rPr>
      </w:pPr>
      <w:bookmarkStart w:id="144" w:name="_Toc153958068"/>
      <w:bookmarkStart w:id="145" w:name="_Toc153958247"/>
      <w:bookmarkStart w:id="146" w:name="_Toc158912182"/>
      <w:bookmarkStart w:id="147" w:name="_Toc163734587"/>
      <w:bookmarkEnd w:id="144"/>
      <w:bookmarkEnd w:id="145"/>
      <w:bookmarkEnd w:id="146"/>
      <w:bookmarkEnd w:id="147"/>
    </w:p>
    <w:p w14:paraId="65E562B5" w14:textId="77777777" w:rsidR="00DB1082" w:rsidRPr="00DB1082" w:rsidRDefault="00DB1082" w:rsidP="00C02081">
      <w:pPr>
        <w:pStyle w:val="ListParagraph"/>
        <w:numPr>
          <w:ilvl w:val="1"/>
          <w:numId w:val="11"/>
        </w:numPr>
        <w:autoSpaceDE w:val="0"/>
        <w:autoSpaceDN w:val="0"/>
        <w:spacing w:after="120" w:line="240" w:lineRule="auto"/>
        <w:outlineLvl w:val="1"/>
        <w:rPr>
          <w:rFonts w:ascii="Arial" w:hAnsi="Arial" w:cs="Arial"/>
          <w:b/>
          <w:bCs/>
          <w:iCs/>
          <w:vanish/>
          <w:color w:val="385623" w:themeColor="accent6" w:themeShade="80"/>
          <w:sz w:val="24"/>
          <w:szCs w:val="28"/>
          <w:lang w:eastAsia="x-none"/>
        </w:rPr>
      </w:pPr>
      <w:bookmarkStart w:id="148" w:name="_Toc153958069"/>
      <w:bookmarkStart w:id="149" w:name="_Toc153958248"/>
      <w:bookmarkStart w:id="150" w:name="_Toc158912183"/>
      <w:bookmarkStart w:id="151" w:name="_Toc163734588"/>
      <w:bookmarkEnd w:id="148"/>
      <w:bookmarkEnd w:id="149"/>
      <w:bookmarkEnd w:id="150"/>
      <w:bookmarkEnd w:id="151"/>
    </w:p>
    <w:p w14:paraId="6246668A" w14:textId="77777777" w:rsidR="00DB1082" w:rsidRPr="00DB1082" w:rsidRDefault="00DB1082" w:rsidP="00C02081">
      <w:pPr>
        <w:pStyle w:val="ListParagraph"/>
        <w:numPr>
          <w:ilvl w:val="1"/>
          <w:numId w:val="11"/>
        </w:numPr>
        <w:autoSpaceDE w:val="0"/>
        <w:autoSpaceDN w:val="0"/>
        <w:spacing w:after="120" w:line="240" w:lineRule="auto"/>
        <w:outlineLvl w:val="1"/>
        <w:rPr>
          <w:rFonts w:ascii="Arial" w:hAnsi="Arial" w:cs="Arial"/>
          <w:b/>
          <w:bCs/>
          <w:iCs/>
          <w:vanish/>
          <w:color w:val="385623" w:themeColor="accent6" w:themeShade="80"/>
          <w:sz w:val="24"/>
          <w:szCs w:val="28"/>
          <w:lang w:eastAsia="x-none"/>
        </w:rPr>
      </w:pPr>
      <w:bookmarkStart w:id="152" w:name="_Toc153958070"/>
      <w:bookmarkStart w:id="153" w:name="_Toc153958249"/>
      <w:bookmarkStart w:id="154" w:name="_Toc158912184"/>
      <w:bookmarkStart w:id="155" w:name="_Toc163734589"/>
      <w:bookmarkEnd w:id="152"/>
      <w:bookmarkEnd w:id="153"/>
      <w:bookmarkEnd w:id="154"/>
      <w:bookmarkEnd w:id="155"/>
    </w:p>
    <w:p w14:paraId="780910F8" w14:textId="47BDFE4F" w:rsidR="00D14A9D" w:rsidRPr="001410D0" w:rsidRDefault="00CD528D" w:rsidP="00C02081">
      <w:pPr>
        <w:pStyle w:val="Heading2"/>
        <w:numPr>
          <w:ilvl w:val="1"/>
          <w:numId w:val="11"/>
        </w:numPr>
        <w:ind w:left="999"/>
        <w:rPr>
          <w:rFonts w:ascii="Arial" w:hAnsi="Arial" w:cs="Arial"/>
          <w:i w:val="0"/>
          <w:color w:val="385623" w:themeColor="accent6" w:themeShade="80"/>
          <w:sz w:val="24"/>
          <w:lang w:val="en-IE"/>
        </w:rPr>
      </w:pPr>
      <w:bookmarkStart w:id="156" w:name="_Toc163734590"/>
      <w:r w:rsidRPr="001410D0">
        <w:rPr>
          <w:rFonts w:ascii="Arial" w:hAnsi="Arial" w:cs="Arial"/>
          <w:i w:val="0"/>
          <w:color w:val="385623" w:themeColor="accent6" w:themeShade="80"/>
          <w:sz w:val="24"/>
          <w:lang w:val="en-IE"/>
        </w:rPr>
        <w:t>Disclosure of interests</w:t>
      </w:r>
      <w:bookmarkEnd w:id="156"/>
    </w:p>
    <w:p w14:paraId="0ADE22B0" w14:textId="083CFF50" w:rsidR="00D71C37" w:rsidRDefault="00D71C37" w:rsidP="00D71C37">
      <w:pPr>
        <w:spacing w:line="276" w:lineRule="auto"/>
        <w:ind w:left="567"/>
        <w:rPr>
          <w:rFonts w:ascii="Arial" w:hAnsi="Arial" w:cs="Arial"/>
          <w:bCs/>
          <w:color w:val="auto"/>
          <w:sz w:val="24"/>
          <w:szCs w:val="24"/>
        </w:rPr>
      </w:pPr>
      <w:r>
        <w:rPr>
          <w:rFonts w:ascii="Arial" w:hAnsi="Arial" w:cs="Arial"/>
          <w:bCs/>
          <w:color w:val="auto"/>
          <w:sz w:val="24"/>
          <w:szCs w:val="24"/>
        </w:rPr>
        <w:t>None.</w:t>
      </w:r>
    </w:p>
    <w:p w14:paraId="06E57D9A" w14:textId="628A5E5C" w:rsidR="00D71C37" w:rsidRDefault="00D71C37" w:rsidP="00D71C37">
      <w:pPr>
        <w:spacing w:line="276" w:lineRule="auto"/>
        <w:ind w:left="567"/>
        <w:rPr>
          <w:rFonts w:ascii="Arial" w:hAnsi="Arial" w:cs="Arial"/>
          <w:bCs/>
          <w:color w:val="auto"/>
          <w:sz w:val="24"/>
          <w:szCs w:val="24"/>
        </w:rPr>
      </w:pPr>
      <w:r w:rsidRPr="002201B9">
        <w:rPr>
          <w:rFonts w:ascii="Arial" w:hAnsi="Arial" w:cs="Arial"/>
          <w:bCs/>
          <w:color w:val="auto"/>
          <w:sz w:val="24"/>
          <w:szCs w:val="24"/>
        </w:rPr>
        <w:t>All signed</w:t>
      </w:r>
      <w:r>
        <w:rPr>
          <w:rFonts w:ascii="Arial" w:hAnsi="Arial" w:cs="Arial"/>
          <w:bCs/>
          <w:color w:val="auto"/>
          <w:sz w:val="24"/>
          <w:szCs w:val="24"/>
        </w:rPr>
        <w:t xml:space="preserve"> declaration of interest</w:t>
      </w:r>
      <w:r w:rsidRPr="002201B9">
        <w:rPr>
          <w:rFonts w:ascii="Arial" w:hAnsi="Arial" w:cs="Arial"/>
          <w:bCs/>
          <w:color w:val="auto"/>
          <w:sz w:val="24"/>
          <w:szCs w:val="24"/>
        </w:rPr>
        <w:t xml:space="preserve"> forms </w:t>
      </w:r>
      <w:r>
        <w:rPr>
          <w:rFonts w:ascii="Arial" w:hAnsi="Arial" w:cs="Arial"/>
          <w:bCs/>
          <w:color w:val="auto"/>
          <w:sz w:val="24"/>
          <w:szCs w:val="24"/>
        </w:rPr>
        <w:t>are</w:t>
      </w:r>
      <w:r w:rsidRPr="002201B9">
        <w:rPr>
          <w:rFonts w:ascii="Arial" w:hAnsi="Arial" w:cs="Arial"/>
          <w:bCs/>
          <w:color w:val="auto"/>
          <w:sz w:val="24"/>
          <w:szCs w:val="24"/>
        </w:rPr>
        <w:t xml:space="preserve"> retained </w:t>
      </w:r>
      <w:r>
        <w:rPr>
          <w:rFonts w:ascii="Arial" w:hAnsi="Arial" w:cs="Arial"/>
          <w:bCs/>
          <w:color w:val="auto"/>
          <w:sz w:val="24"/>
          <w:szCs w:val="24"/>
        </w:rPr>
        <w:t xml:space="preserve">by </w:t>
      </w:r>
      <w:r w:rsidRPr="002201B9">
        <w:rPr>
          <w:rFonts w:ascii="Arial" w:hAnsi="Arial" w:cs="Arial"/>
          <w:bCs/>
          <w:color w:val="auto"/>
          <w:sz w:val="24"/>
          <w:szCs w:val="24"/>
        </w:rPr>
        <w:t xml:space="preserve">the </w:t>
      </w:r>
      <w:r>
        <w:rPr>
          <w:rFonts w:ascii="Arial" w:hAnsi="Arial" w:cs="Arial"/>
          <w:bCs/>
          <w:color w:val="auto"/>
          <w:sz w:val="24"/>
          <w:szCs w:val="24"/>
        </w:rPr>
        <w:t xml:space="preserve">National Practice Development Coordinator </w:t>
      </w:r>
      <w:r w:rsidR="00D87C95">
        <w:rPr>
          <w:rFonts w:ascii="Arial" w:hAnsi="Arial" w:cs="Arial"/>
          <w:bCs/>
          <w:color w:val="auto"/>
          <w:sz w:val="24"/>
          <w:szCs w:val="24"/>
        </w:rPr>
        <w:t xml:space="preserve">(PDC) </w:t>
      </w:r>
      <w:r>
        <w:rPr>
          <w:rFonts w:ascii="Arial" w:hAnsi="Arial" w:cs="Arial"/>
          <w:bCs/>
          <w:color w:val="auto"/>
          <w:sz w:val="24"/>
          <w:szCs w:val="24"/>
        </w:rPr>
        <w:t>for Public Health Nursing on behalf of Office of the Nursing and Midwifery Service Directorate (ONMSD).</w:t>
      </w:r>
    </w:p>
    <w:p w14:paraId="7152CF8D" w14:textId="77777777" w:rsidR="00F76063" w:rsidRPr="002201B9" w:rsidRDefault="00F76063" w:rsidP="00D71C37">
      <w:pPr>
        <w:spacing w:line="276" w:lineRule="auto"/>
        <w:ind w:left="567"/>
        <w:rPr>
          <w:rFonts w:ascii="Arial" w:hAnsi="Arial" w:cs="Arial"/>
          <w:bCs/>
          <w:color w:val="auto"/>
          <w:sz w:val="24"/>
          <w:szCs w:val="24"/>
        </w:rPr>
      </w:pPr>
    </w:p>
    <w:p w14:paraId="6F87921C" w14:textId="14B16955" w:rsidR="005A2898" w:rsidRPr="001410D0" w:rsidRDefault="005A2898" w:rsidP="00D71C37">
      <w:pPr>
        <w:spacing w:after="0" w:line="360" w:lineRule="auto"/>
        <w:ind w:left="567"/>
        <w:rPr>
          <w:rFonts w:ascii="Arial" w:hAnsi="Arial" w:cs="Arial"/>
          <w:color w:val="5B9BD5" w:themeColor="accent1"/>
          <w:sz w:val="24"/>
          <w:lang w:eastAsia="x-none"/>
        </w:rPr>
      </w:pPr>
    </w:p>
    <w:p w14:paraId="1C954CC2" w14:textId="07627598" w:rsidR="00864ABE" w:rsidRPr="001410D0" w:rsidRDefault="00864ABE" w:rsidP="00C02081">
      <w:pPr>
        <w:pStyle w:val="Heading2"/>
        <w:numPr>
          <w:ilvl w:val="1"/>
          <w:numId w:val="11"/>
        </w:numPr>
        <w:ind w:left="1134" w:hanging="567"/>
        <w:rPr>
          <w:rFonts w:ascii="Arial" w:hAnsi="Arial" w:cs="Arial"/>
          <w:i w:val="0"/>
          <w:color w:val="385623" w:themeColor="accent6" w:themeShade="80"/>
          <w:sz w:val="24"/>
        </w:rPr>
      </w:pPr>
      <w:bookmarkStart w:id="157" w:name="_Toc163734591"/>
      <w:r w:rsidRPr="001410D0">
        <w:rPr>
          <w:rFonts w:ascii="Arial" w:hAnsi="Arial" w:cs="Arial"/>
          <w:i w:val="0"/>
          <w:color w:val="385623" w:themeColor="accent6" w:themeShade="80"/>
          <w:sz w:val="24"/>
          <w:lang w:val="en-IE"/>
        </w:rPr>
        <w:t>Rationale / alignment with HSE national priorities</w:t>
      </w:r>
      <w:bookmarkEnd w:id="157"/>
    </w:p>
    <w:p w14:paraId="52532FBE" w14:textId="02CFBCF1" w:rsidR="00772AF9" w:rsidRPr="00856801" w:rsidRDefault="00915A15" w:rsidP="00D71C37">
      <w:pPr>
        <w:widowControl/>
        <w:spacing w:after="0" w:line="276" w:lineRule="auto"/>
        <w:ind w:left="567"/>
        <w:rPr>
          <w:rFonts w:ascii="Arial" w:hAnsi="Arial" w:cs="Arial"/>
          <w:color w:val="auto"/>
          <w:sz w:val="24"/>
          <w:szCs w:val="24"/>
        </w:rPr>
      </w:pPr>
      <w:r w:rsidRPr="00562343">
        <w:rPr>
          <w:rFonts w:ascii="Arial" w:eastAsiaTheme="minorHAnsi" w:hAnsi="Arial" w:cs="Arial"/>
          <w:color w:val="auto"/>
          <w:kern w:val="0"/>
          <w:sz w:val="24"/>
          <w:szCs w:val="24"/>
          <w:lang w:eastAsia="en-US"/>
        </w:rPr>
        <w:t xml:space="preserve">The nurse/midwife is professionally responsible to ensure complete and appropriate documentation (NMBI, 2015b; NMBI, 2021). </w:t>
      </w:r>
      <w:r w:rsidR="00D71C37">
        <w:rPr>
          <w:rFonts w:ascii="Arial" w:hAnsi="Arial" w:cs="Arial"/>
          <w:color w:val="auto"/>
          <w:sz w:val="24"/>
          <w:lang w:eastAsia="x-none"/>
        </w:rPr>
        <w:t xml:space="preserve">This document supports the service by promoting </w:t>
      </w:r>
      <w:r w:rsidR="00D71C37" w:rsidRPr="00D71C37">
        <w:rPr>
          <w:rFonts w:ascii="Arial" w:hAnsi="Arial" w:cs="Arial"/>
          <w:color w:val="auto"/>
          <w:sz w:val="24"/>
          <w:lang w:eastAsia="x-none"/>
        </w:rPr>
        <w:t>best practice regarding the recording of clinical practice including assessment, problem identification, goal planning, intervention and evaluation in the client record in a standardised way.</w:t>
      </w:r>
    </w:p>
    <w:p w14:paraId="5415BC1D" w14:textId="1AACD725" w:rsidR="00772AF9" w:rsidRPr="00856801" w:rsidRDefault="00772AF9" w:rsidP="00856801">
      <w:pPr>
        <w:spacing w:after="0" w:line="360" w:lineRule="auto"/>
        <w:ind w:left="567"/>
        <w:rPr>
          <w:rFonts w:ascii="Arial" w:hAnsi="Arial" w:cs="Arial"/>
          <w:color w:val="5B9BD5" w:themeColor="accent1"/>
          <w:sz w:val="24"/>
          <w:lang w:eastAsia="x-none"/>
        </w:rPr>
      </w:pPr>
    </w:p>
    <w:p w14:paraId="4493720E" w14:textId="10790676" w:rsidR="009E5BAB" w:rsidRPr="001410D0" w:rsidRDefault="009E5BAB" w:rsidP="00C02081">
      <w:pPr>
        <w:pStyle w:val="Heading2"/>
        <w:numPr>
          <w:ilvl w:val="1"/>
          <w:numId w:val="11"/>
        </w:numPr>
        <w:ind w:left="1134" w:hanging="567"/>
        <w:rPr>
          <w:rFonts w:ascii="Arial" w:hAnsi="Arial" w:cs="Arial"/>
          <w:i w:val="0"/>
          <w:color w:val="385623" w:themeColor="accent6" w:themeShade="80"/>
          <w:sz w:val="24"/>
        </w:rPr>
      </w:pPr>
      <w:bookmarkStart w:id="158" w:name="_Toc163734592"/>
      <w:r>
        <w:rPr>
          <w:rFonts w:ascii="Arial" w:hAnsi="Arial" w:cs="Arial"/>
          <w:i w:val="0"/>
          <w:color w:val="385623" w:themeColor="accent6" w:themeShade="80"/>
          <w:sz w:val="24"/>
          <w:lang w:val="en-IE"/>
        </w:rPr>
        <w:t>Supporting evidence</w:t>
      </w:r>
      <w:bookmarkEnd w:id="158"/>
    </w:p>
    <w:p w14:paraId="62B1FCA9" w14:textId="3EBEC182" w:rsidR="00D71C37" w:rsidRPr="00D71C37" w:rsidRDefault="00D71C37" w:rsidP="00D71C37">
      <w:pPr>
        <w:spacing w:line="276" w:lineRule="auto"/>
        <w:ind w:left="567" w:firstLine="153"/>
        <w:rPr>
          <w:rFonts w:ascii="Arial" w:hAnsi="Arial" w:cs="Arial"/>
          <w:b/>
          <w:color w:val="385623" w:themeColor="accent6" w:themeShade="80"/>
          <w:sz w:val="24"/>
          <w:lang w:eastAsia="x-none"/>
        </w:rPr>
      </w:pPr>
      <w:r>
        <w:rPr>
          <w:rFonts w:ascii="Arial" w:hAnsi="Arial" w:cs="Arial"/>
          <w:b/>
          <w:color w:val="385623" w:themeColor="accent6" w:themeShade="80"/>
          <w:sz w:val="24"/>
          <w:lang w:eastAsia="x-none"/>
        </w:rPr>
        <w:t xml:space="preserve">1.8.1 </w:t>
      </w:r>
      <w:r w:rsidRPr="00D71C37">
        <w:rPr>
          <w:rFonts w:ascii="Arial" w:hAnsi="Arial" w:cs="Arial"/>
          <w:b/>
          <w:color w:val="385623" w:themeColor="accent6" w:themeShade="80"/>
          <w:sz w:val="24"/>
          <w:lang w:eastAsia="x-none"/>
        </w:rPr>
        <w:t xml:space="preserve">List relevant legislation/PPPGs. </w:t>
      </w:r>
    </w:p>
    <w:p w14:paraId="6136C91E" w14:textId="77777777"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Department of Health and Children (1966) Circular 27/66 District Nursing Service. </w:t>
      </w:r>
    </w:p>
    <w:p w14:paraId="0DCE690E" w14:textId="77777777" w:rsidR="00D71C37" w:rsidRPr="00D71C37" w:rsidRDefault="00D71C37" w:rsidP="00272E52">
      <w:pPr>
        <w:spacing w:line="276" w:lineRule="auto"/>
        <w:ind w:left="567" w:firstLine="153"/>
        <w:rPr>
          <w:rFonts w:ascii="Arial" w:hAnsi="Arial" w:cs="Arial"/>
          <w:color w:val="auto"/>
          <w:sz w:val="24"/>
          <w:lang w:eastAsia="x-none"/>
        </w:rPr>
      </w:pPr>
      <w:r w:rsidRPr="00D71C37">
        <w:rPr>
          <w:rFonts w:ascii="Arial" w:hAnsi="Arial" w:cs="Arial"/>
          <w:color w:val="auto"/>
          <w:sz w:val="24"/>
          <w:lang w:eastAsia="x-none"/>
        </w:rPr>
        <w:t xml:space="preserve">Department of Health and Children (2000) Circular 41/2000. </w:t>
      </w:r>
    </w:p>
    <w:p w14:paraId="42A0F9CE" w14:textId="77777777"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European Commission (2016) General Data Protection Regulations accessed via https://ec.europa.eu/info/law/law-topic/data-protection/eu-dataprotection-rules_en. </w:t>
      </w:r>
    </w:p>
    <w:p w14:paraId="349C24C2" w14:textId="6B4A2B97"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Health Information and Quality Authority </w:t>
      </w:r>
      <w:r w:rsidR="003727E8">
        <w:rPr>
          <w:rFonts w:ascii="Arial" w:hAnsi="Arial" w:cs="Arial"/>
          <w:color w:val="auto"/>
          <w:sz w:val="24"/>
          <w:lang w:eastAsia="x-none"/>
        </w:rPr>
        <w:t xml:space="preserve">(HIQA) </w:t>
      </w:r>
      <w:r w:rsidRPr="00D71C37">
        <w:rPr>
          <w:rFonts w:ascii="Arial" w:hAnsi="Arial" w:cs="Arial"/>
          <w:color w:val="auto"/>
          <w:sz w:val="24"/>
          <w:lang w:eastAsia="x-none"/>
        </w:rPr>
        <w:t xml:space="preserve">(2012) A Guide to the National Standards for Safer Better Healthcare. </w:t>
      </w:r>
    </w:p>
    <w:p w14:paraId="653B06E8" w14:textId="77777777"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Health Information and Quality Authority (2015) Guidance for Providers of Health and Social Care Services: Communicating in Plain English. </w:t>
      </w:r>
    </w:p>
    <w:p w14:paraId="2484E9B8" w14:textId="77777777"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Health Information and Quality Authority (2016) Supporting Peoples Autonomy: a Guidance Document. </w:t>
      </w:r>
    </w:p>
    <w:p w14:paraId="1A06FFDA" w14:textId="2C30ABB2"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Health Service Executive (2010c) Code of Practice for Hea</w:t>
      </w:r>
      <w:r w:rsidR="003727E8">
        <w:rPr>
          <w:rFonts w:ascii="Arial" w:hAnsi="Arial" w:cs="Arial"/>
          <w:color w:val="auto"/>
          <w:sz w:val="24"/>
          <w:lang w:eastAsia="x-none"/>
        </w:rPr>
        <w:t xml:space="preserve">lthcare Records Management </w:t>
      </w:r>
      <w:r w:rsidRPr="00D71C37">
        <w:rPr>
          <w:rFonts w:ascii="Arial" w:hAnsi="Arial" w:cs="Arial"/>
          <w:color w:val="auto"/>
          <w:sz w:val="24"/>
          <w:lang w:eastAsia="x-none"/>
        </w:rPr>
        <w:t>Abbreviations.</w:t>
      </w:r>
    </w:p>
    <w:p w14:paraId="75DC14E9" w14:textId="5C7236D0" w:rsidR="00DB7B49" w:rsidRPr="00D71C37" w:rsidRDefault="00DB7B49"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Health Services Executive (2011) Standards and Recommended Practices for Healthcare Records Management. </w:t>
      </w:r>
    </w:p>
    <w:p w14:paraId="06742884" w14:textId="2FB0E3D4" w:rsidR="00DB7B49" w:rsidRPr="00D71C37" w:rsidRDefault="00DB7B49"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Health Service Executive (2016) National Framework for developing policies, procedures, pr</w:t>
      </w:r>
      <w:r w:rsidR="00166DB9">
        <w:rPr>
          <w:rFonts w:ascii="Arial" w:hAnsi="Arial" w:cs="Arial"/>
          <w:color w:val="auto"/>
          <w:sz w:val="24"/>
          <w:lang w:eastAsia="x-none"/>
        </w:rPr>
        <w:t>otocols and guidelines (PPPGs). HSE, Dublin.</w:t>
      </w:r>
    </w:p>
    <w:p w14:paraId="314311BE" w14:textId="72638CE1" w:rsidR="00DB7B49" w:rsidRDefault="00DB7B49"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Health Service Executive (2019) Data Protection Guidelines.  </w:t>
      </w:r>
    </w:p>
    <w:p w14:paraId="5E1CD3CB" w14:textId="77777777" w:rsidR="00824C1D" w:rsidRPr="00D71C37" w:rsidRDefault="00824C1D" w:rsidP="00824C1D">
      <w:pPr>
        <w:spacing w:line="276" w:lineRule="auto"/>
        <w:ind w:left="720"/>
        <w:rPr>
          <w:rFonts w:ascii="Arial" w:hAnsi="Arial" w:cs="Arial"/>
          <w:color w:val="auto"/>
          <w:sz w:val="24"/>
          <w:lang w:eastAsia="x-none"/>
        </w:rPr>
      </w:pPr>
      <w:r>
        <w:rPr>
          <w:rFonts w:ascii="Arial" w:hAnsi="Arial" w:cs="Arial"/>
          <w:color w:val="auto"/>
          <w:sz w:val="24"/>
          <w:lang w:eastAsia="x-none"/>
        </w:rPr>
        <w:t>Health Service Executive (2022</w:t>
      </w:r>
      <w:r w:rsidRPr="00D71C37">
        <w:rPr>
          <w:rFonts w:ascii="Arial" w:hAnsi="Arial" w:cs="Arial"/>
          <w:color w:val="auto"/>
          <w:sz w:val="24"/>
          <w:lang w:eastAsia="x-none"/>
        </w:rPr>
        <w:t>) National Consent Policy, Quality and Client Sa</w:t>
      </w:r>
      <w:r>
        <w:rPr>
          <w:rFonts w:ascii="Arial" w:hAnsi="Arial" w:cs="Arial"/>
          <w:color w:val="auto"/>
          <w:sz w:val="24"/>
          <w:lang w:eastAsia="x-none"/>
        </w:rPr>
        <w:t>fety Directorate (Version 1.2). HSE, Dublin.</w:t>
      </w:r>
    </w:p>
    <w:p w14:paraId="68B09C41" w14:textId="60EC1974" w:rsidR="003727E8" w:rsidRPr="00D71C37" w:rsidRDefault="003727E8" w:rsidP="003727E8">
      <w:pPr>
        <w:spacing w:line="276" w:lineRule="auto"/>
        <w:ind w:left="720"/>
        <w:rPr>
          <w:rFonts w:ascii="Arial" w:hAnsi="Arial" w:cs="Arial"/>
          <w:color w:val="auto"/>
          <w:sz w:val="24"/>
          <w:lang w:eastAsia="x-none"/>
        </w:rPr>
      </w:pPr>
      <w:r>
        <w:rPr>
          <w:rFonts w:ascii="Arial" w:hAnsi="Arial" w:cs="Arial"/>
          <w:color w:val="auto"/>
          <w:sz w:val="24"/>
          <w:lang w:eastAsia="x-none"/>
        </w:rPr>
        <w:t>Health Services Executive (202</w:t>
      </w:r>
      <w:r w:rsidRPr="00D71C37">
        <w:rPr>
          <w:rFonts w:ascii="Arial" w:hAnsi="Arial" w:cs="Arial"/>
          <w:color w:val="auto"/>
          <w:sz w:val="24"/>
          <w:lang w:eastAsia="x-none"/>
        </w:rPr>
        <w:t xml:space="preserve">3) </w:t>
      </w:r>
      <w:r>
        <w:rPr>
          <w:rFonts w:ascii="Arial" w:hAnsi="Arial" w:cs="Arial"/>
          <w:color w:val="auto"/>
          <w:sz w:val="24"/>
          <w:lang w:eastAsia="x-none"/>
        </w:rPr>
        <w:t xml:space="preserve">HSE National </w:t>
      </w:r>
      <w:r w:rsidRPr="00D71C37">
        <w:rPr>
          <w:rFonts w:ascii="Arial" w:hAnsi="Arial" w:cs="Arial"/>
          <w:color w:val="auto"/>
          <w:sz w:val="24"/>
          <w:lang w:eastAsia="x-none"/>
        </w:rPr>
        <w:t>Record</w:t>
      </w:r>
      <w:r>
        <w:rPr>
          <w:rFonts w:ascii="Arial" w:hAnsi="Arial" w:cs="Arial"/>
          <w:color w:val="auto"/>
          <w:sz w:val="24"/>
          <w:lang w:eastAsia="x-none"/>
        </w:rPr>
        <w:t>s Retention Policy</w:t>
      </w:r>
      <w:r w:rsidRPr="00D71C37">
        <w:rPr>
          <w:rFonts w:ascii="Arial" w:hAnsi="Arial" w:cs="Arial"/>
          <w:color w:val="auto"/>
          <w:sz w:val="24"/>
          <w:lang w:eastAsia="x-none"/>
        </w:rPr>
        <w:t>: Health Se</w:t>
      </w:r>
      <w:r>
        <w:rPr>
          <w:rFonts w:ascii="Arial" w:hAnsi="Arial" w:cs="Arial"/>
          <w:color w:val="auto"/>
          <w:sz w:val="24"/>
          <w:lang w:eastAsia="x-none"/>
        </w:rPr>
        <w:t>rvice Executive</w:t>
      </w:r>
      <w:r w:rsidR="00166DB9">
        <w:rPr>
          <w:rFonts w:ascii="Arial" w:hAnsi="Arial" w:cs="Arial"/>
          <w:color w:val="auto"/>
          <w:sz w:val="24"/>
          <w:lang w:eastAsia="x-none"/>
        </w:rPr>
        <w:t>, Dublin.</w:t>
      </w:r>
      <w:r w:rsidRPr="00D71C37">
        <w:rPr>
          <w:rFonts w:ascii="Arial" w:hAnsi="Arial" w:cs="Arial"/>
          <w:color w:val="auto"/>
          <w:sz w:val="24"/>
          <w:lang w:eastAsia="x-none"/>
        </w:rPr>
        <w:t xml:space="preserve"> </w:t>
      </w:r>
    </w:p>
    <w:p w14:paraId="148A304D" w14:textId="77777777"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Nursing and Midwifery Board of Ireland (2015a) Scope of Nursing and Midwifery Practice Framework.  </w:t>
      </w:r>
    </w:p>
    <w:p w14:paraId="146BBBC3" w14:textId="0DF3A3DB"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Nursing and Midwifery Board of Ireland (2015b) Recording Clinical Practice</w:t>
      </w:r>
      <w:r w:rsidR="00272E52">
        <w:rPr>
          <w:rFonts w:ascii="Arial" w:hAnsi="Arial" w:cs="Arial"/>
          <w:color w:val="auto"/>
          <w:sz w:val="24"/>
          <w:lang w:eastAsia="x-none"/>
        </w:rPr>
        <w:t xml:space="preserve"> </w:t>
      </w:r>
      <w:r w:rsidRPr="00D71C37">
        <w:rPr>
          <w:rFonts w:ascii="Arial" w:hAnsi="Arial" w:cs="Arial"/>
          <w:color w:val="auto"/>
          <w:sz w:val="24"/>
          <w:lang w:eastAsia="x-none"/>
        </w:rPr>
        <w:t>Professional Guidance.</w:t>
      </w:r>
    </w:p>
    <w:p w14:paraId="040EEDC0" w14:textId="77777777" w:rsidR="00D71C37" w:rsidRPr="00D71C37" w:rsidRDefault="00D71C37" w:rsidP="00272E52">
      <w:pPr>
        <w:spacing w:line="276" w:lineRule="auto"/>
        <w:ind w:left="720"/>
        <w:rPr>
          <w:rFonts w:ascii="Arial" w:hAnsi="Arial" w:cs="Arial"/>
          <w:color w:val="auto"/>
          <w:sz w:val="24"/>
          <w:lang w:eastAsia="x-none"/>
        </w:rPr>
      </w:pPr>
      <w:r w:rsidRPr="00D71C37">
        <w:rPr>
          <w:rFonts w:ascii="Arial" w:hAnsi="Arial" w:cs="Arial"/>
          <w:color w:val="auto"/>
          <w:sz w:val="24"/>
          <w:lang w:eastAsia="x-none"/>
        </w:rPr>
        <w:t xml:space="preserve">Nursing and Midwifery Board of Ireland (2021) Code of Professional Conduct and Ethics for Registered Nurses and Registered Midwives.  </w:t>
      </w:r>
      <w:r w:rsidRPr="00D71C37">
        <w:rPr>
          <w:rFonts w:ascii="Arial" w:hAnsi="Arial" w:cs="Arial"/>
          <w:color w:val="auto"/>
          <w:sz w:val="24"/>
          <w:lang w:eastAsia="x-none"/>
        </w:rPr>
        <w:tab/>
      </w:r>
    </w:p>
    <w:p w14:paraId="4BC3A448" w14:textId="77777777" w:rsidR="00D71C37" w:rsidRPr="00D71C37" w:rsidRDefault="00D71C37" w:rsidP="00D71C37">
      <w:pPr>
        <w:spacing w:line="276" w:lineRule="auto"/>
        <w:ind w:left="567"/>
        <w:rPr>
          <w:rFonts w:ascii="Arial" w:hAnsi="Arial" w:cs="Arial"/>
          <w:color w:val="auto"/>
          <w:sz w:val="24"/>
          <w:lang w:eastAsia="x-none"/>
        </w:rPr>
      </w:pPr>
    </w:p>
    <w:p w14:paraId="73E1E799" w14:textId="5E061E3D" w:rsidR="00D71C37" w:rsidRPr="00D71C37" w:rsidRDefault="00D71C37" w:rsidP="00272E52">
      <w:pPr>
        <w:spacing w:line="276" w:lineRule="auto"/>
        <w:ind w:firstLine="720"/>
        <w:rPr>
          <w:rFonts w:ascii="Arial" w:hAnsi="Arial" w:cs="Arial"/>
          <w:color w:val="auto"/>
          <w:sz w:val="24"/>
          <w:lang w:eastAsia="x-none"/>
        </w:rPr>
      </w:pPr>
      <w:r w:rsidRPr="00D71C37">
        <w:rPr>
          <w:rFonts w:ascii="Arial" w:hAnsi="Arial" w:cs="Arial"/>
          <w:b/>
          <w:color w:val="385623" w:themeColor="accent6" w:themeShade="80"/>
          <w:sz w:val="24"/>
          <w:lang w:eastAsia="x-none"/>
        </w:rPr>
        <w:t>1.8.2</w:t>
      </w:r>
      <w:r>
        <w:rPr>
          <w:rFonts w:ascii="Arial" w:hAnsi="Arial" w:cs="Arial"/>
          <w:color w:val="auto"/>
          <w:sz w:val="24"/>
          <w:lang w:eastAsia="x-none"/>
        </w:rPr>
        <w:t xml:space="preserve"> </w:t>
      </w:r>
      <w:r w:rsidRPr="00D71C37">
        <w:rPr>
          <w:rFonts w:ascii="Arial" w:hAnsi="Arial" w:cs="Arial"/>
          <w:b/>
          <w:color w:val="385623" w:themeColor="accent6" w:themeShade="80"/>
          <w:sz w:val="24"/>
          <w:lang w:eastAsia="x-none"/>
        </w:rPr>
        <w:t>List PPPGs that are being replaced by this procedure</w:t>
      </w:r>
    </w:p>
    <w:p w14:paraId="27757136" w14:textId="7226FEDC" w:rsidR="00961698" w:rsidRPr="007F42F8" w:rsidRDefault="00D71C37" w:rsidP="007F42F8">
      <w:pPr>
        <w:spacing w:line="276" w:lineRule="auto"/>
        <w:ind w:left="720"/>
        <w:rPr>
          <w:rFonts w:ascii="Arial" w:hAnsi="Arial" w:cs="Arial"/>
          <w:color w:val="auto"/>
          <w:sz w:val="24"/>
          <w:lang w:eastAsia="x-none"/>
        </w:rPr>
      </w:pPr>
      <w:r w:rsidRPr="00D71C37">
        <w:rPr>
          <w:rFonts w:ascii="Arial" w:hAnsi="Arial" w:cs="Arial"/>
          <w:color w:val="auto"/>
          <w:sz w:val="24"/>
          <w:lang w:eastAsia="x-none"/>
        </w:rPr>
        <w:t>This national procedure is the first national procedure to support the use of standardised clinical care plans f</w:t>
      </w:r>
      <w:r w:rsidR="00DB7B49">
        <w:rPr>
          <w:rFonts w:ascii="Arial" w:hAnsi="Arial" w:cs="Arial"/>
          <w:color w:val="auto"/>
          <w:sz w:val="24"/>
          <w:lang w:eastAsia="x-none"/>
        </w:rPr>
        <w:t xml:space="preserve">or use within the PHN service. </w:t>
      </w:r>
    </w:p>
    <w:p w14:paraId="1C60806C" w14:textId="4A20EAE4" w:rsidR="00961698" w:rsidRPr="001410D0" w:rsidRDefault="00961698" w:rsidP="00C33243">
      <w:pPr>
        <w:widowControl/>
        <w:spacing w:line="276" w:lineRule="auto"/>
        <w:ind w:left="720"/>
        <w:rPr>
          <w:rFonts w:ascii="Arial" w:hAnsi="Arial" w:cs="Arial"/>
          <w:color w:val="2E74B5" w:themeColor="accent1" w:themeShade="BF"/>
          <w:sz w:val="24"/>
          <w:szCs w:val="24"/>
        </w:rPr>
      </w:pPr>
    </w:p>
    <w:p w14:paraId="78EBBAA6" w14:textId="5357F98A" w:rsidR="006E0BB1" w:rsidRPr="00DB7B49" w:rsidRDefault="000B7C5E" w:rsidP="00C02081">
      <w:pPr>
        <w:pStyle w:val="Heading1"/>
        <w:numPr>
          <w:ilvl w:val="0"/>
          <w:numId w:val="7"/>
        </w:numPr>
        <w:spacing w:after="240"/>
        <w:rPr>
          <w:rFonts w:ascii="Arial" w:hAnsi="Arial" w:cs="Arial"/>
          <w:color w:val="385623" w:themeColor="accent6" w:themeShade="80"/>
          <w:sz w:val="28"/>
          <w:szCs w:val="24"/>
          <w:lang w:val="en-IE"/>
        </w:rPr>
      </w:pPr>
      <w:r w:rsidRPr="00856801">
        <w:rPr>
          <w:rFonts w:ascii="Arial" w:hAnsi="Arial" w:cs="Arial"/>
          <w:color w:val="385623" w:themeColor="accent6" w:themeShade="80"/>
          <w:sz w:val="28"/>
          <w:szCs w:val="24"/>
          <w:lang w:val="en-IE"/>
        </w:rPr>
        <w:t xml:space="preserve">  </w:t>
      </w:r>
      <w:bookmarkStart w:id="159" w:name="_Toc163734593"/>
      <w:r w:rsidR="00772AF9" w:rsidRPr="00856801">
        <w:rPr>
          <w:rFonts w:ascii="Arial" w:hAnsi="Arial" w:cs="Arial"/>
          <w:color w:val="385623" w:themeColor="accent6" w:themeShade="80"/>
          <w:sz w:val="28"/>
          <w:szCs w:val="24"/>
          <w:lang w:val="en-IE"/>
        </w:rPr>
        <w:t>M</w:t>
      </w:r>
      <w:r w:rsidR="00B0139F" w:rsidRPr="00856801">
        <w:rPr>
          <w:rFonts w:ascii="Arial" w:hAnsi="Arial" w:cs="Arial"/>
          <w:color w:val="385623" w:themeColor="accent6" w:themeShade="80"/>
          <w:sz w:val="28"/>
          <w:szCs w:val="24"/>
          <w:lang w:val="en-IE"/>
        </w:rPr>
        <w:t>ethodology</w:t>
      </w:r>
      <w:bookmarkEnd w:id="159"/>
    </w:p>
    <w:p w14:paraId="00B4EE2E" w14:textId="792D52F2" w:rsidR="00B0139F" w:rsidRPr="006E0BB1" w:rsidRDefault="006E0BB1" w:rsidP="00C02081">
      <w:pPr>
        <w:pStyle w:val="Heading2"/>
        <w:numPr>
          <w:ilvl w:val="1"/>
          <w:numId w:val="8"/>
        </w:numPr>
        <w:tabs>
          <w:tab w:val="left" w:pos="426"/>
        </w:tabs>
        <w:ind w:hanging="585"/>
        <w:rPr>
          <w:rFonts w:ascii="Arial" w:hAnsi="Arial" w:cs="Arial"/>
          <w:i w:val="0"/>
          <w:color w:val="385623" w:themeColor="accent6" w:themeShade="80"/>
          <w:sz w:val="24"/>
        </w:rPr>
      </w:pPr>
      <w:bookmarkStart w:id="160" w:name="_Toc163734594"/>
      <w:r w:rsidRPr="006E0BB1">
        <w:rPr>
          <w:rFonts w:ascii="Arial" w:eastAsiaTheme="minorHAnsi" w:hAnsi="Arial" w:cs="Arial"/>
          <w:i w:val="0"/>
          <w:color w:val="385623" w:themeColor="accent6" w:themeShade="80"/>
          <w:sz w:val="24"/>
        </w:rPr>
        <w:t>List o</w:t>
      </w:r>
      <w:r w:rsidR="00170AB0">
        <w:rPr>
          <w:rFonts w:ascii="Arial" w:eastAsiaTheme="minorHAnsi" w:hAnsi="Arial" w:cs="Arial"/>
          <w:i w:val="0"/>
          <w:color w:val="385623" w:themeColor="accent6" w:themeShade="80"/>
          <w:sz w:val="24"/>
        </w:rPr>
        <w:t>f key questions this National 3</w:t>
      </w:r>
      <w:r w:rsidRPr="006E0BB1">
        <w:rPr>
          <w:rFonts w:ascii="Arial" w:eastAsiaTheme="minorHAnsi" w:hAnsi="Arial" w:cs="Arial"/>
          <w:i w:val="0"/>
          <w:color w:val="385623" w:themeColor="accent6" w:themeShade="80"/>
          <w:sz w:val="24"/>
        </w:rPr>
        <w:t>PG will answer</w:t>
      </w:r>
      <w:bookmarkEnd w:id="160"/>
      <w:r w:rsidR="00EC4B5F" w:rsidRPr="006E0BB1">
        <w:rPr>
          <w:rFonts w:ascii="Arial" w:eastAsiaTheme="minorHAnsi" w:hAnsi="Arial" w:cs="Arial"/>
          <w:i w:val="0"/>
          <w:color w:val="385623" w:themeColor="accent6" w:themeShade="80"/>
          <w:sz w:val="24"/>
        </w:rPr>
        <w:t xml:space="preserve"> </w:t>
      </w:r>
      <w:r w:rsidR="00D14A9D" w:rsidRPr="006E0BB1">
        <w:rPr>
          <w:rFonts w:ascii="Arial" w:hAnsi="Arial" w:cs="Arial"/>
          <w:i w:val="0"/>
          <w:color w:val="385623" w:themeColor="accent6" w:themeShade="80"/>
          <w:sz w:val="24"/>
        </w:rPr>
        <w:t xml:space="preserve"> </w:t>
      </w:r>
    </w:p>
    <w:p w14:paraId="16EF066E" w14:textId="3D330A89" w:rsidR="00DB7B49" w:rsidRPr="00DB7B49" w:rsidRDefault="00DB7B49" w:rsidP="00DB7B49">
      <w:pPr>
        <w:tabs>
          <w:tab w:val="left" w:pos="709"/>
        </w:tabs>
        <w:spacing w:line="276" w:lineRule="auto"/>
        <w:ind w:left="567"/>
        <w:rPr>
          <w:rFonts w:ascii="Arial" w:hAnsi="Arial" w:cs="Arial"/>
          <w:b/>
          <w:color w:val="385623" w:themeColor="accent6" w:themeShade="80"/>
          <w:sz w:val="24"/>
          <w:szCs w:val="24"/>
        </w:rPr>
      </w:pPr>
      <w:r>
        <w:rPr>
          <w:rFonts w:ascii="Arial" w:hAnsi="Arial" w:cs="Arial"/>
          <w:color w:val="auto"/>
          <w:sz w:val="24"/>
          <w:szCs w:val="24"/>
        </w:rPr>
        <w:tab/>
      </w:r>
      <w:r>
        <w:rPr>
          <w:rFonts w:ascii="Arial" w:hAnsi="Arial" w:cs="Arial"/>
          <w:color w:val="auto"/>
          <w:sz w:val="24"/>
          <w:szCs w:val="24"/>
        </w:rPr>
        <w:tab/>
        <w:t xml:space="preserve">       </w:t>
      </w:r>
      <w:r w:rsidRPr="00DB7B49">
        <w:rPr>
          <w:rFonts w:ascii="Arial" w:hAnsi="Arial" w:cs="Arial"/>
          <w:b/>
          <w:color w:val="385623" w:themeColor="accent6" w:themeShade="80"/>
          <w:sz w:val="24"/>
          <w:szCs w:val="24"/>
        </w:rPr>
        <w:t xml:space="preserve">Key questions (clinical/non-clinical) </w:t>
      </w:r>
    </w:p>
    <w:p w14:paraId="6AD664DA" w14:textId="77777777" w:rsidR="00DB7B49" w:rsidRPr="00DB7B49" w:rsidRDefault="00DB7B49" w:rsidP="00C02081">
      <w:pPr>
        <w:numPr>
          <w:ilvl w:val="0"/>
          <w:numId w:val="14"/>
        </w:numPr>
        <w:tabs>
          <w:tab w:val="left" w:pos="709"/>
        </w:tabs>
        <w:spacing w:line="276" w:lineRule="auto"/>
        <w:rPr>
          <w:rFonts w:ascii="Arial" w:hAnsi="Arial" w:cs="Arial"/>
          <w:color w:val="auto"/>
          <w:sz w:val="24"/>
          <w:szCs w:val="24"/>
        </w:rPr>
      </w:pPr>
      <w:r w:rsidRPr="00DB7B49">
        <w:rPr>
          <w:rFonts w:ascii="Arial" w:hAnsi="Arial" w:cs="Arial"/>
          <w:color w:val="auto"/>
          <w:sz w:val="24"/>
          <w:szCs w:val="24"/>
        </w:rPr>
        <w:t xml:space="preserve">What is the guidance required by nurses/midwives to use the standardised clinical care plans? </w:t>
      </w:r>
    </w:p>
    <w:p w14:paraId="3DE7F68E" w14:textId="77777777" w:rsidR="00DB7B49" w:rsidRPr="00DB7B49" w:rsidRDefault="00DB7B49" w:rsidP="00C02081">
      <w:pPr>
        <w:numPr>
          <w:ilvl w:val="0"/>
          <w:numId w:val="14"/>
        </w:numPr>
        <w:tabs>
          <w:tab w:val="left" w:pos="709"/>
        </w:tabs>
        <w:spacing w:line="276" w:lineRule="auto"/>
        <w:rPr>
          <w:rFonts w:ascii="Arial" w:hAnsi="Arial" w:cs="Arial"/>
          <w:color w:val="auto"/>
          <w:sz w:val="24"/>
          <w:szCs w:val="24"/>
        </w:rPr>
      </w:pPr>
      <w:r w:rsidRPr="00DB7B49">
        <w:rPr>
          <w:rFonts w:ascii="Arial" w:hAnsi="Arial" w:cs="Arial"/>
          <w:color w:val="auto"/>
          <w:sz w:val="24"/>
          <w:szCs w:val="24"/>
        </w:rPr>
        <w:t xml:space="preserve">What is the evidence base to support the use of the standardised clinical care plans? </w:t>
      </w:r>
    </w:p>
    <w:p w14:paraId="06EA8D11" w14:textId="77777777" w:rsidR="00DB7B49" w:rsidRPr="00DB7B49" w:rsidRDefault="00DB7B49" w:rsidP="00C02081">
      <w:pPr>
        <w:numPr>
          <w:ilvl w:val="0"/>
          <w:numId w:val="14"/>
        </w:numPr>
        <w:tabs>
          <w:tab w:val="left" w:pos="709"/>
        </w:tabs>
        <w:spacing w:line="276" w:lineRule="auto"/>
        <w:rPr>
          <w:rFonts w:ascii="Arial" w:hAnsi="Arial" w:cs="Arial"/>
          <w:color w:val="auto"/>
          <w:sz w:val="24"/>
          <w:szCs w:val="24"/>
        </w:rPr>
      </w:pPr>
      <w:r w:rsidRPr="00DB7B49">
        <w:rPr>
          <w:rFonts w:ascii="Arial" w:hAnsi="Arial" w:cs="Arial"/>
          <w:color w:val="auto"/>
          <w:sz w:val="24"/>
          <w:szCs w:val="24"/>
        </w:rPr>
        <w:t>Do standardised clinical care plans improve documentation?</w:t>
      </w:r>
    </w:p>
    <w:p w14:paraId="6F3272BB" w14:textId="77777777" w:rsidR="00DB7B49" w:rsidRPr="00DB7B49" w:rsidRDefault="00DB7B49" w:rsidP="00C02081">
      <w:pPr>
        <w:numPr>
          <w:ilvl w:val="0"/>
          <w:numId w:val="14"/>
        </w:numPr>
        <w:tabs>
          <w:tab w:val="left" w:pos="709"/>
        </w:tabs>
        <w:spacing w:line="276" w:lineRule="auto"/>
        <w:rPr>
          <w:rFonts w:ascii="Arial" w:hAnsi="Arial" w:cs="Arial"/>
          <w:color w:val="auto"/>
          <w:sz w:val="24"/>
          <w:szCs w:val="24"/>
        </w:rPr>
      </w:pPr>
      <w:r w:rsidRPr="00DB7B49">
        <w:rPr>
          <w:rFonts w:ascii="Arial" w:hAnsi="Arial" w:cs="Arial"/>
          <w:color w:val="auto"/>
          <w:sz w:val="24"/>
          <w:szCs w:val="24"/>
        </w:rPr>
        <w:t>Do standardised clinical care plans improve quality and safety of client care?</w:t>
      </w:r>
    </w:p>
    <w:p w14:paraId="7D685A8E" w14:textId="77777777" w:rsidR="00DB7B49" w:rsidRPr="00DB7B49" w:rsidRDefault="00DB7B49" w:rsidP="00C02081">
      <w:pPr>
        <w:numPr>
          <w:ilvl w:val="0"/>
          <w:numId w:val="14"/>
        </w:numPr>
        <w:tabs>
          <w:tab w:val="left" w:pos="709"/>
        </w:tabs>
        <w:spacing w:line="276" w:lineRule="auto"/>
        <w:rPr>
          <w:rFonts w:ascii="Arial" w:hAnsi="Arial" w:cs="Arial"/>
          <w:color w:val="auto"/>
          <w:sz w:val="24"/>
          <w:szCs w:val="24"/>
        </w:rPr>
      </w:pPr>
      <w:r w:rsidRPr="00DB7B49">
        <w:rPr>
          <w:rFonts w:ascii="Arial" w:hAnsi="Arial" w:cs="Arial"/>
          <w:color w:val="auto"/>
          <w:sz w:val="24"/>
          <w:szCs w:val="24"/>
        </w:rPr>
        <w:t>Barrier and facilitators for the use of standardised clinical care plans?</w:t>
      </w:r>
    </w:p>
    <w:p w14:paraId="2766E5B6" w14:textId="77777777" w:rsidR="00DB7B49" w:rsidRPr="00DB7B49" w:rsidRDefault="00DB7B49" w:rsidP="00C02081">
      <w:pPr>
        <w:numPr>
          <w:ilvl w:val="0"/>
          <w:numId w:val="14"/>
        </w:numPr>
        <w:tabs>
          <w:tab w:val="left" w:pos="709"/>
        </w:tabs>
        <w:spacing w:line="276" w:lineRule="auto"/>
        <w:rPr>
          <w:rFonts w:ascii="Arial" w:hAnsi="Arial" w:cs="Arial"/>
          <w:color w:val="auto"/>
          <w:sz w:val="24"/>
          <w:szCs w:val="24"/>
        </w:rPr>
      </w:pPr>
      <w:r w:rsidRPr="00DB7B49">
        <w:rPr>
          <w:rFonts w:ascii="Arial" w:hAnsi="Arial" w:cs="Arial"/>
          <w:color w:val="auto"/>
          <w:sz w:val="24"/>
          <w:szCs w:val="24"/>
        </w:rPr>
        <w:t>How best to individualise standardised clinical care plans?</w:t>
      </w:r>
    </w:p>
    <w:p w14:paraId="2202A18B" w14:textId="43AF1776" w:rsidR="00C33243" w:rsidRPr="00C33243" w:rsidRDefault="00C33243" w:rsidP="00272E52">
      <w:pPr>
        <w:tabs>
          <w:tab w:val="left" w:pos="426"/>
        </w:tabs>
        <w:spacing w:line="276" w:lineRule="auto"/>
        <w:rPr>
          <w:rFonts w:ascii="Arial" w:hAnsi="Arial" w:cs="Arial"/>
          <w:color w:val="auto"/>
          <w:sz w:val="24"/>
          <w:szCs w:val="24"/>
        </w:rPr>
      </w:pPr>
    </w:p>
    <w:p w14:paraId="581F9089" w14:textId="0E5D9A6A" w:rsidR="00C33243" w:rsidRPr="006E0BB1" w:rsidRDefault="00C33243" w:rsidP="00C02081">
      <w:pPr>
        <w:pStyle w:val="Heading2"/>
        <w:numPr>
          <w:ilvl w:val="1"/>
          <w:numId w:val="8"/>
        </w:numPr>
        <w:tabs>
          <w:tab w:val="left" w:pos="426"/>
        </w:tabs>
        <w:ind w:left="1134" w:hanging="567"/>
        <w:rPr>
          <w:rFonts w:ascii="Arial" w:hAnsi="Arial" w:cs="Arial"/>
          <w:i w:val="0"/>
          <w:color w:val="385623" w:themeColor="accent6" w:themeShade="80"/>
          <w:sz w:val="24"/>
        </w:rPr>
      </w:pPr>
      <w:bookmarkStart w:id="161" w:name="_Toc163734595"/>
      <w:r>
        <w:rPr>
          <w:rFonts w:ascii="Arial" w:eastAsiaTheme="minorHAnsi" w:hAnsi="Arial" w:cs="Arial"/>
          <w:i w:val="0"/>
          <w:color w:val="385623" w:themeColor="accent6" w:themeShade="80"/>
          <w:sz w:val="24"/>
          <w:lang w:val="en-IE"/>
        </w:rPr>
        <w:t>Describe and document the evidence search</w:t>
      </w:r>
      <w:bookmarkEnd w:id="161"/>
    </w:p>
    <w:p w14:paraId="3EC0D7F3" w14:textId="5603430D" w:rsidR="00DB7B49" w:rsidRPr="00DB7B49" w:rsidRDefault="00DB7B49" w:rsidP="00272E52">
      <w:pPr>
        <w:spacing w:line="276" w:lineRule="auto"/>
        <w:ind w:left="567"/>
        <w:rPr>
          <w:rFonts w:ascii="Arial" w:hAnsi="Arial" w:cs="Arial"/>
          <w:bCs/>
          <w:color w:val="auto"/>
          <w:sz w:val="24"/>
          <w:szCs w:val="24"/>
        </w:rPr>
      </w:pPr>
      <w:r w:rsidRPr="00DB7B49">
        <w:rPr>
          <w:rFonts w:ascii="Arial" w:hAnsi="Arial" w:cs="Arial"/>
          <w:bCs/>
          <w:color w:val="auto"/>
          <w:sz w:val="24"/>
          <w:szCs w:val="24"/>
        </w:rPr>
        <w:t xml:space="preserve">A review of the relevant literature regarding the use of standardised care plans was undertaken by the chair of </w:t>
      </w:r>
      <w:r w:rsidR="00D87C95">
        <w:rPr>
          <w:rFonts w:ascii="Arial" w:hAnsi="Arial" w:cs="Arial"/>
          <w:bCs/>
          <w:color w:val="auto"/>
          <w:sz w:val="24"/>
          <w:szCs w:val="24"/>
        </w:rPr>
        <w:t xml:space="preserve">this </w:t>
      </w:r>
      <w:r w:rsidRPr="00DB7B49">
        <w:rPr>
          <w:rFonts w:ascii="Arial" w:hAnsi="Arial" w:cs="Arial"/>
          <w:bCs/>
          <w:color w:val="auto"/>
          <w:sz w:val="24"/>
          <w:szCs w:val="24"/>
        </w:rPr>
        <w:t xml:space="preserve">national </w:t>
      </w:r>
      <w:r w:rsidR="00D87C95">
        <w:rPr>
          <w:rFonts w:ascii="Arial" w:hAnsi="Arial" w:cs="Arial"/>
          <w:bCs/>
          <w:color w:val="auto"/>
          <w:sz w:val="24"/>
          <w:szCs w:val="24"/>
        </w:rPr>
        <w:t xml:space="preserve">procedure </w:t>
      </w:r>
      <w:r w:rsidRPr="00DB7B49">
        <w:rPr>
          <w:rFonts w:ascii="Arial" w:hAnsi="Arial" w:cs="Arial"/>
          <w:bCs/>
          <w:color w:val="auto"/>
          <w:sz w:val="24"/>
          <w:szCs w:val="24"/>
        </w:rPr>
        <w:t>development group. The search yielded limited information. Subsequently, a request was submitted for the assistance of the</w:t>
      </w:r>
      <w:r w:rsidR="00824C1D">
        <w:rPr>
          <w:rFonts w:ascii="Arial" w:hAnsi="Arial" w:cs="Arial"/>
          <w:bCs/>
          <w:color w:val="auto"/>
          <w:sz w:val="24"/>
          <w:szCs w:val="24"/>
        </w:rPr>
        <w:t xml:space="preserve"> national HSE library service. </w:t>
      </w:r>
      <w:r w:rsidRPr="00DB7B49">
        <w:rPr>
          <w:rFonts w:ascii="Arial" w:hAnsi="Arial" w:cs="Arial"/>
          <w:bCs/>
          <w:color w:val="auto"/>
          <w:sz w:val="24"/>
          <w:szCs w:val="24"/>
        </w:rPr>
        <w:t xml:space="preserve">A WebEx meeting held between the group chair and library service helped to define the literature review questions and it was agreed to perform a search over a 10 year span to include English language only and to expand the search beyond community nursing services to include other services such as the acute setting and other health and social care services. The search </w:t>
      </w:r>
      <w:r w:rsidR="00824C1D">
        <w:rPr>
          <w:rFonts w:ascii="Arial" w:hAnsi="Arial" w:cs="Arial"/>
          <w:bCs/>
          <w:color w:val="auto"/>
          <w:sz w:val="24"/>
          <w:szCs w:val="24"/>
        </w:rPr>
        <w:t xml:space="preserve">was expanded to include </w:t>
      </w:r>
      <w:r w:rsidRPr="00DB7B49">
        <w:rPr>
          <w:rFonts w:ascii="Arial" w:hAnsi="Arial" w:cs="Arial"/>
          <w:bCs/>
          <w:color w:val="auto"/>
          <w:sz w:val="24"/>
          <w:szCs w:val="24"/>
        </w:rPr>
        <w:t>literature greater than 10 year span due to limited r</w:t>
      </w:r>
      <w:r w:rsidR="00D87C95">
        <w:rPr>
          <w:rFonts w:ascii="Arial" w:hAnsi="Arial" w:cs="Arial"/>
          <w:bCs/>
          <w:color w:val="auto"/>
          <w:sz w:val="24"/>
          <w:szCs w:val="24"/>
        </w:rPr>
        <w:t>elevant findings (Appendix 4</w:t>
      </w:r>
      <w:r w:rsidR="00562343">
        <w:rPr>
          <w:rFonts w:ascii="Arial" w:hAnsi="Arial" w:cs="Arial"/>
          <w:bCs/>
          <w:color w:val="auto"/>
          <w:sz w:val="24"/>
          <w:szCs w:val="24"/>
        </w:rPr>
        <w:t>).</w:t>
      </w:r>
    </w:p>
    <w:p w14:paraId="2FA99B5B" w14:textId="0CE9E10B" w:rsidR="005B4CEA" w:rsidRPr="00856801" w:rsidRDefault="00DB7B49" w:rsidP="00DB7B49">
      <w:pPr>
        <w:spacing w:line="276" w:lineRule="auto"/>
        <w:ind w:left="567"/>
        <w:rPr>
          <w:rFonts w:ascii="Arial" w:hAnsi="Arial" w:cs="Arial"/>
          <w:bCs/>
          <w:color w:val="auto"/>
          <w:sz w:val="24"/>
          <w:szCs w:val="24"/>
        </w:rPr>
      </w:pPr>
      <w:r w:rsidRPr="00DB7B49">
        <w:rPr>
          <w:rFonts w:ascii="Arial" w:hAnsi="Arial" w:cs="Arial"/>
          <w:bCs/>
          <w:color w:val="auto"/>
          <w:sz w:val="24"/>
          <w:szCs w:val="24"/>
        </w:rPr>
        <w:t>The term standardised care plans replaced core care plans in the 1990s. Literature reviewed was identified through searches of CINAHL, Medline, the Cochrane database, Google search of the following websites; NMBI, H</w:t>
      </w:r>
      <w:r w:rsidR="00E91C07">
        <w:rPr>
          <w:rFonts w:ascii="Arial" w:hAnsi="Arial" w:cs="Arial"/>
          <w:bCs/>
          <w:color w:val="auto"/>
          <w:sz w:val="24"/>
          <w:szCs w:val="24"/>
        </w:rPr>
        <w:t xml:space="preserve">ealth </w:t>
      </w:r>
      <w:r w:rsidR="00E91C07" w:rsidRPr="00DB7B49">
        <w:rPr>
          <w:rFonts w:ascii="Arial" w:hAnsi="Arial" w:cs="Arial"/>
          <w:bCs/>
          <w:color w:val="auto"/>
          <w:sz w:val="24"/>
          <w:szCs w:val="24"/>
        </w:rPr>
        <w:t>I</w:t>
      </w:r>
      <w:r w:rsidR="00E91C07">
        <w:rPr>
          <w:rFonts w:ascii="Arial" w:hAnsi="Arial" w:cs="Arial"/>
          <w:bCs/>
          <w:color w:val="auto"/>
          <w:sz w:val="24"/>
          <w:szCs w:val="24"/>
        </w:rPr>
        <w:t xml:space="preserve">nformation </w:t>
      </w:r>
      <w:r w:rsidRPr="00DB7B49">
        <w:rPr>
          <w:rFonts w:ascii="Arial" w:hAnsi="Arial" w:cs="Arial"/>
          <w:bCs/>
          <w:color w:val="auto"/>
          <w:sz w:val="24"/>
          <w:szCs w:val="24"/>
        </w:rPr>
        <w:t>Q</w:t>
      </w:r>
      <w:r w:rsidR="00E91C07">
        <w:rPr>
          <w:rFonts w:ascii="Arial" w:hAnsi="Arial" w:cs="Arial"/>
          <w:bCs/>
          <w:color w:val="auto"/>
          <w:sz w:val="24"/>
          <w:szCs w:val="24"/>
        </w:rPr>
        <w:t xml:space="preserve">uality </w:t>
      </w:r>
      <w:r w:rsidRPr="00DB7B49">
        <w:rPr>
          <w:rFonts w:ascii="Arial" w:hAnsi="Arial" w:cs="Arial"/>
          <w:bCs/>
          <w:color w:val="auto"/>
          <w:sz w:val="24"/>
          <w:szCs w:val="24"/>
        </w:rPr>
        <w:t>A</w:t>
      </w:r>
      <w:r w:rsidR="00E91C07">
        <w:rPr>
          <w:rFonts w:ascii="Arial" w:hAnsi="Arial" w:cs="Arial"/>
          <w:bCs/>
          <w:color w:val="auto"/>
          <w:sz w:val="24"/>
          <w:szCs w:val="24"/>
        </w:rPr>
        <w:t>uthority (HIQA)</w:t>
      </w:r>
      <w:r w:rsidRPr="00DB7B49">
        <w:rPr>
          <w:rFonts w:ascii="Arial" w:hAnsi="Arial" w:cs="Arial"/>
          <w:bCs/>
          <w:color w:val="auto"/>
          <w:sz w:val="24"/>
          <w:szCs w:val="24"/>
        </w:rPr>
        <w:t xml:space="preserve">, NICE. Key words included care plan, </w:t>
      </w:r>
      <w:r w:rsidR="00824C1D">
        <w:rPr>
          <w:rFonts w:ascii="Arial" w:hAnsi="Arial" w:cs="Arial"/>
          <w:bCs/>
          <w:color w:val="auto"/>
          <w:sz w:val="24"/>
          <w:szCs w:val="24"/>
        </w:rPr>
        <w:t xml:space="preserve">standard care plan, </w:t>
      </w:r>
      <w:r w:rsidRPr="00DB7B49">
        <w:rPr>
          <w:rFonts w:ascii="Arial" w:hAnsi="Arial" w:cs="Arial"/>
          <w:bCs/>
          <w:color w:val="auto"/>
          <w:sz w:val="24"/>
          <w:szCs w:val="24"/>
        </w:rPr>
        <w:t>standardised care</w:t>
      </w:r>
      <w:r>
        <w:rPr>
          <w:rFonts w:ascii="Arial" w:hAnsi="Arial" w:cs="Arial"/>
          <w:bCs/>
          <w:color w:val="auto"/>
          <w:sz w:val="24"/>
          <w:szCs w:val="24"/>
        </w:rPr>
        <w:t xml:space="preserve"> </w:t>
      </w:r>
      <w:r w:rsidR="00824C1D">
        <w:rPr>
          <w:rFonts w:ascii="Arial" w:hAnsi="Arial" w:cs="Arial"/>
          <w:bCs/>
          <w:color w:val="auto"/>
          <w:sz w:val="24"/>
          <w:szCs w:val="24"/>
        </w:rPr>
        <w:t xml:space="preserve">plan, evidence based </w:t>
      </w:r>
      <w:r w:rsidRPr="00DB7B49">
        <w:rPr>
          <w:rFonts w:ascii="Arial" w:hAnsi="Arial" w:cs="Arial"/>
          <w:bCs/>
          <w:color w:val="auto"/>
          <w:sz w:val="24"/>
          <w:szCs w:val="24"/>
        </w:rPr>
        <w:t xml:space="preserve">standardised care plan, clinical care plans, individualised care plans, documentation, multidisciplinary, healthcare, Irish policy and </w:t>
      </w:r>
      <w:r w:rsidR="00824C1D">
        <w:rPr>
          <w:rFonts w:ascii="Arial" w:hAnsi="Arial" w:cs="Arial"/>
          <w:bCs/>
          <w:color w:val="auto"/>
          <w:sz w:val="24"/>
          <w:szCs w:val="24"/>
        </w:rPr>
        <w:t xml:space="preserve">nursing and </w:t>
      </w:r>
      <w:r w:rsidRPr="00DB7B49">
        <w:rPr>
          <w:rFonts w:ascii="Arial" w:hAnsi="Arial" w:cs="Arial"/>
          <w:bCs/>
          <w:color w:val="auto"/>
          <w:sz w:val="24"/>
          <w:szCs w:val="24"/>
        </w:rPr>
        <w:t>quality and</w:t>
      </w:r>
      <w:r w:rsidR="00824C1D">
        <w:rPr>
          <w:rFonts w:ascii="Arial" w:hAnsi="Arial" w:cs="Arial"/>
          <w:bCs/>
          <w:color w:val="auto"/>
          <w:sz w:val="24"/>
          <w:szCs w:val="24"/>
        </w:rPr>
        <w:t xml:space="preserve"> safe</w:t>
      </w:r>
      <w:r w:rsidR="00D87C95">
        <w:rPr>
          <w:rFonts w:ascii="Arial" w:hAnsi="Arial" w:cs="Arial"/>
          <w:bCs/>
          <w:color w:val="auto"/>
          <w:sz w:val="24"/>
          <w:szCs w:val="24"/>
        </w:rPr>
        <w:t xml:space="preserve"> care (</w:t>
      </w:r>
      <w:r w:rsidR="00824C1D">
        <w:rPr>
          <w:rFonts w:ascii="Arial" w:hAnsi="Arial" w:cs="Arial"/>
          <w:bCs/>
          <w:color w:val="auto"/>
          <w:sz w:val="24"/>
          <w:szCs w:val="24"/>
        </w:rPr>
        <w:t xml:space="preserve">see </w:t>
      </w:r>
      <w:r w:rsidR="00D87C95">
        <w:rPr>
          <w:rFonts w:ascii="Arial" w:hAnsi="Arial" w:cs="Arial"/>
          <w:bCs/>
          <w:color w:val="auto"/>
          <w:sz w:val="24"/>
          <w:szCs w:val="24"/>
        </w:rPr>
        <w:t>appendix 4</w:t>
      </w:r>
      <w:r w:rsidR="00824C1D">
        <w:rPr>
          <w:rFonts w:ascii="Arial" w:hAnsi="Arial" w:cs="Arial"/>
          <w:bCs/>
          <w:color w:val="auto"/>
          <w:sz w:val="24"/>
          <w:szCs w:val="24"/>
        </w:rPr>
        <w:t xml:space="preserve"> for</w:t>
      </w:r>
      <w:r w:rsidRPr="00DB7B49">
        <w:rPr>
          <w:rFonts w:ascii="Arial" w:hAnsi="Arial" w:cs="Arial"/>
          <w:bCs/>
          <w:color w:val="auto"/>
          <w:sz w:val="24"/>
          <w:szCs w:val="24"/>
        </w:rPr>
        <w:t xml:space="preserve"> search history</w:t>
      </w:r>
      <w:r w:rsidR="00824C1D">
        <w:rPr>
          <w:rFonts w:ascii="Arial" w:hAnsi="Arial" w:cs="Arial"/>
          <w:bCs/>
          <w:color w:val="auto"/>
          <w:sz w:val="24"/>
          <w:szCs w:val="24"/>
        </w:rPr>
        <w:t xml:space="preserve"> summary</w:t>
      </w:r>
      <w:r w:rsidRPr="00DB7B49">
        <w:rPr>
          <w:rFonts w:ascii="Arial" w:hAnsi="Arial" w:cs="Arial"/>
          <w:bCs/>
          <w:color w:val="auto"/>
          <w:sz w:val="24"/>
          <w:szCs w:val="24"/>
        </w:rPr>
        <w:t>).</w:t>
      </w:r>
      <w:r w:rsidR="002E6F0C" w:rsidRPr="00856801">
        <w:rPr>
          <w:rFonts w:ascii="Arial" w:hAnsi="Arial" w:cs="Arial"/>
          <w:bCs/>
          <w:color w:val="auto"/>
          <w:sz w:val="24"/>
          <w:szCs w:val="24"/>
        </w:rPr>
        <w:t xml:space="preserve"> </w:t>
      </w:r>
    </w:p>
    <w:p w14:paraId="3AE5DBC0" w14:textId="4E4E4CCF" w:rsidR="00C14399" w:rsidRDefault="00C14399" w:rsidP="00C33243">
      <w:pPr>
        <w:spacing w:line="276" w:lineRule="auto"/>
        <w:ind w:left="360"/>
        <w:rPr>
          <w:rFonts w:ascii="Arial" w:hAnsi="Arial" w:cs="Arial"/>
          <w:color w:val="auto"/>
          <w:sz w:val="24"/>
          <w:szCs w:val="24"/>
        </w:rPr>
      </w:pPr>
    </w:p>
    <w:p w14:paraId="30784508" w14:textId="146DF905" w:rsidR="00C33243" w:rsidRPr="006E0BB1" w:rsidRDefault="00C33243" w:rsidP="00C02081">
      <w:pPr>
        <w:pStyle w:val="Heading2"/>
        <w:numPr>
          <w:ilvl w:val="1"/>
          <w:numId w:val="8"/>
        </w:numPr>
        <w:tabs>
          <w:tab w:val="left" w:pos="426"/>
        </w:tabs>
        <w:ind w:hanging="585"/>
        <w:rPr>
          <w:rFonts w:ascii="Arial" w:hAnsi="Arial" w:cs="Arial"/>
          <w:i w:val="0"/>
          <w:color w:val="385623" w:themeColor="accent6" w:themeShade="80"/>
          <w:sz w:val="24"/>
        </w:rPr>
      </w:pPr>
      <w:bookmarkStart w:id="162" w:name="_Toc163734596"/>
      <w:r>
        <w:rPr>
          <w:rFonts w:ascii="Arial" w:eastAsiaTheme="minorHAnsi" w:hAnsi="Arial" w:cs="Arial"/>
          <w:i w:val="0"/>
          <w:color w:val="385623" w:themeColor="accent6" w:themeShade="80"/>
          <w:sz w:val="24"/>
          <w:lang w:val="en-IE"/>
        </w:rPr>
        <w:t>Describe the method of screening and evidence appraisal</w:t>
      </w:r>
      <w:bookmarkEnd w:id="162"/>
    </w:p>
    <w:p w14:paraId="1A9E262D" w14:textId="77777777" w:rsidR="00DB7B49" w:rsidRPr="00DB7B49" w:rsidRDefault="00DB7B49" w:rsidP="00DB7B49">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 xml:space="preserve">Evidence in relation to utilising standardised care plans was considered. In evaluating the evidence the following areas were considered: </w:t>
      </w:r>
    </w:p>
    <w:p w14:paraId="402B5F72" w14:textId="77777777" w:rsidR="00DB7B49" w:rsidRPr="00DB7B49" w:rsidRDefault="00DB7B49" w:rsidP="00DB7B49">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w:t>
      </w:r>
      <w:r w:rsidRPr="00DB7B49">
        <w:rPr>
          <w:rFonts w:ascii="Arial" w:eastAsiaTheme="minorHAnsi" w:hAnsi="Arial" w:cs="Arial"/>
          <w:color w:val="auto"/>
          <w:kern w:val="0"/>
          <w:sz w:val="24"/>
          <w:szCs w:val="24"/>
          <w:lang w:eastAsia="en-US"/>
        </w:rPr>
        <w:tab/>
        <w:t xml:space="preserve">What are the results/conclusions? </w:t>
      </w:r>
    </w:p>
    <w:p w14:paraId="5AF95CBF" w14:textId="77777777" w:rsidR="00DB7B49" w:rsidRPr="00DB7B49" w:rsidRDefault="00DB7B49" w:rsidP="00DB7B49">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w:t>
      </w:r>
      <w:r w:rsidRPr="00DB7B49">
        <w:rPr>
          <w:rFonts w:ascii="Arial" w:eastAsiaTheme="minorHAnsi" w:hAnsi="Arial" w:cs="Arial"/>
          <w:color w:val="auto"/>
          <w:kern w:val="0"/>
          <w:sz w:val="24"/>
          <w:szCs w:val="24"/>
          <w:lang w:eastAsia="en-US"/>
        </w:rPr>
        <w:tab/>
        <w:t xml:space="preserve">Are the results relevant to the procedure? </w:t>
      </w:r>
    </w:p>
    <w:p w14:paraId="23392DCE" w14:textId="0FB49CAD" w:rsidR="00DB7B49" w:rsidRDefault="00DB7B49" w:rsidP="00DB7B49">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The evidence consisted of a hybrid of qualitative and quantitative r</w:t>
      </w:r>
      <w:r w:rsidR="00562343">
        <w:rPr>
          <w:rFonts w:ascii="Arial" w:eastAsiaTheme="minorHAnsi" w:hAnsi="Arial" w:cs="Arial"/>
          <w:color w:val="auto"/>
          <w:kern w:val="0"/>
          <w:sz w:val="24"/>
          <w:szCs w:val="24"/>
          <w:lang w:eastAsia="en-US"/>
        </w:rPr>
        <w:t xml:space="preserve">esearch looking at the use, </w:t>
      </w:r>
      <w:r w:rsidR="00824C1D">
        <w:rPr>
          <w:rFonts w:ascii="Arial" w:eastAsiaTheme="minorHAnsi" w:hAnsi="Arial" w:cs="Arial"/>
          <w:color w:val="auto"/>
          <w:kern w:val="0"/>
          <w:sz w:val="24"/>
          <w:szCs w:val="24"/>
          <w:lang w:eastAsia="en-US"/>
        </w:rPr>
        <w:t xml:space="preserve">effectiveness, barriers, </w:t>
      </w:r>
      <w:r w:rsidRPr="00DB7B49">
        <w:rPr>
          <w:rFonts w:ascii="Arial" w:eastAsiaTheme="minorHAnsi" w:hAnsi="Arial" w:cs="Arial"/>
          <w:color w:val="auto"/>
          <w:kern w:val="0"/>
          <w:sz w:val="24"/>
          <w:szCs w:val="24"/>
          <w:lang w:eastAsia="en-US"/>
        </w:rPr>
        <w:t>enablers in the use of standardised care plans.</w:t>
      </w:r>
    </w:p>
    <w:p w14:paraId="2F9120EF" w14:textId="70585A29" w:rsidR="00915A15" w:rsidRDefault="00DB7B49" w:rsidP="00915A15">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In developing this procedure, assistance from the national library service was sought to search the literature with a request for level 4 ‘s</w:t>
      </w:r>
      <w:r w:rsidR="00D87C95">
        <w:rPr>
          <w:rFonts w:ascii="Arial" w:eastAsiaTheme="minorHAnsi" w:hAnsi="Arial" w:cs="Arial"/>
          <w:color w:val="auto"/>
          <w:kern w:val="0"/>
          <w:sz w:val="24"/>
          <w:szCs w:val="24"/>
          <w:lang w:eastAsia="en-US"/>
        </w:rPr>
        <w:t>ummary of evidence’ (Appendix 4</w:t>
      </w:r>
      <w:r w:rsidRPr="00DB7B49">
        <w:rPr>
          <w:rFonts w:ascii="Arial" w:eastAsiaTheme="minorHAnsi" w:hAnsi="Arial" w:cs="Arial"/>
          <w:color w:val="auto"/>
          <w:kern w:val="0"/>
          <w:sz w:val="24"/>
          <w:szCs w:val="24"/>
          <w:lang w:eastAsia="en-US"/>
        </w:rPr>
        <w:t xml:space="preserve">). A comprehensive search with an evidence summary informed the detail </w:t>
      </w:r>
      <w:r w:rsidR="00D87C95">
        <w:rPr>
          <w:rFonts w:ascii="Arial" w:eastAsiaTheme="minorHAnsi" w:hAnsi="Arial" w:cs="Arial"/>
          <w:color w:val="auto"/>
          <w:kern w:val="0"/>
          <w:sz w:val="24"/>
          <w:szCs w:val="24"/>
          <w:lang w:eastAsia="en-US"/>
        </w:rPr>
        <w:t xml:space="preserve">of </w:t>
      </w:r>
      <w:r w:rsidRPr="00DB7B49">
        <w:rPr>
          <w:rFonts w:ascii="Arial" w:eastAsiaTheme="minorHAnsi" w:hAnsi="Arial" w:cs="Arial"/>
          <w:color w:val="auto"/>
          <w:kern w:val="0"/>
          <w:sz w:val="24"/>
          <w:szCs w:val="24"/>
          <w:lang w:eastAsia="en-US"/>
        </w:rPr>
        <w:t xml:space="preserve">this procedure. Recommendations supporting the use of standardised care plans and the individualising of standardised care plans were formulated through a review of the literature by the chair of the procedure development group. </w:t>
      </w:r>
    </w:p>
    <w:p w14:paraId="7C7E930A" w14:textId="474E3BAA" w:rsidR="00915A15" w:rsidRPr="00DB7B49" w:rsidRDefault="00D87C95" w:rsidP="00915A15">
      <w:pPr>
        <w:spacing w:line="276" w:lineRule="auto"/>
        <w:ind w:left="567"/>
        <w:rPr>
          <w:rFonts w:ascii="Arial" w:eastAsiaTheme="minorHAnsi" w:hAnsi="Arial" w:cs="Arial"/>
          <w:color w:val="auto"/>
          <w:kern w:val="0"/>
          <w:sz w:val="24"/>
          <w:szCs w:val="24"/>
          <w:lang w:eastAsia="en-US"/>
        </w:rPr>
      </w:pPr>
      <w:r>
        <w:rPr>
          <w:rFonts w:ascii="Arial" w:eastAsiaTheme="minorHAnsi" w:hAnsi="Arial" w:cs="Arial"/>
          <w:color w:val="auto"/>
          <w:kern w:val="0"/>
          <w:sz w:val="24"/>
          <w:szCs w:val="24"/>
          <w:lang w:eastAsia="en-US"/>
        </w:rPr>
        <w:t>Following several drafts, t</w:t>
      </w:r>
      <w:r w:rsidR="00915A15" w:rsidRPr="00DB7B49">
        <w:rPr>
          <w:rFonts w:ascii="Arial" w:eastAsiaTheme="minorHAnsi" w:hAnsi="Arial" w:cs="Arial"/>
          <w:color w:val="auto"/>
          <w:kern w:val="0"/>
          <w:sz w:val="24"/>
          <w:szCs w:val="24"/>
          <w:lang w:eastAsia="en-US"/>
        </w:rPr>
        <w:t xml:space="preserve">he </w:t>
      </w:r>
      <w:r>
        <w:rPr>
          <w:rFonts w:ascii="Arial" w:eastAsiaTheme="minorHAnsi" w:hAnsi="Arial" w:cs="Arial"/>
          <w:color w:val="auto"/>
          <w:kern w:val="0"/>
          <w:sz w:val="24"/>
          <w:szCs w:val="24"/>
          <w:lang w:eastAsia="en-US"/>
        </w:rPr>
        <w:t xml:space="preserve">final </w:t>
      </w:r>
      <w:r w:rsidR="00915A15" w:rsidRPr="00DB7B49">
        <w:rPr>
          <w:rFonts w:ascii="Arial" w:eastAsiaTheme="minorHAnsi" w:hAnsi="Arial" w:cs="Arial"/>
          <w:color w:val="auto"/>
          <w:kern w:val="0"/>
          <w:sz w:val="24"/>
          <w:szCs w:val="24"/>
          <w:lang w:eastAsia="en-US"/>
        </w:rPr>
        <w:t>content of the standardised clinical care plans was informed by staff feedback from a pilot of the standardised clinical care plans over the month of May 2023 across 15 Director of PHN (DPHN) sites nationally ensuring broad representation of key stakeholders. Feedback from frontline staff indicated a strong desire to further expand the number of standardised clinical care plans</w:t>
      </w:r>
      <w:r>
        <w:rPr>
          <w:rFonts w:ascii="Arial" w:eastAsiaTheme="minorHAnsi" w:hAnsi="Arial" w:cs="Arial"/>
          <w:color w:val="auto"/>
          <w:kern w:val="0"/>
          <w:sz w:val="24"/>
          <w:szCs w:val="24"/>
          <w:lang w:eastAsia="en-US"/>
        </w:rPr>
        <w:t xml:space="preserve"> beyond the initial 12 clinical care plans developed</w:t>
      </w:r>
      <w:r w:rsidR="00915A15" w:rsidRPr="00DB7B49">
        <w:rPr>
          <w:rFonts w:ascii="Arial" w:eastAsiaTheme="minorHAnsi" w:hAnsi="Arial" w:cs="Arial"/>
          <w:color w:val="auto"/>
          <w:kern w:val="0"/>
          <w:sz w:val="24"/>
          <w:szCs w:val="24"/>
          <w:lang w:eastAsia="en-US"/>
        </w:rPr>
        <w:t xml:space="preserve">. All care plans are informed by the latest evidence based practice which was established by each sub group. </w:t>
      </w:r>
    </w:p>
    <w:p w14:paraId="58C91F31" w14:textId="72E853DF" w:rsidR="00DB7B49" w:rsidRDefault="00DB7B49" w:rsidP="00DB7B49">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The procedure development group a</w:t>
      </w:r>
      <w:r w:rsidR="00F3450E">
        <w:rPr>
          <w:rFonts w:ascii="Arial" w:eastAsiaTheme="minorHAnsi" w:hAnsi="Arial" w:cs="Arial"/>
          <w:color w:val="auto"/>
          <w:kern w:val="0"/>
          <w:sz w:val="24"/>
          <w:szCs w:val="24"/>
          <w:lang w:eastAsia="en-US"/>
        </w:rPr>
        <w:t xml:space="preserve">greed on the final iteration for submission to the </w:t>
      </w:r>
      <w:r w:rsidR="00B43829">
        <w:rPr>
          <w:rFonts w:ascii="Arial" w:eastAsiaTheme="minorHAnsi" w:hAnsi="Arial" w:cs="Arial"/>
          <w:color w:val="auto"/>
          <w:kern w:val="0"/>
          <w:sz w:val="24"/>
          <w:szCs w:val="24"/>
          <w:lang w:eastAsia="en-US"/>
        </w:rPr>
        <w:t xml:space="preserve">national PHN service </w:t>
      </w:r>
      <w:r w:rsidR="00F3450E">
        <w:rPr>
          <w:rFonts w:ascii="Arial" w:eastAsiaTheme="minorHAnsi" w:hAnsi="Arial" w:cs="Arial"/>
          <w:color w:val="auto"/>
          <w:kern w:val="0"/>
          <w:sz w:val="24"/>
          <w:szCs w:val="24"/>
          <w:lang w:eastAsia="en-US"/>
        </w:rPr>
        <w:t xml:space="preserve">QI </w:t>
      </w:r>
      <w:r w:rsidR="00B43829">
        <w:rPr>
          <w:rFonts w:ascii="Arial" w:eastAsiaTheme="minorHAnsi" w:hAnsi="Arial" w:cs="Arial"/>
          <w:color w:val="auto"/>
          <w:kern w:val="0"/>
          <w:sz w:val="24"/>
          <w:szCs w:val="24"/>
          <w:lang w:eastAsia="en-US"/>
        </w:rPr>
        <w:t xml:space="preserve">governance </w:t>
      </w:r>
      <w:r w:rsidR="00F3450E">
        <w:rPr>
          <w:rFonts w:ascii="Arial" w:eastAsiaTheme="minorHAnsi" w:hAnsi="Arial" w:cs="Arial"/>
          <w:color w:val="auto"/>
          <w:kern w:val="0"/>
          <w:sz w:val="24"/>
          <w:szCs w:val="24"/>
          <w:lang w:eastAsia="en-US"/>
        </w:rPr>
        <w:t>group</w:t>
      </w:r>
      <w:r w:rsidRPr="00DB7B49">
        <w:rPr>
          <w:rFonts w:ascii="Arial" w:eastAsiaTheme="minorHAnsi" w:hAnsi="Arial" w:cs="Arial"/>
          <w:color w:val="auto"/>
          <w:kern w:val="0"/>
          <w:sz w:val="24"/>
          <w:szCs w:val="24"/>
          <w:lang w:eastAsia="en-US"/>
        </w:rPr>
        <w:t xml:space="preserve"> for </w:t>
      </w:r>
      <w:r w:rsidR="00F3450E">
        <w:rPr>
          <w:rFonts w:ascii="Arial" w:eastAsiaTheme="minorHAnsi" w:hAnsi="Arial" w:cs="Arial"/>
          <w:color w:val="auto"/>
          <w:kern w:val="0"/>
          <w:sz w:val="24"/>
          <w:szCs w:val="24"/>
          <w:lang w:eastAsia="en-US"/>
        </w:rPr>
        <w:t>their approval.</w:t>
      </w:r>
    </w:p>
    <w:p w14:paraId="04608054"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The nurse/midwife is professionally responsible to ensure complete and appropriate documentation (NMBI, 2015b; NMBI, 2021). While care plans are an essential record of actions undertaken by nurses/midwives for clients, many nurses struggle to articulate the complex relationship between theory and practice in their documentation (Ballantyne, 2016). This reflection of evidence based practice is essential considering that our records relating to care planned and undertaken can be utilised for research, audit, and evaluation and in legal proceedings. Many documented cases of professional misconduct against nurses and midwives relate to poor documentation therefore it must be objective enough to stand up to scrutiny (Marinič, 2015). Without complete documentation there is no evidence to prove that care was provided to the client leading to the old adage ‘what is not recorded has not been done’ (Marinič, 2015; Taiye, 2015). Thus, this procedure aims to enhance the nurse/midwife’s knowledge of, and skills in, the care planning process, appropriate use of standardised clinical care plans thus influencing the maintenance of quality nursing documentation.</w:t>
      </w:r>
    </w:p>
    <w:p w14:paraId="0527D815"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p>
    <w:p w14:paraId="64994EA1" w14:textId="3A853765"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 xml:space="preserve">In Ireland a number of regulatory bodies i.e. Mental Health Commission (MHC), NMBI, HIQA, and Health &amp; Safety Authority (H&amp;SA) have set out requirements to have robust documentation governance in place across the health service. In addition, several regulatory reports, inspections and recommendations from serious incidents have identified significant gaps in relation to nursing documentation. The HIQA published a set of requirements to achieve standards in relation to the production and utilisation of information across the Irish health services (HIQA, 2012). The HIQA National Standards for Safer Better Healthcare </w:t>
      </w:r>
      <w:r w:rsidR="00824C1D">
        <w:rPr>
          <w:rFonts w:ascii="Arial" w:eastAsiaTheme="minorHAnsi" w:hAnsi="Arial" w:cs="Arial"/>
          <w:color w:val="auto"/>
          <w:kern w:val="0"/>
          <w:sz w:val="24"/>
          <w:szCs w:val="24"/>
          <w:lang w:eastAsia="en-US"/>
        </w:rPr>
        <w:t xml:space="preserve">(2012) </w:t>
      </w:r>
      <w:r w:rsidRPr="00562343">
        <w:rPr>
          <w:rFonts w:ascii="Arial" w:eastAsiaTheme="minorHAnsi" w:hAnsi="Arial" w:cs="Arial"/>
          <w:color w:val="auto"/>
          <w:kern w:val="0"/>
          <w:sz w:val="24"/>
          <w:szCs w:val="24"/>
          <w:lang w:eastAsia="en-US"/>
        </w:rPr>
        <w:t xml:space="preserve">highlights the need for accurate, relevant, legible and complete information. The standards outline the need for appropriate information and communication technology to assist with both the collection and reporting of quality information related to client care. Many high profile cases reminds us that there are adverse consequences for inadequate or inappropriate documentation which can include deficits in care. NMBI (2021) outlines the individual responsibility of all registered nurses and midwives in being answerable for the decisions made in the course of one’s professional practice. The use of standardised clinical care plans offers evidence-based sets of pre-formulated nursing diagnoses, related goals, resources, characteristics and interventions that nurses can select from when completing a care plan (Monsen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2011). By using a standardised care plan structure combined with standardised nursing language, documentation quality is expected to improve by easing the documentation of nursing care, and facilitating communication and workflow (Østensen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2020). The existence of a care planning process has been associated with predictors of positive outcomes for client care. McIlfatrick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(2018) evaluated service user outcomes in a sequential mixed methods study. Qualitative analysis identified an overarching theme that a lack of care planning was associated with unmet needs. This indicated an unprepared care planning process in the implementation of care by clinical teams in addressing client needs.</w:t>
      </w:r>
    </w:p>
    <w:p w14:paraId="686A6EBF"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p>
    <w:p w14:paraId="562783AE" w14:textId="003767D9" w:rsidR="00562343" w:rsidRPr="00562343" w:rsidRDefault="00B43829" w:rsidP="00562343">
      <w:pPr>
        <w:spacing w:line="276" w:lineRule="auto"/>
        <w:ind w:left="567"/>
        <w:rPr>
          <w:rFonts w:ascii="Arial" w:eastAsiaTheme="minorHAnsi" w:hAnsi="Arial" w:cs="Arial"/>
          <w:color w:val="auto"/>
          <w:kern w:val="0"/>
          <w:sz w:val="24"/>
          <w:szCs w:val="24"/>
          <w:lang w:eastAsia="en-US"/>
        </w:rPr>
      </w:pPr>
      <w:r>
        <w:rPr>
          <w:rFonts w:ascii="Arial" w:eastAsiaTheme="minorHAnsi" w:hAnsi="Arial" w:cs="Arial"/>
          <w:color w:val="auto"/>
          <w:kern w:val="0"/>
          <w:sz w:val="24"/>
          <w:szCs w:val="24"/>
          <w:lang w:eastAsia="en-US"/>
        </w:rPr>
        <w:t>Nursing c</w:t>
      </w:r>
      <w:r w:rsidR="00562343" w:rsidRPr="00562343">
        <w:rPr>
          <w:rFonts w:ascii="Arial" w:eastAsiaTheme="minorHAnsi" w:hAnsi="Arial" w:cs="Arial"/>
          <w:color w:val="auto"/>
          <w:kern w:val="0"/>
          <w:sz w:val="24"/>
          <w:szCs w:val="24"/>
          <w:lang w:eastAsia="en-US"/>
        </w:rPr>
        <w:t>are can be objective based on scientific knowledge, experience, intuition and critical thinking (Waldow &amp; Borges, 2011). According to Juvé</w:t>
      </w:r>
      <w:r w:rsidR="00562343" w:rsidRPr="00562343">
        <w:rPr>
          <w:rFonts w:ascii="Cambria Math" w:eastAsiaTheme="minorHAnsi" w:hAnsi="Cambria Math" w:cs="Cambria Math"/>
          <w:color w:val="auto"/>
          <w:kern w:val="0"/>
          <w:sz w:val="24"/>
          <w:szCs w:val="24"/>
          <w:lang w:eastAsia="en-US"/>
        </w:rPr>
        <w:t>‐</w:t>
      </w:r>
      <w:r w:rsidR="00562343" w:rsidRPr="00562343">
        <w:rPr>
          <w:rFonts w:ascii="Arial" w:eastAsiaTheme="minorHAnsi" w:hAnsi="Arial" w:cs="Arial"/>
          <w:color w:val="auto"/>
          <w:kern w:val="0"/>
          <w:sz w:val="24"/>
          <w:szCs w:val="24"/>
          <w:lang w:eastAsia="en-US"/>
        </w:rPr>
        <w:t xml:space="preserve">Udina (2012) a standardised care plan is “a structured summary of real problems and/or potential complications, together with the prescription of nursing interventions to achieve health results of a certain client population (or groups)”. Essentially standardised care plans have the potential to enhance the quality of nursing documentation in terms of content and completeness, thereby better supporting workflow, easing the documentation process, facilitating continuity of care, and permitting systematic data gathering to build evidence from practice (Østensen </w:t>
      </w:r>
      <w:r w:rsidR="00562343" w:rsidRPr="00743CDF">
        <w:rPr>
          <w:rFonts w:ascii="Arial" w:eastAsiaTheme="minorHAnsi" w:hAnsi="Arial" w:cs="Arial"/>
          <w:i/>
          <w:color w:val="auto"/>
          <w:kern w:val="0"/>
          <w:sz w:val="24"/>
          <w:szCs w:val="24"/>
          <w:lang w:eastAsia="en-US"/>
        </w:rPr>
        <w:t>et al.</w:t>
      </w:r>
      <w:r w:rsidR="00562343" w:rsidRPr="00562343">
        <w:rPr>
          <w:rFonts w:ascii="Arial" w:eastAsiaTheme="minorHAnsi" w:hAnsi="Arial" w:cs="Arial"/>
          <w:color w:val="auto"/>
          <w:kern w:val="0"/>
          <w:sz w:val="24"/>
          <w:szCs w:val="24"/>
          <w:lang w:eastAsia="en-US"/>
        </w:rPr>
        <w:t xml:space="preserve"> 2021). In the optimal case, a standardised care plan will be based on up-to-date, evidence-based knowledge with an overall aim of nurses following a common plan in caring for a specific group of clients (Dahm &amp; Wadensten, 2008). The overall goal is to ensure that all clients receive the same high-quality care. However, individualised care planning should take account of the uniqueness and values of clients, considers their personal characteristics, clinical conditions, personal life situation as well as preferences in the participation of care and as a result produces positive impact on the outcome of the care itself (Martins and Perroca, 2017). Furthermore, individualising standardised care plans means that the nurse/midwife formulates client-specific diagnoses, goals and interventions and plans the necessary care based on the assessment performed on the client and their family, and evaluates the results obtained (Castellà</w:t>
      </w:r>
      <w:r w:rsidR="00562343" w:rsidRPr="00562343">
        <w:rPr>
          <w:rFonts w:ascii="Cambria Math" w:eastAsiaTheme="minorHAnsi" w:hAnsi="Cambria Math" w:cs="Cambria Math"/>
          <w:color w:val="auto"/>
          <w:kern w:val="0"/>
          <w:sz w:val="24"/>
          <w:szCs w:val="24"/>
          <w:lang w:eastAsia="en-US"/>
        </w:rPr>
        <w:t>‐</w:t>
      </w:r>
      <w:r w:rsidR="00562343" w:rsidRPr="00562343">
        <w:rPr>
          <w:rFonts w:ascii="Arial" w:eastAsiaTheme="minorHAnsi" w:hAnsi="Arial" w:cs="Arial"/>
          <w:color w:val="auto"/>
          <w:kern w:val="0"/>
          <w:sz w:val="24"/>
          <w:szCs w:val="24"/>
          <w:lang w:eastAsia="en-US"/>
        </w:rPr>
        <w:t xml:space="preserve">Creus </w:t>
      </w:r>
      <w:r w:rsidR="00562343" w:rsidRPr="00743CDF">
        <w:rPr>
          <w:rFonts w:ascii="Arial" w:eastAsiaTheme="minorHAnsi" w:hAnsi="Arial" w:cs="Arial"/>
          <w:i/>
          <w:color w:val="auto"/>
          <w:kern w:val="0"/>
          <w:sz w:val="24"/>
          <w:szCs w:val="24"/>
          <w:lang w:eastAsia="en-US"/>
        </w:rPr>
        <w:t>et al</w:t>
      </w:r>
      <w:r w:rsidR="00562343" w:rsidRPr="00562343">
        <w:rPr>
          <w:rFonts w:ascii="Arial" w:eastAsiaTheme="minorHAnsi" w:hAnsi="Arial" w:cs="Arial"/>
          <w:color w:val="auto"/>
          <w:kern w:val="0"/>
          <w:sz w:val="24"/>
          <w:szCs w:val="24"/>
          <w:lang w:eastAsia="en-US"/>
        </w:rPr>
        <w:t>. 2019a &amp; 2019b). The HIQA standards (HIQA, 2012) have shaped care delivered in a variety of settings to</w:t>
      </w:r>
      <w:r w:rsidR="00B322B5">
        <w:rPr>
          <w:rFonts w:ascii="Arial" w:eastAsiaTheme="minorHAnsi" w:hAnsi="Arial" w:cs="Arial"/>
          <w:color w:val="auto"/>
          <w:kern w:val="0"/>
          <w:sz w:val="24"/>
          <w:szCs w:val="24"/>
          <w:lang w:eastAsia="en-US"/>
        </w:rPr>
        <w:t xml:space="preserve"> ensure care is planned safely &amp; </w:t>
      </w:r>
      <w:r w:rsidR="00562343" w:rsidRPr="00562343">
        <w:rPr>
          <w:rFonts w:ascii="Arial" w:eastAsiaTheme="minorHAnsi" w:hAnsi="Arial" w:cs="Arial"/>
          <w:color w:val="auto"/>
          <w:kern w:val="0"/>
          <w:sz w:val="24"/>
          <w:szCs w:val="24"/>
          <w:lang w:eastAsia="en-US"/>
        </w:rPr>
        <w:t xml:space="preserve">effectively in consultation with the client or their representative where required. Nurses and midwives must ensure these standards are visible in the care delivered and in the documentation arising from that care. </w:t>
      </w:r>
    </w:p>
    <w:p w14:paraId="44F39270"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p>
    <w:p w14:paraId="4F459F90" w14:textId="2A61AEEE"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The 5 step nursing process has been an integral part of client care for decades and more recently, nursing diagnoses have become another step in this process (Alfaro</w:t>
      </w:r>
      <w:r w:rsidRPr="00562343">
        <w:rPr>
          <w:rFonts w:ascii="Cambria Math" w:eastAsiaTheme="minorHAnsi" w:hAnsi="Cambria Math" w:cs="Cambria Math"/>
          <w:color w:val="auto"/>
          <w:kern w:val="0"/>
          <w:sz w:val="24"/>
          <w:szCs w:val="24"/>
          <w:lang w:eastAsia="en-US"/>
        </w:rPr>
        <w:t>‐</w:t>
      </w:r>
      <w:r w:rsidRPr="00562343">
        <w:rPr>
          <w:rFonts w:ascii="Arial" w:eastAsiaTheme="minorHAnsi" w:hAnsi="Arial" w:cs="Arial"/>
          <w:color w:val="auto"/>
          <w:kern w:val="0"/>
          <w:sz w:val="24"/>
          <w:szCs w:val="24"/>
          <w:lang w:eastAsia="en-US"/>
        </w:rPr>
        <w:t xml:space="preserve">LeFevre, 2014). By acknowledging actual/potential health problems following nursing assessment, nursing goals/ interventions are developed to resolve them, acknowledging the impact of nursing on client and organizational outcomes (D’Agostino </w:t>
      </w:r>
      <w:r w:rsidRPr="00743CDF">
        <w:rPr>
          <w:rFonts w:ascii="Arial" w:eastAsiaTheme="minorHAnsi" w:hAnsi="Arial" w:cs="Arial"/>
          <w:i/>
          <w:color w:val="auto"/>
          <w:kern w:val="0"/>
          <w:sz w:val="24"/>
          <w:szCs w:val="24"/>
          <w:lang w:eastAsia="en-US"/>
        </w:rPr>
        <w:t>et al</w:t>
      </w:r>
      <w:r w:rsidR="00743CDF">
        <w:rPr>
          <w:rFonts w:ascii="Arial" w:eastAsiaTheme="minorHAnsi" w:hAnsi="Arial" w:cs="Arial"/>
          <w:color w:val="auto"/>
          <w:kern w:val="0"/>
          <w:sz w:val="24"/>
          <w:szCs w:val="24"/>
          <w:lang w:eastAsia="en-US"/>
        </w:rPr>
        <w:t>.</w:t>
      </w:r>
      <w:r w:rsidRPr="00562343">
        <w:rPr>
          <w:rFonts w:ascii="Arial" w:eastAsiaTheme="minorHAnsi" w:hAnsi="Arial" w:cs="Arial"/>
          <w:color w:val="auto"/>
          <w:kern w:val="0"/>
          <w:sz w:val="24"/>
          <w:szCs w:val="24"/>
          <w:lang w:eastAsia="en-US"/>
        </w:rPr>
        <w:t xml:space="preserve"> 2017; MoraisI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2018). Utilising clinical judgement skills, nurses examine client responses to their present health situation, and identify appropriate interventions to achieve goals of care (Sanson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2017). Limi</w:t>
      </w:r>
      <w:r w:rsidR="00B43829">
        <w:rPr>
          <w:rFonts w:ascii="Arial" w:eastAsiaTheme="minorHAnsi" w:hAnsi="Arial" w:cs="Arial"/>
          <w:color w:val="auto"/>
          <w:kern w:val="0"/>
          <w:sz w:val="24"/>
          <w:szCs w:val="24"/>
          <w:lang w:eastAsia="en-US"/>
        </w:rPr>
        <w:t>ted understanding and a recognis</w:t>
      </w:r>
      <w:r w:rsidRPr="00562343">
        <w:rPr>
          <w:rFonts w:ascii="Arial" w:eastAsiaTheme="minorHAnsi" w:hAnsi="Arial" w:cs="Arial"/>
          <w:color w:val="auto"/>
          <w:kern w:val="0"/>
          <w:sz w:val="24"/>
          <w:szCs w:val="24"/>
          <w:lang w:eastAsia="en-US"/>
        </w:rPr>
        <w:t>ed theory-practice gap</w:t>
      </w:r>
      <w:r w:rsidR="00B43829">
        <w:rPr>
          <w:rFonts w:ascii="Arial" w:eastAsiaTheme="minorHAnsi" w:hAnsi="Arial" w:cs="Arial"/>
          <w:color w:val="auto"/>
          <w:kern w:val="0"/>
          <w:sz w:val="24"/>
          <w:szCs w:val="24"/>
          <w:lang w:eastAsia="en-US"/>
        </w:rPr>
        <w:t>,</w:t>
      </w:r>
      <w:r w:rsidRPr="00562343">
        <w:rPr>
          <w:rFonts w:ascii="Arial" w:eastAsiaTheme="minorHAnsi" w:hAnsi="Arial" w:cs="Arial"/>
          <w:color w:val="auto"/>
          <w:kern w:val="0"/>
          <w:sz w:val="24"/>
          <w:szCs w:val="24"/>
          <w:lang w:eastAsia="en-US"/>
        </w:rPr>
        <w:t xml:space="preserve"> challenge not only the effective use of nursing systems, but also the responsibilities of registered nurses and midwives to keep records clear, intelligible and accurate (Glasper </w:t>
      </w:r>
      <w:r w:rsid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2015; Hussein and Osuji, 2017). Parahoo (2014) found that nurses and midwives who receive additional educ</w:t>
      </w:r>
      <w:r w:rsidR="00B43829">
        <w:rPr>
          <w:rFonts w:ascii="Arial" w:eastAsiaTheme="minorHAnsi" w:hAnsi="Arial" w:cs="Arial"/>
          <w:color w:val="auto"/>
          <w:kern w:val="0"/>
          <w:sz w:val="24"/>
          <w:szCs w:val="24"/>
          <w:lang w:eastAsia="en-US"/>
        </w:rPr>
        <w:t>ation, can understand and utilis</w:t>
      </w:r>
      <w:r w:rsidRPr="00562343">
        <w:rPr>
          <w:rFonts w:ascii="Arial" w:eastAsiaTheme="minorHAnsi" w:hAnsi="Arial" w:cs="Arial"/>
          <w:color w:val="auto"/>
          <w:kern w:val="0"/>
          <w:sz w:val="24"/>
          <w:szCs w:val="24"/>
          <w:lang w:eastAsia="en-US"/>
        </w:rPr>
        <w:t xml:space="preserve">e nursing knowledge more clearly in their practice, therefore nurses and midwives must be supported to learn how to utilise all these tools to increase the quality and safety of care. </w:t>
      </w:r>
    </w:p>
    <w:p w14:paraId="3D073F17"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p>
    <w:p w14:paraId="5A0C1EC9" w14:textId="1447C9E5"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Following assessment, a clear documented plan of care for clients has been associated with benefits including clarity of treatment plans, ease of prioritisation of goals and greater involvement of clients in the overall management plan (Ademola and Sheerin, 2012). It has been proposed that the nature and quality of documented care planning is not standardised and requires developme</w:t>
      </w:r>
      <w:r w:rsidR="00B322B5">
        <w:rPr>
          <w:rFonts w:ascii="Arial" w:eastAsiaTheme="minorHAnsi" w:hAnsi="Arial" w:cs="Arial"/>
          <w:color w:val="auto"/>
          <w:kern w:val="0"/>
          <w:sz w:val="24"/>
          <w:szCs w:val="24"/>
          <w:lang w:eastAsia="en-US"/>
        </w:rPr>
        <w:t xml:space="preserve">nt in Ireland (O'Brien &amp; Cowman, </w:t>
      </w:r>
      <w:r w:rsidRPr="00562343">
        <w:rPr>
          <w:rFonts w:ascii="Arial" w:eastAsiaTheme="minorHAnsi" w:hAnsi="Arial" w:cs="Arial"/>
          <w:color w:val="auto"/>
          <w:kern w:val="0"/>
          <w:sz w:val="24"/>
          <w:szCs w:val="24"/>
          <w:lang w:eastAsia="en-US"/>
        </w:rPr>
        <w:t>2011). Detailed, accurate records are essential requirements to support care planning and the achievement of consistently high standards of care. Furthermore, NMBI (2021) indicates that nurses and midwives are prepared to make explicit their rationale for decisions made in his/her professional practice and reminds us that we should justify such decisions in the context of legislation, professional standards and guidelines, evidence-based practice and profess</w:t>
      </w:r>
      <w:r w:rsidR="00B322B5">
        <w:rPr>
          <w:rFonts w:ascii="Arial" w:eastAsiaTheme="minorHAnsi" w:hAnsi="Arial" w:cs="Arial"/>
          <w:color w:val="auto"/>
          <w:kern w:val="0"/>
          <w:sz w:val="24"/>
          <w:szCs w:val="24"/>
          <w:lang w:eastAsia="en-US"/>
        </w:rPr>
        <w:t xml:space="preserve">ional and ethical conduct (NMBI, </w:t>
      </w:r>
      <w:r w:rsidRPr="00562343">
        <w:rPr>
          <w:rFonts w:ascii="Arial" w:eastAsiaTheme="minorHAnsi" w:hAnsi="Arial" w:cs="Arial"/>
          <w:color w:val="auto"/>
          <w:kern w:val="0"/>
          <w:sz w:val="24"/>
          <w:szCs w:val="24"/>
          <w:lang w:eastAsia="en-US"/>
        </w:rPr>
        <w:t xml:space="preserve">2021). Therefore, accurately identifying client’s needs and preferences are part of nurses’/midwives’ responsibilities. When nurses/midwives are able to accurately identify client cues, they can assist clients to meet their goals and return to their highest level of functioning (Australian Commission on Safety and Quality in Health Care, 2017). The literature reminds us that every client has the right to make their own decisions based on their own beliefs &amp; values (Morrell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2019 and HIQA, 2016).</w:t>
      </w:r>
    </w:p>
    <w:p w14:paraId="1E05DF29"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p>
    <w:p w14:paraId="624EEF13"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 xml:space="preserve">All stages of the nursing process require capacity of judgement or clinical reasoning. This judgement is a mental ability that enables a nurse/midwife to take the most appropriate decisions that help prevent and/or resolve problems in each one of the client’s situations. To develop it, nurses/midwives need to be able to think critically, basing their thoughts on a series of skills and behaviours (Castellà-Creus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2019a &amp; 2019b). When nurses/midwives do not use critical thinking skills, diagnostic errors can occur in client care (Morris, 2021).</w:t>
      </w:r>
    </w:p>
    <w:p w14:paraId="09369B2D"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p>
    <w:p w14:paraId="0EEBB6B6"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 xml:space="preserve">In line with the NMBI professional code (NMBI 2021), nurses/midwives should be aware of their level of accountability when utilising a standardised care plan. Understandably, nurses/midwives cannot apply standardised care plans to all clients and, therefore, knowledge and critical thinking skills are required to ensure that care is client centred. The standardised care plan may address the majority of needs relating to specific problems, however nurses/midwives need to assess whether an individualised care plan needs to be generated or whether the standardised care plan can be adapted to meet the individual need. The nurse/midwife should devise an individual care plan when there is no standardised care plan for the identified healthcare needs. </w:t>
      </w:r>
    </w:p>
    <w:p w14:paraId="03CD21CA"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 xml:space="preserve"> </w:t>
      </w:r>
    </w:p>
    <w:p w14:paraId="6F95E24D" w14:textId="434FFE00" w:rsidR="00562343" w:rsidRPr="00562343" w:rsidRDefault="00562343" w:rsidP="00562343">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Administering client</w:t>
      </w:r>
      <w:r w:rsidRPr="00562343">
        <w:rPr>
          <w:rFonts w:ascii="Cambria Math" w:eastAsiaTheme="minorHAnsi" w:hAnsi="Cambria Math" w:cs="Cambria Math"/>
          <w:color w:val="auto"/>
          <w:kern w:val="0"/>
          <w:sz w:val="24"/>
          <w:szCs w:val="24"/>
          <w:lang w:eastAsia="en-US"/>
        </w:rPr>
        <w:t>‐</w:t>
      </w:r>
      <w:r w:rsidRPr="00562343">
        <w:rPr>
          <w:rFonts w:ascii="Arial" w:eastAsiaTheme="minorHAnsi" w:hAnsi="Arial" w:cs="Arial"/>
          <w:color w:val="auto"/>
          <w:kern w:val="0"/>
          <w:sz w:val="24"/>
          <w:szCs w:val="24"/>
          <w:lang w:eastAsia="en-US"/>
        </w:rPr>
        <w:t xml:space="preserve">centred care implies being able to individualise the care according to a client's needs and those of their family (Köberich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2016). The individualisation process is the fundamental element for working with standardised care plans. This process consists of adapting the standardised care plan to a client's needs, according to the assessment and the subsequent re</w:t>
      </w:r>
      <w:r w:rsidRPr="00562343">
        <w:rPr>
          <w:rFonts w:ascii="Cambria Math" w:eastAsiaTheme="minorHAnsi" w:hAnsi="Cambria Math" w:cs="Cambria Math"/>
          <w:color w:val="auto"/>
          <w:kern w:val="0"/>
          <w:sz w:val="24"/>
          <w:szCs w:val="24"/>
          <w:lang w:eastAsia="en-US"/>
        </w:rPr>
        <w:t>‐</w:t>
      </w:r>
      <w:r w:rsidRPr="00562343">
        <w:rPr>
          <w:rFonts w:ascii="Arial" w:eastAsiaTheme="minorHAnsi" w:hAnsi="Arial" w:cs="Arial"/>
          <w:color w:val="auto"/>
          <w:kern w:val="0"/>
          <w:sz w:val="24"/>
          <w:szCs w:val="24"/>
          <w:lang w:eastAsia="en-US"/>
        </w:rPr>
        <w:t>evaluations required by their condition. The result is the application of an individualised care plan (Juvé</w:t>
      </w:r>
      <w:r w:rsidRPr="00562343">
        <w:rPr>
          <w:rFonts w:ascii="Cambria Math" w:eastAsiaTheme="minorHAnsi" w:hAnsi="Cambria Math" w:cs="Cambria Math"/>
          <w:color w:val="auto"/>
          <w:kern w:val="0"/>
          <w:sz w:val="24"/>
          <w:szCs w:val="24"/>
          <w:lang w:eastAsia="en-US"/>
        </w:rPr>
        <w:t>‐</w:t>
      </w:r>
      <w:r w:rsidRPr="00562343">
        <w:rPr>
          <w:rFonts w:ascii="Arial" w:eastAsiaTheme="minorHAnsi" w:hAnsi="Arial" w:cs="Arial"/>
          <w:color w:val="auto"/>
          <w:kern w:val="0"/>
          <w:sz w:val="24"/>
          <w:szCs w:val="24"/>
          <w:lang w:eastAsia="en-US"/>
        </w:rPr>
        <w:t xml:space="preserve">Udina 2012). Failure to carry out </w:t>
      </w:r>
      <w:r w:rsidR="008C6987">
        <w:rPr>
          <w:rFonts w:ascii="Arial" w:eastAsiaTheme="minorHAnsi" w:hAnsi="Arial" w:cs="Arial"/>
          <w:color w:val="auto"/>
          <w:kern w:val="0"/>
          <w:sz w:val="24"/>
          <w:szCs w:val="24"/>
          <w:lang w:eastAsia="en-US"/>
        </w:rPr>
        <w:t>this individualis</w:t>
      </w:r>
      <w:r w:rsidRPr="00562343">
        <w:rPr>
          <w:rFonts w:ascii="Arial" w:eastAsiaTheme="minorHAnsi" w:hAnsi="Arial" w:cs="Arial"/>
          <w:color w:val="auto"/>
          <w:kern w:val="0"/>
          <w:sz w:val="24"/>
          <w:szCs w:val="24"/>
          <w:lang w:eastAsia="en-US"/>
        </w:rPr>
        <w:t xml:space="preserve">ation can lead to the risk of only diagnosing expected, common problems (Castella-Creus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2019a &amp; 2019b).  The client’s wishes must inform the content of the care plan in making it truly individualised. However, a client's need for autonomy may conflict with care guidelines or suggestions that nurses or other healthcare workers believe is best (Haddad &amp; Geiger, 2020).  Within the Irish context, the HIQA (2016), the HSE (2022) and the Decision Support Service (2023) sign posts professio</w:t>
      </w:r>
      <w:r w:rsidR="008C6987">
        <w:rPr>
          <w:rFonts w:ascii="Arial" w:eastAsiaTheme="minorHAnsi" w:hAnsi="Arial" w:cs="Arial"/>
          <w:color w:val="auto"/>
          <w:kern w:val="0"/>
          <w:sz w:val="24"/>
          <w:szCs w:val="24"/>
          <w:lang w:eastAsia="en-US"/>
        </w:rPr>
        <w:t>nals to</w:t>
      </w:r>
      <w:r w:rsidRPr="00562343">
        <w:rPr>
          <w:rFonts w:ascii="Arial" w:eastAsiaTheme="minorHAnsi" w:hAnsi="Arial" w:cs="Arial"/>
          <w:color w:val="auto"/>
          <w:kern w:val="0"/>
          <w:sz w:val="24"/>
          <w:szCs w:val="24"/>
          <w:lang w:eastAsia="en-US"/>
        </w:rPr>
        <w:t xml:space="preserve"> how best to achieve autonomy of decision making, va</w:t>
      </w:r>
      <w:r w:rsidR="00B322B5">
        <w:rPr>
          <w:rFonts w:ascii="Arial" w:eastAsiaTheme="minorHAnsi" w:hAnsi="Arial" w:cs="Arial"/>
          <w:color w:val="auto"/>
          <w:kern w:val="0"/>
          <w:sz w:val="24"/>
          <w:szCs w:val="24"/>
          <w:lang w:eastAsia="en-US"/>
        </w:rPr>
        <w:t>luing client choice and promoting</w:t>
      </w:r>
      <w:r w:rsidRPr="00562343">
        <w:rPr>
          <w:rFonts w:ascii="Arial" w:eastAsiaTheme="minorHAnsi" w:hAnsi="Arial" w:cs="Arial"/>
          <w:color w:val="auto"/>
          <w:kern w:val="0"/>
          <w:sz w:val="24"/>
          <w:szCs w:val="24"/>
          <w:lang w:eastAsia="en-US"/>
        </w:rPr>
        <w:t xml:space="preserve"> client centred care. </w:t>
      </w:r>
    </w:p>
    <w:p w14:paraId="64178C59" w14:textId="77777777" w:rsidR="00562343" w:rsidRPr="00562343" w:rsidRDefault="00562343" w:rsidP="00562343">
      <w:pPr>
        <w:spacing w:line="276" w:lineRule="auto"/>
        <w:ind w:left="567"/>
        <w:rPr>
          <w:rFonts w:ascii="Arial" w:eastAsiaTheme="minorHAnsi" w:hAnsi="Arial" w:cs="Arial"/>
          <w:color w:val="auto"/>
          <w:kern w:val="0"/>
          <w:sz w:val="24"/>
          <w:szCs w:val="24"/>
          <w:lang w:eastAsia="en-US"/>
        </w:rPr>
      </w:pPr>
    </w:p>
    <w:p w14:paraId="2985EF65" w14:textId="4CDD9E7F" w:rsidR="00915A15" w:rsidRDefault="00562343" w:rsidP="007F42F8">
      <w:pPr>
        <w:spacing w:line="276" w:lineRule="auto"/>
        <w:ind w:left="567"/>
        <w:rPr>
          <w:rFonts w:ascii="Arial" w:eastAsiaTheme="minorHAnsi" w:hAnsi="Arial" w:cs="Arial"/>
          <w:color w:val="auto"/>
          <w:kern w:val="0"/>
          <w:sz w:val="24"/>
          <w:szCs w:val="24"/>
          <w:lang w:eastAsia="en-US"/>
        </w:rPr>
      </w:pPr>
      <w:r w:rsidRPr="00562343">
        <w:rPr>
          <w:rFonts w:ascii="Arial" w:eastAsiaTheme="minorHAnsi" w:hAnsi="Arial" w:cs="Arial"/>
          <w:color w:val="auto"/>
          <w:kern w:val="0"/>
          <w:sz w:val="24"/>
          <w:szCs w:val="24"/>
          <w:lang w:eastAsia="en-US"/>
        </w:rPr>
        <w:t xml:space="preserve">In summary, standardised care plans need to be written in line with the latest guidance and research related to that problem and updated if new evidence is found (Barrett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2012). It is important that standardised care plans are updated when there is new evidence. In studies on the use of standardised care plans the majority of the nurses were of the opinion that standardised care plans increased their ability to provide the same high-quality basic care for all clients (Dahm &amp; Wadensten, 2008). Furthermore another study showed that nurses considered standardised care plans manageable and, unlike free text, their structured content made it possible to record the care planning in a more complete and relevant manner (Svensson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2012). The standardised care plans accompanying this procedure are evidence based, meaning that interventions associated are based on empirical evidence and thereby provide a means to disseminate evidence into practice. Castella-Creus </w:t>
      </w:r>
      <w:r w:rsidRPr="00743CDF">
        <w:rPr>
          <w:rFonts w:ascii="Arial" w:eastAsiaTheme="minorHAnsi" w:hAnsi="Arial" w:cs="Arial"/>
          <w:i/>
          <w:color w:val="auto"/>
          <w:kern w:val="0"/>
          <w:sz w:val="24"/>
          <w:szCs w:val="24"/>
          <w:lang w:eastAsia="en-US"/>
        </w:rPr>
        <w:t>et al.</w:t>
      </w:r>
      <w:r w:rsidRPr="00562343">
        <w:rPr>
          <w:rFonts w:ascii="Arial" w:eastAsiaTheme="minorHAnsi" w:hAnsi="Arial" w:cs="Arial"/>
          <w:color w:val="auto"/>
          <w:kern w:val="0"/>
          <w:sz w:val="24"/>
          <w:szCs w:val="24"/>
          <w:lang w:eastAsia="en-US"/>
        </w:rPr>
        <w:t xml:space="preserve"> (2019a) &amp; (2019b) reported that better use of standardised care plans would improve nurses’ access to appropriate and accurate information in decision-making, thus improving the documentation process and quality of care.</w:t>
      </w:r>
    </w:p>
    <w:p w14:paraId="6D163D09" w14:textId="7641A2CD" w:rsidR="000C04CA" w:rsidRDefault="000C04CA" w:rsidP="007F42F8">
      <w:pPr>
        <w:spacing w:line="276" w:lineRule="auto"/>
        <w:ind w:left="567"/>
        <w:rPr>
          <w:rFonts w:ascii="Arial" w:eastAsiaTheme="minorHAnsi" w:hAnsi="Arial" w:cs="Arial"/>
          <w:color w:val="auto"/>
          <w:kern w:val="0"/>
          <w:sz w:val="24"/>
          <w:szCs w:val="24"/>
          <w:lang w:eastAsia="en-US"/>
        </w:rPr>
      </w:pPr>
    </w:p>
    <w:p w14:paraId="4F0F7753" w14:textId="77777777" w:rsidR="000C04CA" w:rsidRDefault="000C04CA" w:rsidP="007F42F8">
      <w:pPr>
        <w:spacing w:line="276" w:lineRule="auto"/>
        <w:ind w:left="567"/>
        <w:rPr>
          <w:rFonts w:ascii="Arial" w:eastAsiaTheme="minorHAnsi" w:hAnsi="Arial" w:cs="Arial"/>
          <w:color w:val="auto"/>
          <w:kern w:val="0"/>
          <w:sz w:val="24"/>
          <w:szCs w:val="24"/>
          <w:lang w:eastAsia="en-US"/>
        </w:rPr>
      </w:pPr>
    </w:p>
    <w:p w14:paraId="0E49A836" w14:textId="77777777" w:rsidR="007F42F8" w:rsidRPr="00DB7B49" w:rsidRDefault="007F42F8" w:rsidP="007F42F8">
      <w:pPr>
        <w:spacing w:line="276" w:lineRule="auto"/>
        <w:ind w:left="567"/>
        <w:rPr>
          <w:rFonts w:ascii="Arial" w:eastAsiaTheme="minorHAnsi" w:hAnsi="Arial" w:cs="Arial"/>
          <w:color w:val="auto"/>
          <w:kern w:val="0"/>
          <w:sz w:val="24"/>
          <w:szCs w:val="24"/>
          <w:lang w:eastAsia="en-US"/>
        </w:rPr>
      </w:pPr>
    </w:p>
    <w:p w14:paraId="0C848D60" w14:textId="50D55191" w:rsidR="00946218" w:rsidRPr="006E0BB1" w:rsidRDefault="00946218" w:rsidP="00C02081">
      <w:pPr>
        <w:pStyle w:val="Heading2"/>
        <w:numPr>
          <w:ilvl w:val="1"/>
          <w:numId w:val="10"/>
        </w:numPr>
        <w:tabs>
          <w:tab w:val="left" w:pos="426"/>
        </w:tabs>
        <w:ind w:left="1134" w:hanging="567"/>
        <w:rPr>
          <w:rFonts w:ascii="Arial" w:hAnsi="Arial" w:cs="Arial"/>
          <w:i w:val="0"/>
          <w:color w:val="385623" w:themeColor="accent6" w:themeShade="80"/>
          <w:sz w:val="24"/>
        </w:rPr>
      </w:pPr>
      <w:bookmarkStart w:id="163" w:name="_Toc163734597"/>
      <w:r>
        <w:rPr>
          <w:rFonts w:ascii="Arial" w:eastAsiaTheme="minorHAnsi" w:hAnsi="Arial" w:cs="Arial"/>
          <w:i w:val="0"/>
          <w:color w:val="385623" w:themeColor="accent6" w:themeShade="80"/>
          <w:sz w:val="24"/>
          <w:lang w:val="en-IE"/>
        </w:rPr>
        <w:t>Resource implications</w:t>
      </w:r>
      <w:bookmarkEnd w:id="163"/>
    </w:p>
    <w:p w14:paraId="57A38AD5" w14:textId="46AB6B9D" w:rsidR="00501271" w:rsidRPr="00B322B5" w:rsidRDefault="00B322B5" w:rsidP="006E64B6">
      <w:pPr>
        <w:pStyle w:val="NormalWeb"/>
        <w:spacing w:before="150" w:beforeAutospacing="0" w:after="0" w:afterAutospacing="0" w:line="276" w:lineRule="auto"/>
        <w:ind w:left="567"/>
        <w:rPr>
          <w:rFonts w:ascii="Arial" w:eastAsia="+mn-ea" w:hAnsi="Arial" w:cs="Arial"/>
          <w:bCs/>
          <w:kern w:val="24"/>
          <w:szCs w:val="32"/>
        </w:rPr>
      </w:pPr>
      <w:r>
        <w:rPr>
          <w:rFonts w:ascii="Arial" w:eastAsiaTheme="minorHAnsi" w:hAnsi="Arial" w:cs="Arial"/>
          <w:lang w:eastAsia="en-US"/>
        </w:rPr>
        <w:t>This</w:t>
      </w:r>
      <w:r w:rsidR="00DB7B49" w:rsidRPr="00DB7B49">
        <w:rPr>
          <w:rFonts w:ascii="Arial" w:eastAsiaTheme="minorHAnsi" w:hAnsi="Arial" w:cs="Arial"/>
          <w:lang w:eastAsia="en-US"/>
        </w:rPr>
        <w:t xml:space="preserve"> procedure</w:t>
      </w:r>
      <w:r w:rsidR="006E64B6">
        <w:rPr>
          <w:rFonts w:ascii="Arial" w:eastAsiaTheme="minorHAnsi" w:hAnsi="Arial" w:cs="Arial"/>
          <w:lang w:eastAsia="en-US"/>
        </w:rPr>
        <w:t xml:space="preserve"> </w:t>
      </w:r>
      <w:r w:rsidR="00C83B2A">
        <w:rPr>
          <w:rFonts w:ascii="Arial" w:eastAsiaTheme="minorHAnsi" w:hAnsi="Arial" w:cs="Arial"/>
          <w:lang w:eastAsia="en-US"/>
        </w:rPr>
        <w:t xml:space="preserve">is </w:t>
      </w:r>
      <w:r w:rsidR="00DB7B49" w:rsidRPr="00DB7B49">
        <w:rPr>
          <w:rFonts w:ascii="Arial" w:eastAsiaTheme="minorHAnsi" w:hAnsi="Arial" w:cs="Arial"/>
          <w:lang w:eastAsia="en-US"/>
        </w:rPr>
        <w:t xml:space="preserve">available online </w:t>
      </w:r>
      <w:r w:rsidR="00C83B2A">
        <w:rPr>
          <w:rFonts w:ascii="Arial" w:eastAsiaTheme="minorHAnsi" w:hAnsi="Arial" w:cs="Arial"/>
          <w:lang w:eastAsia="en-US"/>
        </w:rPr>
        <w:t>on the PHN page of the HSE website www.hse.ie/phn</w:t>
      </w:r>
      <w:r w:rsidR="00DB7B49" w:rsidRPr="00DB7B49">
        <w:rPr>
          <w:rFonts w:ascii="Arial" w:eastAsiaTheme="minorHAnsi" w:hAnsi="Arial" w:cs="Arial"/>
          <w:lang w:eastAsia="en-US"/>
        </w:rPr>
        <w:t>.</w:t>
      </w:r>
      <w:r w:rsidR="00DB7B49" w:rsidRPr="00B322B5">
        <w:rPr>
          <w:rFonts w:ascii="Arial" w:eastAsiaTheme="minorHAnsi" w:hAnsi="Arial" w:cs="Arial"/>
          <w:color w:val="FF0000"/>
          <w:lang w:eastAsia="en-US"/>
        </w:rPr>
        <w:t xml:space="preserve"> </w:t>
      </w:r>
      <w:r w:rsidR="00C83B2A" w:rsidRPr="006E64B6">
        <w:rPr>
          <w:rFonts w:ascii="Arial" w:eastAsiaTheme="minorHAnsi" w:hAnsi="Arial" w:cs="Arial"/>
          <w:lang w:eastAsia="en-US"/>
        </w:rPr>
        <w:t xml:space="preserve">The care plans in both the editable (for completion on a computer) and printable (for handwritten completion) forms are available on </w:t>
      </w:r>
      <w:hyperlink r:id="rId14" w:history="1">
        <w:r w:rsidR="002A2185" w:rsidRPr="00114045">
          <w:rPr>
            <w:rStyle w:val="Hyperlink"/>
            <w:rFonts w:ascii="Arial" w:eastAsia="+mn-ea" w:hAnsi="Arial" w:cs="Arial"/>
            <w:bCs/>
            <w:kern w:val="24"/>
          </w:rPr>
          <w:t>https://dochub.healthservice.ie</w:t>
        </w:r>
      </w:hyperlink>
      <w:r w:rsidR="002A2185">
        <w:rPr>
          <w:rFonts w:ascii="Arial" w:eastAsia="+mn-ea" w:hAnsi="Arial" w:cs="Arial"/>
          <w:b/>
          <w:bCs/>
          <w:kern w:val="24"/>
        </w:rPr>
        <w:t xml:space="preserve">. </w:t>
      </w:r>
      <w:r w:rsidR="00DB7B49" w:rsidRPr="00DB7B49">
        <w:rPr>
          <w:rFonts w:ascii="Arial" w:eastAsiaTheme="minorHAnsi" w:hAnsi="Arial" w:cs="Arial"/>
          <w:lang w:eastAsia="en-US"/>
        </w:rPr>
        <w:t xml:space="preserve">The DPHNs </w:t>
      </w:r>
      <w:r w:rsidR="00915A15">
        <w:rPr>
          <w:rFonts w:ascii="Arial" w:eastAsiaTheme="minorHAnsi" w:hAnsi="Arial" w:cs="Arial"/>
          <w:lang w:eastAsia="en-US"/>
        </w:rPr>
        <w:t xml:space="preserve">nationally </w:t>
      </w:r>
      <w:r w:rsidR="00DB7B49" w:rsidRPr="00DB7B49">
        <w:rPr>
          <w:rFonts w:ascii="Arial" w:eastAsiaTheme="minorHAnsi" w:hAnsi="Arial" w:cs="Arial"/>
          <w:lang w:eastAsia="en-US"/>
        </w:rPr>
        <w:t xml:space="preserve">will be informed of the availability of these resources for the PHN service. An information session will be offered to all DPHNs/ADPHNs/Nurses/midwives as part of the formal roll out of the standardised care plans and this </w:t>
      </w:r>
      <w:r w:rsidR="00DB7B49" w:rsidRPr="006E64B6">
        <w:rPr>
          <w:rFonts w:ascii="Arial" w:eastAsiaTheme="minorHAnsi" w:hAnsi="Arial" w:cs="Arial"/>
          <w:lang w:eastAsia="en-US"/>
        </w:rPr>
        <w:t xml:space="preserve">associated procedure. The national group of </w:t>
      </w:r>
      <w:r w:rsidRPr="006E64B6">
        <w:rPr>
          <w:rFonts w:ascii="Arial" w:eastAsiaTheme="minorHAnsi" w:hAnsi="Arial" w:cs="Arial"/>
          <w:lang w:eastAsia="en-US"/>
        </w:rPr>
        <w:t>PDCs</w:t>
      </w:r>
      <w:r w:rsidR="00DB7B49" w:rsidRPr="006E64B6">
        <w:rPr>
          <w:rFonts w:ascii="Arial" w:eastAsiaTheme="minorHAnsi" w:hAnsi="Arial" w:cs="Arial"/>
          <w:lang w:eastAsia="en-US"/>
        </w:rPr>
        <w:t xml:space="preserve"> will offer assistance as required or </w:t>
      </w:r>
      <w:r w:rsidR="006F66AB" w:rsidRPr="006E64B6">
        <w:rPr>
          <w:rFonts w:ascii="Arial" w:eastAsiaTheme="minorHAnsi" w:hAnsi="Arial" w:cs="Arial"/>
          <w:lang w:eastAsia="en-US"/>
        </w:rPr>
        <w:t xml:space="preserve">the </w:t>
      </w:r>
      <w:r w:rsidRPr="006E64B6">
        <w:rPr>
          <w:rFonts w:ascii="Arial" w:eastAsiaTheme="minorHAnsi" w:hAnsi="Arial" w:cs="Arial"/>
          <w:lang w:eastAsia="en-US"/>
        </w:rPr>
        <w:t xml:space="preserve">equivalent representative/champion </w:t>
      </w:r>
      <w:r w:rsidR="00DB7B49" w:rsidRPr="00DB7B49">
        <w:rPr>
          <w:rFonts w:ascii="Arial" w:eastAsiaTheme="minorHAnsi" w:hAnsi="Arial" w:cs="Arial"/>
          <w:lang w:eastAsia="en-US"/>
        </w:rPr>
        <w:t>as identified by the relevant DPHN.</w:t>
      </w:r>
      <w:r w:rsidR="003123B7">
        <w:rPr>
          <w:rFonts w:ascii="Arial" w:eastAsiaTheme="minorHAnsi" w:hAnsi="Arial" w:cs="Arial"/>
          <w:lang w:eastAsia="en-US"/>
        </w:rPr>
        <w:t xml:space="preserve"> </w:t>
      </w:r>
    </w:p>
    <w:p w14:paraId="65EEF9C3" w14:textId="29AF3B4D" w:rsidR="003123B7" w:rsidRDefault="003123B7" w:rsidP="006E64B6">
      <w:pPr>
        <w:spacing w:line="276" w:lineRule="auto"/>
        <w:ind w:left="360"/>
        <w:rPr>
          <w:rFonts w:ascii="Arial" w:eastAsiaTheme="minorHAnsi" w:hAnsi="Arial" w:cs="Arial"/>
          <w:color w:val="auto"/>
          <w:kern w:val="0"/>
          <w:sz w:val="24"/>
          <w:szCs w:val="24"/>
          <w:lang w:eastAsia="en-US"/>
        </w:rPr>
      </w:pPr>
    </w:p>
    <w:p w14:paraId="6CFB7DDF" w14:textId="2944AC79" w:rsidR="00D66C48" w:rsidRPr="006E0BB1" w:rsidRDefault="00D66C48" w:rsidP="00C02081">
      <w:pPr>
        <w:pStyle w:val="Heading2"/>
        <w:numPr>
          <w:ilvl w:val="1"/>
          <w:numId w:val="10"/>
        </w:numPr>
        <w:tabs>
          <w:tab w:val="left" w:pos="426"/>
        </w:tabs>
        <w:ind w:left="1134" w:hanging="567"/>
        <w:rPr>
          <w:rFonts w:ascii="Arial" w:hAnsi="Arial" w:cs="Arial"/>
          <w:i w:val="0"/>
          <w:color w:val="385623" w:themeColor="accent6" w:themeShade="80"/>
          <w:sz w:val="24"/>
        </w:rPr>
      </w:pPr>
      <w:bookmarkStart w:id="164" w:name="_Toc163734598"/>
      <w:r>
        <w:rPr>
          <w:rFonts w:ascii="Arial" w:eastAsiaTheme="minorHAnsi" w:hAnsi="Arial" w:cs="Arial"/>
          <w:i w:val="0"/>
          <w:color w:val="385623" w:themeColor="accent6" w:themeShade="80"/>
          <w:sz w:val="24"/>
          <w:lang w:val="en-IE"/>
        </w:rPr>
        <w:t>Attach any copyright or permissions sought</w:t>
      </w:r>
      <w:bookmarkEnd w:id="164"/>
    </w:p>
    <w:p w14:paraId="770718E6" w14:textId="1C3EA859" w:rsidR="00BD4A79" w:rsidRPr="00CD2828" w:rsidRDefault="00DB7B49" w:rsidP="00CD2828">
      <w:pPr>
        <w:spacing w:line="276" w:lineRule="auto"/>
        <w:ind w:left="567"/>
        <w:rPr>
          <w:rFonts w:ascii="Arial" w:hAnsi="Arial" w:cs="Arial"/>
          <w:color w:val="auto"/>
          <w:sz w:val="24"/>
          <w:szCs w:val="24"/>
        </w:rPr>
      </w:pPr>
      <w:r w:rsidRPr="00DB7B49">
        <w:rPr>
          <w:rFonts w:ascii="Arial" w:hAnsi="Arial" w:cs="Arial"/>
          <w:color w:val="auto"/>
          <w:sz w:val="24"/>
          <w:szCs w:val="24"/>
        </w:rPr>
        <w:t xml:space="preserve">No copyright or permissions are required in relation to this document.  </w:t>
      </w:r>
      <w:r w:rsidR="00BD4A79" w:rsidRPr="00CD2828">
        <w:rPr>
          <w:rFonts w:ascii="Arial" w:hAnsi="Arial" w:cs="Arial"/>
          <w:color w:val="auto"/>
          <w:sz w:val="24"/>
          <w:szCs w:val="24"/>
        </w:rPr>
        <w:t xml:space="preserve"> </w:t>
      </w:r>
    </w:p>
    <w:p w14:paraId="4F7BE32E" w14:textId="77777777" w:rsidR="00BD4A79" w:rsidRPr="001410D0" w:rsidRDefault="00BD4A79" w:rsidP="00CD2828">
      <w:pPr>
        <w:spacing w:line="276" w:lineRule="auto"/>
        <w:ind w:left="360"/>
        <w:rPr>
          <w:rFonts w:ascii="Arial" w:hAnsi="Arial" w:cs="Arial"/>
          <w:color w:val="4F81BD"/>
          <w:sz w:val="24"/>
          <w:szCs w:val="24"/>
        </w:rPr>
      </w:pPr>
    </w:p>
    <w:p w14:paraId="1C516A8D" w14:textId="00F7169E" w:rsidR="006E0BB1" w:rsidRPr="001410D0" w:rsidRDefault="006E0BB1" w:rsidP="00C02081">
      <w:pPr>
        <w:pStyle w:val="Heading1"/>
        <w:numPr>
          <w:ilvl w:val="0"/>
          <w:numId w:val="4"/>
        </w:numPr>
        <w:rPr>
          <w:rFonts w:ascii="Arial" w:hAnsi="Arial" w:cs="Arial"/>
          <w:color w:val="385623" w:themeColor="accent6" w:themeShade="80"/>
          <w:sz w:val="28"/>
          <w:lang w:val="en-IE"/>
        </w:rPr>
      </w:pPr>
      <w:r w:rsidRPr="001410D0">
        <w:rPr>
          <w:rFonts w:ascii="Arial" w:hAnsi="Arial" w:cs="Arial"/>
          <w:color w:val="385623" w:themeColor="accent6" w:themeShade="80"/>
          <w:sz w:val="28"/>
          <w:lang w:val="en-IE"/>
        </w:rPr>
        <w:t xml:space="preserve">  </w:t>
      </w:r>
      <w:bookmarkStart w:id="165" w:name="_Toc163734599"/>
      <w:r w:rsidRPr="00A31AE9">
        <w:rPr>
          <w:rFonts w:ascii="Arial" w:hAnsi="Arial" w:cs="Arial"/>
          <w:color w:val="385623" w:themeColor="accent6" w:themeShade="80"/>
          <w:sz w:val="28"/>
          <w:lang w:val="en-IE"/>
        </w:rPr>
        <w:t>Procedure</w:t>
      </w:r>
      <w:bookmarkEnd w:id="165"/>
      <w:r w:rsidRPr="001410D0">
        <w:rPr>
          <w:rFonts w:ascii="Arial" w:hAnsi="Arial" w:cs="Arial"/>
          <w:color w:val="385623" w:themeColor="accent6" w:themeShade="80"/>
          <w:sz w:val="28"/>
          <w:lang w:val="en-IE"/>
        </w:rPr>
        <w:t xml:space="preserve">  </w:t>
      </w:r>
    </w:p>
    <w:p w14:paraId="3ADB93E5" w14:textId="77777777" w:rsidR="00562343" w:rsidRDefault="00562343" w:rsidP="00562343">
      <w:pPr>
        <w:widowControl/>
        <w:tabs>
          <w:tab w:val="left" w:pos="1418"/>
          <w:tab w:val="left" w:leader="dot" w:pos="8647"/>
        </w:tabs>
        <w:spacing w:after="0" w:line="276" w:lineRule="auto"/>
        <w:rPr>
          <w:rFonts w:ascii="Arial" w:hAnsi="Arial" w:cs="Arial"/>
          <w:sz w:val="24"/>
          <w:lang w:eastAsia="x-none"/>
        </w:rPr>
      </w:pPr>
    </w:p>
    <w:p w14:paraId="40A50D02" w14:textId="77777777" w:rsidR="00E91C07" w:rsidRDefault="00562343" w:rsidP="00E91C07">
      <w:pPr>
        <w:spacing w:line="276" w:lineRule="auto"/>
        <w:rPr>
          <w:rFonts w:ascii="Arial" w:hAnsi="Arial" w:cs="Arial"/>
          <w:b/>
          <w:strike/>
          <w:sz w:val="24"/>
          <w:szCs w:val="24"/>
        </w:rPr>
      </w:pPr>
      <w:r w:rsidRPr="00562343">
        <w:rPr>
          <w:rFonts w:ascii="Arial" w:hAnsi="Arial" w:cs="Arial"/>
          <w:b/>
          <w:sz w:val="24"/>
          <w:szCs w:val="24"/>
        </w:rPr>
        <w:t>For the purpose of this procedure, the term ‘client’ will be used throughout</w:t>
      </w:r>
      <w:r w:rsidRPr="00562343">
        <w:rPr>
          <w:rFonts w:ascii="Arial" w:eastAsia="Calibri" w:hAnsi="Arial" w:cs="Arial"/>
          <w:b/>
          <w:kern w:val="0"/>
          <w:sz w:val="24"/>
          <w:szCs w:val="24"/>
        </w:rPr>
        <w:t>; it encompasses the terms patient, individual, person, service user, male &amp; female &amp;</w:t>
      </w:r>
      <w:r w:rsidRPr="00562343">
        <w:rPr>
          <w:rFonts w:ascii="Arial" w:hAnsi="Arial" w:cs="Arial"/>
          <w:b/>
          <w:sz w:val="24"/>
          <w:szCs w:val="24"/>
        </w:rPr>
        <w:t xml:space="preserve"> indicates the person in receipt of the nursing intervention &amp; the recipient of care.</w:t>
      </w:r>
    </w:p>
    <w:p w14:paraId="1871D4B8" w14:textId="416451DB" w:rsidR="003067DD" w:rsidRPr="00E91C07" w:rsidRDefault="00562343" w:rsidP="00E91C07">
      <w:pPr>
        <w:spacing w:line="276" w:lineRule="auto"/>
        <w:rPr>
          <w:rFonts w:ascii="Arial" w:hAnsi="Arial" w:cs="Arial"/>
          <w:b/>
          <w:strike/>
          <w:sz w:val="24"/>
          <w:szCs w:val="24"/>
        </w:rPr>
      </w:pPr>
      <w:r w:rsidRPr="00562343">
        <w:rPr>
          <w:rFonts w:ascii="Arial" w:eastAsiaTheme="minorHAnsi" w:hAnsi="Arial" w:cs="Arial"/>
          <w:b/>
          <w:color w:val="auto"/>
          <w:kern w:val="0"/>
          <w:sz w:val="24"/>
          <w:szCs w:val="24"/>
          <w:lang w:eastAsia="en-US"/>
        </w:rPr>
        <w:t xml:space="preserve">Throughout this procedure and the </w:t>
      </w:r>
      <w:r w:rsidR="00166DB9">
        <w:rPr>
          <w:rFonts w:ascii="Arial" w:eastAsiaTheme="minorHAnsi" w:hAnsi="Arial" w:cs="Arial"/>
          <w:b/>
          <w:color w:val="auto"/>
          <w:kern w:val="0"/>
          <w:sz w:val="24"/>
          <w:szCs w:val="24"/>
          <w:lang w:eastAsia="en-US"/>
        </w:rPr>
        <w:t xml:space="preserve">standardised </w:t>
      </w:r>
      <w:r w:rsidRPr="00562343">
        <w:rPr>
          <w:rFonts w:ascii="Arial" w:eastAsiaTheme="minorHAnsi" w:hAnsi="Arial" w:cs="Arial"/>
          <w:b/>
          <w:color w:val="auto"/>
          <w:kern w:val="0"/>
          <w:sz w:val="24"/>
          <w:szCs w:val="24"/>
          <w:lang w:eastAsia="en-US"/>
        </w:rPr>
        <w:t xml:space="preserve">clinical care plans, the term </w:t>
      </w:r>
      <w:r w:rsidRPr="00562343">
        <w:rPr>
          <w:rFonts w:ascii="Arial" w:hAnsi="Arial" w:cs="Arial"/>
          <w:b/>
          <w:color w:val="auto"/>
          <w:kern w:val="0"/>
          <w:sz w:val="24"/>
          <w:szCs w:val="24"/>
          <w:lang w:val="en-GB" w:eastAsia="en-GB"/>
        </w:rPr>
        <w:t>‘nursing problem/nursing diagnosis’ is used to indicate</w:t>
      </w:r>
      <w:r w:rsidRPr="00562343">
        <w:rPr>
          <w:rFonts w:ascii="Arial" w:eastAsia="+mn-ea" w:hAnsi="Arial" w:cs="Arial"/>
          <w:b/>
          <w:color w:val="auto"/>
          <w:kern w:val="0"/>
          <w:sz w:val="24"/>
          <w:szCs w:val="24"/>
          <w:lang w:eastAsia="en-US"/>
        </w:rPr>
        <w:t xml:space="preserve"> a clinical nursing judgment and this term will also refer to identified </w:t>
      </w:r>
      <w:r w:rsidRPr="00562343">
        <w:rPr>
          <w:rFonts w:ascii="Arial" w:eastAsiaTheme="minorHAnsi" w:hAnsi="Arial" w:cs="Arial"/>
          <w:b/>
          <w:color w:val="auto"/>
          <w:kern w:val="0"/>
          <w:sz w:val="24"/>
          <w:szCs w:val="24"/>
          <w:lang w:eastAsia="en-US"/>
        </w:rPr>
        <w:t>concerns</w:t>
      </w:r>
      <w:r w:rsidRPr="00562343">
        <w:rPr>
          <w:rFonts w:ascii="Arial" w:hAnsi="Arial" w:cs="Arial"/>
          <w:b/>
          <w:color w:val="auto"/>
          <w:kern w:val="0"/>
          <w:sz w:val="24"/>
          <w:szCs w:val="24"/>
          <w:lang w:val="en-GB" w:eastAsia="en-GB"/>
        </w:rPr>
        <w:t xml:space="preserve">, issues, deficits related </w:t>
      </w:r>
      <w:r w:rsidR="003067DD">
        <w:rPr>
          <w:rFonts w:ascii="Arial" w:hAnsi="Arial" w:cs="Arial"/>
          <w:b/>
          <w:color w:val="auto"/>
          <w:kern w:val="0"/>
          <w:sz w:val="24"/>
          <w:szCs w:val="24"/>
          <w:lang w:val="en-GB" w:eastAsia="en-GB"/>
        </w:rPr>
        <w:t xml:space="preserve">to the client’s health status. </w:t>
      </w:r>
    </w:p>
    <w:p w14:paraId="1FD2615D" w14:textId="77777777" w:rsidR="003067DD" w:rsidRDefault="003067DD" w:rsidP="003067DD">
      <w:pPr>
        <w:widowControl/>
        <w:overflowPunct/>
        <w:autoSpaceDE/>
        <w:autoSpaceDN/>
        <w:adjustRightInd/>
        <w:spacing w:after="0" w:line="276" w:lineRule="auto"/>
        <w:rPr>
          <w:rFonts w:ascii="Arial" w:hAnsi="Arial" w:cs="Arial"/>
          <w:b/>
          <w:color w:val="auto"/>
          <w:kern w:val="0"/>
          <w:sz w:val="24"/>
          <w:szCs w:val="24"/>
          <w:lang w:val="en-GB" w:eastAsia="en-GB"/>
        </w:rPr>
      </w:pPr>
    </w:p>
    <w:p w14:paraId="35B404C4" w14:textId="55E93770" w:rsidR="00E91C07" w:rsidRPr="00A31AE9" w:rsidRDefault="00E91C07" w:rsidP="00E91C07">
      <w:pPr>
        <w:widowControl/>
        <w:overflowPunct/>
        <w:autoSpaceDE/>
        <w:autoSpaceDN/>
        <w:adjustRightInd/>
        <w:spacing w:after="0" w:line="276" w:lineRule="auto"/>
        <w:ind w:firstLine="720"/>
        <w:rPr>
          <w:rFonts w:ascii="Arial" w:eastAsia="Calibri" w:hAnsi="Arial" w:cs="Arial"/>
          <w:b/>
          <w:color w:val="385623" w:themeColor="accent6" w:themeShade="80"/>
          <w:kern w:val="0"/>
          <w:sz w:val="24"/>
          <w:szCs w:val="24"/>
        </w:rPr>
      </w:pPr>
      <w:r w:rsidRPr="00A31AE9">
        <w:rPr>
          <w:rFonts w:ascii="Arial" w:eastAsia="Calibri" w:hAnsi="Arial" w:cs="Arial"/>
          <w:b/>
          <w:color w:val="385623" w:themeColor="accent6" w:themeShade="80"/>
          <w:kern w:val="0"/>
          <w:sz w:val="24"/>
          <w:szCs w:val="24"/>
        </w:rPr>
        <w:t xml:space="preserve">3.1 </w:t>
      </w:r>
      <w:r w:rsidR="00562343" w:rsidRPr="00A31AE9">
        <w:rPr>
          <w:rFonts w:ascii="Arial" w:eastAsia="Calibri" w:hAnsi="Arial" w:cs="Arial"/>
          <w:b/>
          <w:color w:val="385623" w:themeColor="accent6" w:themeShade="80"/>
          <w:kern w:val="0"/>
          <w:sz w:val="24"/>
          <w:szCs w:val="24"/>
        </w:rPr>
        <w:t>Background</w:t>
      </w:r>
      <w:r w:rsidR="00B322B5">
        <w:rPr>
          <w:rFonts w:ascii="Arial" w:eastAsia="Calibri" w:hAnsi="Arial" w:cs="Arial"/>
          <w:b/>
          <w:color w:val="385623" w:themeColor="accent6" w:themeShade="80"/>
          <w:kern w:val="0"/>
          <w:sz w:val="24"/>
          <w:szCs w:val="24"/>
        </w:rPr>
        <w:t xml:space="preserve"> – see page 4</w:t>
      </w:r>
      <w:r w:rsidR="003067DD" w:rsidRPr="00A31AE9">
        <w:rPr>
          <w:rFonts w:ascii="Arial" w:eastAsia="Calibri" w:hAnsi="Arial" w:cs="Arial"/>
          <w:b/>
          <w:color w:val="385623" w:themeColor="accent6" w:themeShade="80"/>
          <w:kern w:val="0"/>
          <w:sz w:val="24"/>
          <w:szCs w:val="24"/>
        </w:rPr>
        <w:t xml:space="preserve"> section 1.1 </w:t>
      </w:r>
      <w:r w:rsidR="000C04CA">
        <w:rPr>
          <w:rFonts w:ascii="Arial" w:eastAsia="Calibri" w:hAnsi="Arial" w:cs="Arial"/>
          <w:b/>
          <w:color w:val="385623" w:themeColor="accent6" w:themeShade="80"/>
          <w:kern w:val="0"/>
          <w:sz w:val="24"/>
          <w:szCs w:val="24"/>
        </w:rPr>
        <w:t xml:space="preserve">for </w:t>
      </w:r>
      <w:r w:rsidR="003067DD" w:rsidRPr="00A31AE9">
        <w:rPr>
          <w:rFonts w:ascii="Arial" w:eastAsia="Calibri" w:hAnsi="Arial" w:cs="Arial"/>
          <w:b/>
          <w:color w:val="385623" w:themeColor="accent6" w:themeShade="80"/>
          <w:kern w:val="0"/>
          <w:sz w:val="24"/>
          <w:szCs w:val="24"/>
        </w:rPr>
        <w:t>overview</w:t>
      </w:r>
      <w:r w:rsidR="000C04CA">
        <w:rPr>
          <w:rFonts w:ascii="Arial" w:eastAsia="Calibri" w:hAnsi="Arial" w:cs="Arial"/>
          <w:b/>
          <w:color w:val="385623" w:themeColor="accent6" w:themeShade="80"/>
          <w:kern w:val="0"/>
          <w:sz w:val="24"/>
          <w:szCs w:val="24"/>
        </w:rPr>
        <w:t>.</w:t>
      </w:r>
    </w:p>
    <w:p w14:paraId="6C6B8FE9" w14:textId="77777777" w:rsidR="00E91C07" w:rsidRDefault="00E91C07" w:rsidP="00E91C07">
      <w:pPr>
        <w:widowControl/>
        <w:overflowPunct/>
        <w:autoSpaceDE/>
        <w:autoSpaceDN/>
        <w:adjustRightInd/>
        <w:spacing w:after="0" w:line="276" w:lineRule="auto"/>
        <w:ind w:firstLine="720"/>
        <w:rPr>
          <w:rFonts w:ascii="Arial" w:hAnsi="Arial" w:cs="Arial"/>
          <w:b/>
          <w:color w:val="auto"/>
          <w:kern w:val="0"/>
          <w:sz w:val="24"/>
          <w:szCs w:val="24"/>
          <w:lang w:val="en-GB" w:eastAsia="en-GB"/>
        </w:rPr>
      </w:pPr>
    </w:p>
    <w:p w14:paraId="41FFC2F9" w14:textId="31E16876" w:rsidR="003067DD" w:rsidRDefault="00E91C07" w:rsidP="00E91C07">
      <w:pPr>
        <w:widowControl/>
        <w:overflowPunct/>
        <w:autoSpaceDE/>
        <w:autoSpaceDN/>
        <w:adjustRightInd/>
        <w:spacing w:after="0" w:line="276" w:lineRule="auto"/>
        <w:ind w:left="720"/>
        <w:rPr>
          <w:rFonts w:ascii="Arial" w:hAnsi="Arial" w:cs="Arial"/>
          <w:b/>
          <w:color w:val="auto"/>
          <w:kern w:val="0"/>
          <w:sz w:val="24"/>
          <w:szCs w:val="24"/>
          <w:lang w:val="en-GB" w:eastAsia="en-GB"/>
        </w:rPr>
      </w:pPr>
      <w:r>
        <w:rPr>
          <w:rFonts w:ascii="Arial" w:eastAsia="Calibri" w:hAnsi="Arial" w:cs="Arial"/>
          <w:b/>
          <w:bCs/>
          <w:color w:val="385623" w:themeColor="accent6" w:themeShade="80"/>
          <w:kern w:val="0"/>
          <w:sz w:val="24"/>
          <w:szCs w:val="24"/>
          <w:shd w:val="clear" w:color="auto" w:fill="FFFFFF"/>
        </w:rPr>
        <w:t xml:space="preserve">3.2 </w:t>
      </w:r>
      <w:r w:rsidR="00562343" w:rsidRPr="00915A15">
        <w:rPr>
          <w:rFonts w:ascii="Arial" w:eastAsia="Calibri" w:hAnsi="Arial" w:cs="Arial"/>
          <w:b/>
          <w:bCs/>
          <w:color w:val="385623" w:themeColor="accent6" w:themeShade="80"/>
          <w:kern w:val="0"/>
          <w:sz w:val="24"/>
          <w:szCs w:val="24"/>
          <w:shd w:val="clear" w:color="auto" w:fill="FFFFFF"/>
        </w:rPr>
        <w:t xml:space="preserve">Standardised </w:t>
      </w:r>
      <w:r w:rsidR="00E02684">
        <w:rPr>
          <w:rFonts w:ascii="Arial" w:eastAsia="Calibri" w:hAnsi="Arial" w:cs="Arial"/>
          <w:b/>
          <w:bCs/>
          <w:color w:val="385623" w:themeColor="accent6" w:themeShade="80"/>
          <w:kern w:val="0"/>
          <w:sz w:val="24"/>
          <w:szCs w:val="24"/>
          <w:shd w:val="clear" w:color="auto" w:fill="FFFFFF"/>
        </w:rPr>
        <w:t xml:space="preserve">clinical </w:t>
      </w:r>
      <w:r w:rsidR="00562343" w:rsidRPr="00915A15">
        <w:rPr>
          <w:rFonts w:ascii="Arial" w:eastAsia="Calibri" w:hAnsi="Arial" w:cs="Arial"/>
          <w:b/>
          <w:bCs/>
          <w:color w:val="385623" w:themeColor="accent6" w:themeShade="80"/>
          <w:kern w:val="0"/>
          <w:sz w:val="24"/>
          <w:szCs w:val="24"/>
          <w:shd w:val="clear" w:color="auto" w:fill="FFFFFF"/>
        </w:rPr>
        <w:t>care plans</w:t>
      </w:r>
      <w:r w:rsidR="00562343" w:rsidRPr="00915A15">
        <w:rPr>
          <w:rFonts w:ascii="Arial" w:eastAsia="Calibri" w:hAnsi="Arial" w:cs="Arial"/>
          <w:color w:val="385623" w:themeColor="accent6" w:themeShade="80"/>
          <w:kern w:val="0"/>
          <w:sz w:val="24"/>
          <w:szCs w:val="24"/>
          <w:shd w:val="clear" w:color="auto" w:fill="FFFFFF"/>
        </w:rPr>
        <w:t> </w:t>
      </w:r>
      <w:r w:rsidR="00562343" w:rsidRPr="00562343">
        <w:rPr>
          <w:rFonts w:ascii="Arial" w:eastAsia="Calibri" w:hAnsi="Arial" w:cs="Arial"/>
          <w:color w:val="auto"/>
          <w:kern w:val="0"/>
          <w:sz w:val="24"/>
          <w:szCs w:val="24"/>
          <w:shd w:val="clear" w:color="auto" w:fill="FFFFFF"/>
        </w:rPr>
        <w:t xml:space="preserve">are pre-developed plans developed by healthcare organisations to ensure that clients with a particular condition receive consistent care. These care plans are used to ensure that minimally acceptable criteria are met and to promote the efficient use of the nurse’s time by removing the need to </w:t>
      </w:r>
      <w:r w:rsidR="00B322B5" w:rsidRPr="006E64B6">
        <w:rPr>
          <w:rFonts w:ascii="Arial" w:eastAsia="Calibri" w:hAnsi="Arial" w:cs="Arial"/>
          <w:color w:val="auto"/>
          <w:kern w:val="0"/>
          <w:sz w:val="24"/>
          <w:szCs w:val="24"/>
          <w:shd w:val="clear" w:color="auto" w:fill="FFFFFF"/>
        </w:rPr>
        <w:t xml:space="preserve">repeatedly </w:t>
      </w:r>
      <w:r w:rsidR="00562343" w:rsidRPr="006E64B6">
        <w:rPr>
          <w:rFonts w:ascii="Arial" w:eastAsia="Calibri" w:hAnsi="Arial" w:cs="Arial"/>
          <w:color w:val="auto"/>
          <w:kern w:val="0"/>
          <w:sz w:val="24"/>
          <w:szCs w:val="24"/>
          <w:shd w:val="clear" w:color="auto" w:fill="FFFFFF"/>
        </w:rPr>
        <w:t xml:space="preserve">develop </w:t>
      </w:r>
      <w:r w:rsidR="00B322B5" w:rsidRPr="006E64B6">
        <w:rPr>
          <w:rFonts w:ascii="Arial" w:eastAsia="Calibri" w:hAnsi="Arial" w:cs="Arial"/>
          <w:color w:val="auto"/>
          <w:kern w:val="0"/>
          <w:sz w:val="24"/>
          <w:szCs w:val="24"/>
          <w:shd w:val="clear" w:color="auto" w:fill="FFFFFF"/>
        </w:rPr>
        <w:t xml:space="preserve">care plans reflecting </w:t>
      </w:r>
      <w:r w:rsidR="00562343" w:rsidRPr="006E64B6">
        <w:rPr>
          <w:rFonts w:ascii="Arial" w:eastAsia="Calibri" w:hAnsi="Arial" w:cs="Arial"/>
          <w:color w:val="auto"/>
          <w:kern w:val="0"/>
          <w:sz w:val="24"/>
          <w:szCs w:val="24"/>
          <w:shd w:val="clear" w:color="auto" w:fill="FFFFFF"/>
        </w:rPr>
        <w:t>common a</w:t>
      </w:r>
      <w:r w:rsidR="00B322B5" w:rsidRPr="006E64B6">
        <w:rPr>
          <w:rFonts w:ascii="Arial" w:eastAsia="Calibri" w:hAnsi="Arial" w:cs="Arial"/>
          <w:color w:val="auto"/>
          <w:kern w:val="0"/>
          <w:sz w:val="24"/>
          <w:szCs w:val="24"/>
          <w:shd w:val="clear" w:color="auto" w:fill="FFFFFF"/>
        </w:rPr>
        <w:t>ctions</w:t>
      </w:r>
      <w:r w:rsidR="00562343" w:rsidRPr="006E64B6">
        <w:rPr>
          <w:rFonts w:ascii="Arial" w:eastAsia="Calibri" w:hAnsi="Arial" w:cs="Arial"/>
          <w:color w:val="auto"/>
          <w:kern w:val="0"/>
          <w:sz w:val="24"/>
          <w:szCs w:val="24"/>
          <w:shd w:val="clear" w:color="auto" w:fill="FFFFFF"/>
        </w:rPr>
        <w:t xml:space="preserve"> </w:t>
      </w:r>
      <w:r w:rsidR="00562343" w:rsidRPr="00562343">
        <w:rPr>
          <w:rFonts w:ascii="Arial" w:eastAsia="Calibri" w:hAnsi="Arial" w:cs="Arial"/>
          <w:color w:val="auto"/>
          <w:kern w:val="0"/>
          <w:sz w:val="24"/>
          <w:szCs w:val="24"/>
          <w:shd w:val="clear" w:color="auto" w:fill="FFFFFF"/>
        </w:rPr>
        <w:t xml:space="preserve">for clients (Nurselabs, 2023). Standardised care plans promote more </w:t>
      </w:r>
      <w:r w:rsidR="00562343" w:rsidRPr="00562343">
        <w:rPr>
          <w:rFonts w:ascii="Arial" w:eastAsia="Calibri" w:hAnsi="Arial" w:cs="Arial"/>
          <w:color w:val="auto"/>
          <w:kern w:val="0"/>
          <w:sz w:val="24"/>
          <w:szCs w:val="24"/>
        </w:rPr>
        <w:t>complete documentation whilst supporting nurses' workflow (Charalambous &amp; Goldberg, 2016).</w:t>
      </w:r>
    </w:p>
    <w:p w14:paraId="28F7940E" w14:textId="77777777" w:rsidR="003067DD" w:rsidRDefault="003067DD" w:rsidP="003067DD">
      <w:pPr>
        <w:widowControl/>
        <w:overflowPunct/>
        <w:autoSpaceDE/>
        <w:autoSpaceDN/>
        <w:adjustRightInd/>
        <w:spacing w:after="0" w:line="276" w:lineRule="auto"/>
        <w:ind w:left="720"/>
        <w:rPr>
          <w:rFonts w:ascii="Arial" w:eastAsia="Calibri" w:hAnsi="Arial" w:cs="Arial"/>
          <w:b/>
          <w:color w:val="385623" w:themeColor="accent6" w:themeShade="80"/>
          <w:kern w:val="0"/>
          <w:sz w:val="24"/>
          <w:szCs w:val="24"/>
        </w:rPr>
      </w:pPr>
    </w:p>
    <w:p w14:paraId="51DAAA72" w14:textId="77777777" w:rsidR="00E91C07" w:rsidRDefault="00E91C07" w:rsidP="00E91C07">
      <w:pPr>
        <w:widowControl/>
        <w:overflowPunct/>
        <w:autoSpaceDE/>
        <w:autoSpaceDN/>
        <w:adjustRightInd/>
        <w:spacing w:after="0" w:line="276" w:lineRule="auto"/>
        <w:ind w:left="720"/>
        <w:rPr>
          <w:rFonts w:ascii="Arial" w:eastAsia="Calibri" w:hAnsi="Arial" w:cs="Arial"/>
          <w:color w:val="auto"/>
          <w:kern w:val="0"/>
          <w:sz w:val="24"/>
          <w:szCs w:val="24"/>
        </w:rPr>
      </w:pPr>
      <w:r>
        <w:rPr>
          <w:rFonts w:ascii="Arial" w:eastAsia="Calibri" w:hAnsi="Arial" w:cs="Arial"/>
          <w:b/>
          <w:color w:val="385623" w:themeColor="accent6" w:themeShade="80"/>
          <w:kern w:val="0"/>
          <w:sz w:val="24"/>
          <w:szCs w:val="24"/>
        </w:rPr>
        <w:t xml:space="preserve">3.3 </w:t>
      </w:r>
      <w:r w:rsidR="00562343" w:rsidRPr="00915A15">
        <w:rPr>
          <w:rFonts w:ascii="Arial" w:eastAsia="Calibri" w:hAnsi="Arial" w:cs="Arial"/>
          <w:b/>
          <w:color w:val="385623" w:themeColor="accent6" w:themeShade="80"/>
          <w:kern w:val="0"/>
          <w:sz w:val="24"/>
          <w:szCs w:val="24"/>
        </w:rPr>
        <w:t xml:space="preserve">Individualisation of standardised </w:t>
      </w:r>
      <w:r w:rsidR="00E02684">
        <w:rPr>
          <w:rFonts w:ascii="Arial" w:eastAsia="Calibri" w:hAnsi="Arial" w:cs="Arial"/>
          <w:b/>
          <w:color w:val="385623" w:themeColor="accent6" w:themeShade="80"/>
          <w:kern w:val="0"/>
          <w:sz w:val="24"/>
          <w:szCs w:val="24"/>
        </w:rPr>
        <w:t xml:space="preserve">clinical </w:t>
      </w:r>
      <w:r w:rsidR="00562343" w:rsidRPr="00915A15">
        <w:rPr>
          <w:rFonts w:ascii="Arial" w:eastAsia="Calibri" w:hAnsi="Arial" w:cs="Arial"/>
          <w:b/>
          <w:color w:val="385623" w:themeColor="accent6" w:themeShade="80"/>
          <w:kern w:val="0"/>
          <w:sz w:val="24"/>
          <w:szCs w:val="24"/>
        </w:rPr>
        <w:t>care plans</w:t>
      </w:r>
      <w:r w:rsidR="00562343" w:rsidRPr="00915A15">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color w:val="auto"/>
          <w:kern w:val="0"/>
          <w:sz w:val="24"/>
          <w:szCs w:val="24"/>
        </w:rPr>
        <w:t>involves tailoring a standardis</w:t>
      </w:r>
      <w:r w:rsidR="00562343" w:rsidRPr="00562343">
        <w:rPr>
          <w:rFonts w:ascii="Arial" w:hAnsi="Arial" w:cs="Arial"/>
          <w:color w:val="auto"/>
          <w:kern w:val="0"/>
          <w:sz w:val="24"/>
          <w:szCs w:val="24"/>
        </w:rPr>
        <w:t>ed care plan to meet the specific needs and</w:t>
      </w:r>
      <w:r w:rsidR="00562343" w:rsidRPr="00562343">
        <w:rPr>
          <w:rFonts w:ascii="Arial" w:eastAsia="Calibri" w:hAnsi="Arial" w:cs="Arial"/>
          <w:color w:val="auto"/>
          <w:kern w:val="0"/>
          <w:sz w:val="24"/>
          <w:szCs w:val="24"/>
        </w:rPr>
        <w:t xml:space="preserve"> goals of the individual client. </w:t>
      </w:r>
      <w:r w:rsidR="00562343" w:rsidRPr="00562343">
        <w:rPr>
          <w:rFonts w:ascii="Arial" w:hAnsi="Arial" w:cs="Arial"/>
          <w:color w:val="auto"/>
          <w:kern w:val="0"/>
          <w:sz w:val="24"/>
          <w:szCs w:val="24"/>
        </w:rPr>
        <w:t>A</w:t>
      </w:r>
      <w:r w:rsidR="00562343" w:rsidRPr="00562343">
        <w:rPr>
          <w:rFonts w:ascii="Arial" w:eastAsia="Calibri" w:hAnsi="Arial" w:cs="Arial"/>
          <w:color w:val="auto"/>
          <w:kern w:val="0"/>
          <w:sz w:val="24"/>
          <w:szCs w:val="24"/>
        </w:rPr>
        <w:t xml:space="preserve"> collaborative approach between the nurse/midwife and client allows more personalis</w:t>
      </w:r>
      <w:r w:rsidR="00562343" w:rsidRPr="00562343">
        <w:rPr>
          <w:rFonts w:ascii="Arial" w:hAnsi="Arial" w:cs="Arial"/>
          <w:color w:val="auto"/>
          <w:kern w:val="0"/>
          <w:sz w:val="24"/>
          <w:szCs w:val="24"/>
        </w:rPr>
        <w:t>ed and holistic care better suited to the client’s uni</w:t>
      </w:r>
      <w:r w:rsidR="00562343" w:rsidRPr="00562343">
        <w:rPr>
          <w:rFonts w:ascii="Arial" w:eastAsia="Calibri" w:hAnsi="Arial" w:cs="Arial"/>
          <w:color w:val="auto"/>
          <w:kern w:val="0"/>
          <w:sz w:val="24"/>
          <w:szCs w:val="24"/>
        </w:rPr>
        <w:t>que needs, strengths and goals (Coulter &amp; Oldham, 2016). Additionally, s</w:t>
      </w:r>
      <w:r w:rsidR="00562343" w:rsidRPr="00562343">
        <w:rPr>
          <w:rFonts w:ascii="Arial" w:eastAsia="Calibri" w:hAnsi="Arial" w:cs="Arial"/>
          <w:color w:val="auto"/>
          <w:kern w:val="0"/>
          <w:sz w:val="24"/>
          <w:szCs w:val="24"/>
          <w:shd w:val="clear" w:color="auto" w:fill="FFFFFF"/>
        </w:rPr>
        <w:t>tudies have shown that individualisation can lead to improvements in physical and psychological health and strengthen client’s confidence and skills to manage their health</w:t>
      </w:r>
      <w:r>
        <w:rPr>
          <w:rFonts w:ascii="Arial" w:eastAsia="Calibri" w:hAnsi="Arial" w:cs="Arial"/>
          <w:color w:val="auto"/>
          <w:kern w:val="0"/>
          <w:sz w:val="24"/>
          <w:szCs w:val="24"/>
          <w:shd w:val="clear" w:color="auto" w:fill="FFFFFF"/>
        </w:rPr>
        <w:t xml:space="preserve"> </w:t>
      </w:r>
      <w:r w:rsidR="00562343" w:rsidRPr="00562343">
        <w:rPr>
          <w:rFonts w:ascii="Arial" w:eastAsia="Calibri" w:hAnsi="Arial" w:cs="Arial"/>
          <w:color w:val="auto"/>
          <w:kern w:val="0"/>
          <w:sz w:val="24"/>
          <w:szCs w:val="24"/>
          <w:shd w:val="clear" w:color="auto" w:fill="FFFFFF"/>
        </w:rPr>
        <w:t xml:space="preserve">(Coulter </w:t>
      </w:r>
      <w:r w:rsidR="00562343" w:rsidRPr="00562343">
        <w:rPr>
          <w:rFonts w:ascii="Arial" w:eastAsia="Calibri" w:hAnsi="Arial" w:cs="Arial"/>
          <w:i/>
          <w:color w:val="auto"/>
          <w:kern w:val="0"/>
          <w:sz w:val="24"/>
          <w:szCs w:val="24"/>
          <w:shd w:val="clear" w:color="auto" w:fill="FFFFFF"/>
        </w:rPr>
        <w:t>et al</w:t>
      </w:r>
      <w:r w:rsidR="00562343" w:rsidRPr="00562343">
        <w:rPr>
          <w:rFonts w:ascii="Arial" w:eastAsia="Calibri" w:hAnsi="Arial" w:cs="Arial"/>
          <w:color w:val="auto"/>
          <w:kern w:val="0"/>
          <w:sz w:val="24"/>
          <w:szCs w:val="24"/>
          <w:shd w:val="clear" w:color="auto" w:fill="FFFFFF"/>
        </w:rPr>
        <w:t xml:space="preserve">. 2015). </w:t>
      </w:r>
      <w:r w:rsidR="00562343" w:rsidRPr="00562343">
        <w:rPr>
          <w:rFonts w:ascii="Arial" w:hAnsi="Arial" w:cs="Arial"/>
          <w:color w:val="auto"/>
          <w:kern w:val="0"/>
          <w:sz w:val="24"/>
          <w:szCs w:val="24"/>
        </w:rPr>
        <w:t>When clients feel that their care is tailored to their specific needs, they are more likely to feel heard and valued (</w:t>
      </w:r>
      <w:r w:rsidR="00562343" w:rsidRPr="00562343">
        <w:rPr>
          <w:rFonts w:ascii="Arial" w:eastAsia="Calibri" w:hAnsi="Arial" w:cs="Arial"/>
          <w:kern w:val="0"/>
          <w:sz w:val="24"/>
          <w:szCs w:val="24"/>
        </w:rPr>
        <w:t>Kwame and Petrucka</w:t>
      </w:r>
      <w:r w:rsidR="00562343" w:rsidRPr="00562343">
        <w:rPr>
          <w:rFonts w:ascii="Arial" w:hAnsi="Arial" w:cs="Arial"/>
          <w:color w:val="auto"/>
          <w:kern w:val="0"/>
          <w:sz w:val="24"/>
          <w:szCs w:val="24"/>
        </w:rPr>
        <w:t>, 2021)</w:t>
      </w:r>
      <w:r w:rsidR="00562343" w:rsidRPr="00562343">
        <w:rPr>
          <w:rFonts w:ascii="Arial" w:eastAsia="Calibri" w:hAnsi="Arial" w:cs="Arial"/>
          <w:color w:val="auto"/>
          <w:kern w:val="0"/>
          <w:sz w:val="24"/>
          <w:szCs w:val="24"/>
        </w:rPr>
        <w:t xml:space="preserve">. </w:t>
      </w:r>
      <w:r>
        <w:rPr>
          <w:rFonts w:ascii="Arial" w:hAnsi="Arial" w:cs="Arial"/>
          <w:color w:val="auto"/>
          <w:kern w:val="0"/>
          <w:sz w:val="24"/>
          <w:szCs w:val="24"/>
        </w:rPr>
        <w:t xml:space="preserve"> The HIQA</w:t>
      </w:r>
      <w:r w:rsidR="00562343" w:rsidRPr="00562343">
        <w:rPr>
          <w:rFonts w:ascii="Arial" w:hAnsi="Arial" w:cs="Arial"/>
          <w:color w:val="auto"/>
          <w:kern w:val="0"/>
          <w:sz w:val="24"/>
          <w:szCs w:val="24"/>
        </w:rPr>
        <w:t xml:space="preserve"> (2016) identify the necessity for all healthcare professionals to facilitate increased autonomy regarding client care decisions. This is particularly important in today’s healthcare environment, where client satisfaction i</w:t>
      </w:r>
      <w:r w:rsidR="00562343" w:rsidRPr="00562343">
        <w:rPr>
          <w:rFonts w:ascii="Arial" w:eastAsia="Calibri" w:hAnsi="Arial" w:cs="Arial"/>
          <w:color w:val="auto"/>
          <w:kern w:val="0"/>
          <w:sz w:val="24"/>
          <w:szCs w:val="24"/>
        </w:rPr>
        <w:t>s a measure of quality (</w:t>
      </w:r>
      <w:r w:rsidR="00562343" w:rsidRPr="00562343">
        <w:rPr>
          <w:rFonts w:ascii="Arial" w:eastAsia="Calibri" w:hAnsi="Arial" w:cs="Arial"/>
          <w:kern w:val="0"/>
          <w:sz w:val="24"/>
          <w:szCs w:val="24"/>
        </w:rPr>
        <w:t>Prakash</w:t>
      </w:r>
      <w:r w:rsidR="00562343" w:rsidRPr="00562343">
        <w:rPr>
          <w:rFonts w:ascii="Arial" w:hAnsi="Arial" w:cs="Arial"/>
          <w:color w:val="auto"/>
          <w:kern w:val="0"/>
          <w:sz w:val="24"/>
          <w:szCs w:val="24"/>
        </w:rPr>
        <w:t>, 2020)</w:t>
      </w:r>
      <w:r w:rsidR="00562343" w:rsidRPr="00562343">
        <w:rPr>
          <w:rFonts w:ascii="Arial" w:eastAsia="Calibri" w:hAnsi="Arial" w:cs="Arial"/>
          <w:color w:val="auto"/>
          <w:kern w:val="0"/>
          <w:sz w:val="24"/>
          <w:szCs w:val="24"/>
        </w:rPr>
        <w:t xml:space="preserve">. </w:t>
      </w:r>
    </w:p>
    <w:p w14:paraId="1571C00F" w14:textId="77777777" w:rsidR="00E91C07" w:rsidRDefault="00E91C07" w:rsidP="00E91C07">
      <w:pPr>
        <w:widowControl/>
        <w:overflowPunct/>
        <w:autoSpaceDE/>
        <w:autoSpaceDN/>
        <w:adjustRightInd/>
        <w:spacing w:after="0" w:line="276" w:lineRule="auto"/>
        <w:ind w:left="720"/>
        <w:rPr>
          <w:rFonts w:ascii="Arial" w:eastAsia="Calibri" w:hAnsi="Arial" w:cs="Arial"/>
          <w:b/>
          <w:color w:val="385623" w:themeColor="accent6" w:themeShade="80"/>
          <w:kern w:val="0"/>
          <w:sz w:val="24"/>
          <w:szCs w:val="24"/>
        </w:rPr>
      </w:pPr>
    </w:p>
    <w:p w14:paraId="5217B057" w14:textId="6F5DE8D3" w:rsidR="00166DB9" w:rsidRPr="00E91C07" w:rsidRDefault="00915A15" w:rsidP="00E91C07">
      <w:pPr>
        <w:widowControl/>
        <w:overflowPunct/>
        <w:autoSpaceDE/>
        <w:autoSpaceDN/>
        <w:adjustRightInd/>
        <w:spacing w:after="0" w:line="276" w:lineRule="auto"/>
        <w:ind w:left="720"/>
        <w:rPr>
          <w:rFonts w:ascii="Arial" w:eastAsia="Calibri" w:hAnsi="Arial" w:cs="Arial"/>
          <w:color w:val="auto"/>
          <w:kern w:val="0"/>
          <w:sz w:val="24"/>
          <w:szCs w:val="24"/>
        </w:rPr>
      </w:pPr>
      <w:r w:rsidRPr="00915A15">
        <w:rPr>
          <w:rFonts w:ascii="Arial" w:eastAsia="Calibri" w:hAnsi="Arial" w:cs="Arial"/>
          <w:b/>
          <w:color w:val="385623" w:themeColor="accent6" w:themeShade="80"/>
          <w:kern w:val="0"/>
          <w:sz w:val="24"/>
          <w:szCs w:val="24"/>
        </w:rPr>
        <w:t>3</w:t>
      </w:r>
      <w:r w:rsidR="00E91C07">
        <w:rPr>
          <w:rFonts w:ascii="Arial" w:eastAsia="Calibri" w:hAnsi="Arial" w:cs="Arial"/>
          <w:b/>
          <w:color w:val="385623" w:themeColor="accent6" w:themeShade="80"/>
          <w:kern w:val="0"/>
          <w:sz w:val="24"/>
          <w:szCs w:val="24"/>
        </w:rPr>
        <w:t xml:space="preserve">.4 </w:t>
      </w:r>
      <w:r w:rsidR="00562343" w:rsidRPr="00915A15">
        <w:rPr>
          <w:rFonts w:ascii="Arial" w:eastAsia="Calibri" w:hAnsi="Arial" w:cs="Arial"/>
          <w:b/>
          <w:color w:val="385623" w:themeColor="accent6" w:themeShade="80"/>
          <w:kern w:val="0"/>
          <w:sz w:val="24"/>
          <w:szCs w:val="24"/>
        </w:rPr>
        <w:t>Consent</w:t>
      </w:r>
      <w:r w:rsidR="00562343" w:rsidRPr="00915A15">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must be obtained prior to completing any assessment or providing any intervention to ensure client participation and self-determination as a fundamental principle of person centred care planning (HIQA, 2016). All proposed interventions must be discussed </w:t>
      </w:r>
      <w:r w:rsidR="00562343" w:rsidRPr="00562343">
        <w:rPr>
          <w:rFonts w:ascii="Arial" w:eastAsia="Calibri" w:hAnsi="Arial" w:cs="Arial"/>
          <w:color w:val="auto"/>
          <w:kern w:val="0"/>
          <w:sz w:val="24"/>
          <w:szCs w:val="24"/>
        </w:rPr>
        <w:t xml:space="preserve">with </w:t>
      </w:r>
      <w:r w:rsidR="00562343" w:rsidRPr="00562343">
        <w:rPr>
          <w:rFonts w:ascii="Arial" w:eastAsia="Calibri" w:hAnsi="Arial" w:cs="Arial"/>
          <w:kern w:val="0"/>
          <w:sz w:val="24"/>
          <w:szCs w:val="24"/>
        </w:rPr>
        <w:t>the client. The HSE’s na</w:t>
      </w:r>
      <w:r w:rsidR="00547501">
        <w:rPr>
          <w:rFonts w:ascii="Arial" w:eastAsia="Calibri" w:hAnsi="Arial" w:cs="Arial"/>
          <w:kern w:val="0"/>
          <w:sz w:val="24"/>
          <w:szCs w:val="24"/>
        </w:rPr>
        <w:t xml:space="preserve">tional consent policy (HSE, </w:t>
      </w:r>
      <w:r w:rsidR="004F0035">
        <w:rPr>
          <w:rFonts w:ascii="Arial" w:eastAsia="Calibri" w:hAnsi="Arial" w:cs="Arial"/>
          <w:kern w:val="0"/>
          <w:sz w:val="24"/>
          <w:szCs w:val="24"/>
        </w:rPr>
        <w:t xml:space="preserve">2022, </w:t>
      </w:r>
      <w:r w:rsidR="006F0261">
        <w:rPr>
          <w:rFonts w:ascii="Arial" w:eastAsia="Calibri" w:hAnsi="Arial" w:cs="Arial"/>
          <w:kern w:val="0"/>
          <w:sz w:val="24"/>
          <w:szCs w:val="24"/>
        </w:rPr>
        <w:t>v1.2</w:t>
      </w:r>
      <w:r w:rsidR="00547501">
        <w:rPr>
          <w:rFonts w:ascii="Arial" w:eastAsia="Calibri" w:hAnsi="Arial" w:cs="Arial"/>
          <w:kern w:val="0"/>
          <w:sz w:val="24"/>
          <w:szCs w:val="24"/>
        </w:rPr>
        <w:t>)</w:t>
      </w:r>
      <w:r w:rsidR="006F0261">
        <w:rPr>
          <w:rFonts w:ascii="Arial" w:eastAsia="Calibri" w:hAnsi="Arial" w:cs="Arial"/>
          <w:kern w:val="0"/>
          <w:sz w:val="24"/>
          <w:szCs w:val="24"/>
        </w:rPr>
        <w:t xml:space="preserve"> </w:t>
      </w:r>
      <w:r w:rsidR="00562343" w:rsidRPr="00562343">
        <w:rPr>
          <w:rFonts w:ascii="Arial" w:eastAsia="Calibri" w:hAnsi="Arial" w:cs="Arial"/>
          <w:kern w:val="0"/>
          <w:sz w:val="24"/>
          <w:szCs w:val="24"/>
        </w:rPr>
        <w:t xml:space="preserve"> indicates the following key steps in facilitating informed consent and assisted decision making by checking if the client:</w:t>
      </w:r>
    </w:p>
    <w:p w14:paraId="12DDBE31" w14:textId="77777777" w:rsidR="00915A15" w:rsidRDefault="00562343" w:rsidP="002330AA">
      <w:pPr>
        <w:pStyle w:val="ListParagraph"/>
        <w:widowControl/>
        <w:numPr>
          <w:ilvl w:val="0"/>
          <w:numId w:val="16"/>
        </w:numPr>
        <w:overflowPunct/>
        <w:adjustRightInd/>
        <w:spacing w:after="0" w:line="276" w:lineRule="auto"/>
        <w:contextualSpacing/>
        <w:rPr>
          <w:rFonts w:ascii="Arial" w:eastAsiaTheme="minorHAnsi" w:hAnsi="Arial" w:cs="Arial"/>
          <w:kern w:val="0"/>
          <w:sz w:val="24"/>
          <w:szCs w:val="24"/>
          <w:lang w:eastAsia="en-US"/>
        </w:rPr>
      </w:pPr>
      <w:r w:rsidRPr="00915A15">
        <w:rPr>
          <w:rFonts w:ascii="Arial" w:eastAsiaTheme="minorHAnsi" w:hAnsi="Arial" w:cs="Arial"/>
          <w:kern w:val="0"/>
          <w:sz w:val="24"/>
          <w:szCs w:val="24"/>
          <w:lang w:eastAsia="en-US"/>
        </w:rPr>
        <w:t>Understands information relevant to the decision</w:t>
      </w:r>
    </w:p>
    <w:p w14:paraId="3AD5725D" w14:textId="77777777" w:rsidR="00915A15" w:rsidRDefault="00562343" w:rsidP="002330AA">
      <w:pPr>
        <w:pStyle w:val="ListParagraph"/>
        <w:widowControl/>
        <w:numPr>
          <w:ilvl w:val="0"/>
          <w:numId w:val="16"/>
        </w:numPr>
        <w:overflowPunct/>
        <w:adjustRightInd/>
        <w:spacing w:after="0" w:line="276" w:lineRule="auto"/>
        <w:contextualSpacing/>
        <w:rPr>
          <w:rFonts w:ascii="Arial" w:eastAsiaTheme="minorHAnsi" w:hAnsi="Arial" w:cs="Arial"/>
          <w:kern w:val="0"/>
          <w:sz w:val="24"/>
          <w:szCs w:val="24"/>
          <w:lang w:eastAsia="en-US"/>
        </w:rPr>
      </w:pPr>
      <w:r w:rsidRPr="00915A15">
        <w:rPr>
          <w:rFonts w:ascii="Arial" w:eastAsiaTheme="minorHAnsi" w:hAnsi="Arial" w:cs="Arial"/>
          <w:kern w:val="0"/>
          <w:sz w:val="24"/>
          <w:szCs w:val="24"/>
          <w:lang w:eastAsia="en-US"/>
        </w:rPr>
        <w:t>Retains that information long enough to make a voluntary choice</w:t>
      </w:r>
    </w:p>
    <w:p w14:paraId="026CBAD5" w14:textId="77777777" w:rsidR="00915A15" w:rsidRDefault="00562343" w:rsidP="002330AA">
      <w:pPr>
        <w:pStyle w:val="ListParagraph"/>
        <w:widowControl/>
        <w:numPr>
          <w:ilvl w:val="0"/>
          <w:numId w:val="16"/>
        </w:numPr>
        <w:overflowPunct/>
        <w:adjustRightInd/>
        <w:spacing w:after="0" w:line="276" w:lineRule="auto"/>
        <w:contextualSpacing/>
        <w:rPr>
          <w:rFonts w:ascii="Arial" w:eastAsiaTheme="minorHAnsi" w:hAnsi="Arial" w:cs="Arial"/>
          <w:kern w:val="0"/>
          <w:sz w:val="24"/>
          <w:szCs w:val="24"/>
          <w:lang w:eastAsia="en-US"/>
        </w:rPr>
      </w:pPr>
      <w:r w:rsidRPr="00915A15">
        <w:rPr>
          <w:rFonts w:ascii="Arial" w:eastAsiaTheme="minorHAnsi" w:hAnsi="Arial" w:cs="Arial"/>
          <w:kern w:val="0"/>
          <w:sz w:val="24"/>
          <w:szCs w:val="24"/>
          <w:lang w:eastAsia="en-US"/>
        </w:rPr>
        <w:t>Uses or weighs up that information as part of the process of making the decision</w:t>
      </w:r>
    </w:p>
    <w:p w14:paraId="3E27DAAA" w14:textId="2BB2B8EA" w:rsidR="00562343" w:rsidRPr="00915A15" w:rsidRDefault="00562343" w:rsidP="002330AA">
      <w:pPr>
        <w:pStyle w:val="ListParagraph"/>
        <w:widowControl/>
        <w:numPr>
          <w:ilvl w:val="0"/>
          <w:numId w:val="16"/>
        </w:numPr>
        <w:overflowPunct/>
        <w:adjustRightInd/>
        <w:spacing w:after="0" w:line="276" w:lineRule="auto"/>
        <w:contextualSpacing/>
        <w:rPr>
          <w:rFonts w:ascii="Arial" w:eastAsiaTheme="minorHAnsi" w:hAnsi="Arial" w:cs="Arial"/>
          <w:kern w:val="0"/>
          <w:sz w:val="24"/>
          <w:szCs w:val="24"/>
          <w:lang w:eastAsia="en-US"/>
        </w:rPr>
      </w:pPr>
      <w:r w:rsidRPr="00915A15">
        <w:rPr>
          <w:rFonts w:ascii="Arial" w:eastAsiaTheme="minorHAnsi" w:hAnsi="Arial" w:cs="Arial"/>
          <w:kern w:val="0"/>
          <w:sz w:val="24"/>
          <w:szCs w:val="24"/>
          <w:lang w:eastAsia="en-US"/>
        </w:rPr>
        <w:t>Communicates their decision in whatever way they communicate (not only verbally)</w:t>
      </w:r>
    </w:p>
    <w:p w14:paraId="19FC79FC" w14:textId="77777777" w:rsidR="00562343" w:rsidRPr="00562343" w:rsidRDefault="00562343" w:rsidP="00E1537A">
      <w:pPr>
        <w:widowControl/>
        <w:overflowPunct/>
        <w:autoSpaceDE/>
        <w:autoSpaceDN/>
        <w:adjustRightInd/>
        <w:spacing w:after="0" w:line="276" w:lineRule="auto"/>
        <w:rPr>
          <w:rFonts w:ascii="Arial" w:eastAsiaTheme="minorHAnsi" w:hAnsi="Arial" w:cs="Arial"/>
          <w:color w:val="auto"/>
          <w:kern w:val="0"/>
          <w:sz w:val="24"/>
          <w:szCs w:val="24"/>
          <w:lang w:eastAsia="en-US"/>
        </w:rPr>
      </w:pPr>
    </w:p>
    <w:p w14:paraId="05E0844E" w14:textId="77777777" w:rsidR="00562343" w:rsidRPr="00562343" w:rsidRDefault="00562343" w:rsidP="00E1537A">
      <w:pPr>
        <w:widowControl/>
        <w:overflowPunct/>
        <w:autoSpaceDE/>
        <w:autoSpaceDN/>
        <w:adjustRightInd/>
        <w:spacing w:after="0" w:line="276" w:lineRule="auto"/>
        <w:rPr>
          <w:rFonts w:ascii="Arial" w:eastAsiaTheme="minorHAnsi" w:hAnsi="Arial" w:cs="Arial"/>
          <w:color w:val="auto"/>
          <w:kern w:val="0"/>
          <w:sz w:val="24"/>
          <w:szCs w:val="24"/>
          <w:lang w:eastAsia="en-US"/>
        </w:rPr>
      </w:pPr>
    </w:p>
    <w:p w14:paraId="114049F4" w14:textId="5DF76A72" w:rsidR="00562343" w:rsidRPr="00915A15" w:rsidRDefault="00915A15" w:rsidP="00E1537A">
      <w:pPr>
        <w:widowControl/>
        <w:overflowPunct/>
        <w:autoSpaceDE/>
        <w:autoSpaceDN/>
        <w:adjustRightInd/>
        <w:spacing w:after="0" w:line="276" w:lineRule="auto"/>
        <w:ind w:firstLine="720"/>
        <w:textAlignment w:val="baseline"/>
        <w:rPr>
          <w:rFonts w:ascii="Arial" w:hAnsi="Arial" w:cs="Arial"/>
          <w:color w:val="385623" w:themeColor="accent6" w:themeShade="80"/>
          <w:kern w:val="0"/>
          <w:sz w:val="24"/>
          <w:szCs w:val="24"/>
        </w:rPr>
      </w:pPr>
      <w:r w:rsidRPr="00915A15">
        <w:rPr>
          <w:rFonts w:ascii="Arial" w:hAnsi="Arial" w:cs="Arial"/>
          <w:b/>
          <w:color w:val="385623" w:themeColor="accent6" w:themeShade="80"/>
          <w:kern w:val="0"/>
          <w:sz w:val="24"/>
          <w:szCs w:val="24"/>
        </w:rPr>
        <w:t>3</w:t>
      </w:r>
      <w:r w:rsidR="00E91C07">
        <w:rPr>
          <w:rFonts w:ascii="Arial" w:hAnsi="Arial" w:cs="Arial"/>
          <w:b/>
          <w:color w:val="385623" w:themeColor="accent6" w:themeShade="80"/>
          <w:kern w:val="0"/>
          <w:sz w:val="24"/>
          <w:szCs w:val="24"/>
        </w:rPr>
        <w:t xml:space="preserve">.5 </w:t>
      </w:r>
      <w:r w:rsidR="00562343" w:rsidRPr="00915A15">
        <w:rPr>
          <w:rFonts w:ascii="Arial" w:hAnsi="Arial" w:cs="Arial"/>
          <w:b/>
          <w:color w:val="385623" w:themeColor="accent6" w:themeShade="80"/>
          <w:kern w:val="0"/>
          <w:sz w:val="24"/>
          <w:szCs w:val="24"/>
        </w:rPr>
        <w:t>Care planning</w:t>
      </w:r>
      <w:r w:rsidR="00562343" w:rsidRPr="00915A15">
        <w:rPr>
          <w:rFonts w:ascii="Arial" w:hAnsi="Arial" w:cs="Arial"/>
          <w:color w:val="385623" w:themeColor="accent6" w:themeShade="80"/>
          <w:kern w:val="0"/>
          <w:sz w:val="24"/>
          <w:szCs w:val="24"/>
        </w:rPr>
        <w:t xml:space="preserve"> </w:t>
      </w:r>
    </w:p>
    <w:p w14:paraId="6A61D028" w14:textId="77777777" w:rsidR="00562343" w:rsidRPr="00562343" w:rsidRDefault="00562343" w:rsidP="00E1537A">
      <w:pPr>
        <w:widowControl/>
        <w:overflowPunct/>
        <w:autoSpaceDE/>
        <w:autoSpaceDN/>
        <w:adjustRightInd/>
        <w:spacing w:after="0" w:line="276" w:lineRule="auto"/>
        <w:ind w:left="720"/>
        <w:textAlignment w:val="baseline"/>
        <w:rPr>
          <w:rFonts w:ascii="Arial" w:eastAsia="Calibri" w:hAnsi="Arial" w:cs="Arial"/>
          <w:kern w:val="0"/>
          <w:sz w:val="24"/>
          <w:szCs w:val="24"/>
        </w:rPr>
      </w:pPr>
      <w:r w:rsidRPr="00562343">
        <w:rPr>
          <w:rFonts w:ascii="Arial" w:hAnsi="Arial" w:cs="Arial"/>
          <w:kern w:val="0"/>
          <w:sz w:val="24"/>
          <w:szCs w:val="24"/>
        </w:rPr>
        <w:t>Care planning is an ongoing process which starts from the first contact with the client and involves 5 key cyclical steps</w:t>
      </w:r>
      <w:r w:rsidRPr="00562343">
        <w:rPr>
          <w:rFonts w:ascii="Arial" w:eastAsia="Calibri" w:hAnsi="Arial" w:cs="Arial"/>
          <w:kern w:val="0"/>
          <w:sz w:val="24"/>
          <w:szCs w:val="24"/>
        </w:rPr>
        <w:t xml:space="preserve"> (</w:t>
      </w:r>
      <w:r w:rsidRPr="00562343">
        <w:rPr>
          <w:rFonts w:ascii="Arial" w:eastAsia="Calibri" w:hAnsi="Arial" w:cs="Arial"/>
          <w:color w:val="auto"/>
          <w:kern w:val="0"/>
          <w:sz w:val="24"/>
          <w:szCs w:val="24"/>
        </w:rPr>
        <w:t>American Nurses Association, 2017) as follows:</w:t>
      </w:r>
    </w:p>
    <w:p w14:paraId="318FAC3D" w14:textId="77777777" w:rsidR="002D2642" w:rsidRDefault="00562343" w:rsidP="002330AA">
      <w:pPr>
        <w:pStyle w:val="ListParagraph"/>
        <w:widowControl/>
        <w:numPr>
          <w:ilvl w:val="0"/>
          <w:numId w:val="17"/>
        </w:numPr>
        <w:overflowPunct/>
        <w:adjustRightInd/>
        <w:spacing w:after="0" w:line="276" w:lineRule="auto"/>
        <w:contextualSpacing/>
        <w:textAlignment w:val="baseline"/>
        <w:rPr>
          <w:rFonts w:ascii="Arial" w:eastAsia="Calibri" w:hAnsi="Arial" w:cs="Arial"/>
          <w:kern w:val="0"/>
          <w:sz w:val="24"/>
          <w:szCs w:val="24"/>
          <w:shd w:val="clear" w:color="auto" w:fill="FFFFFF"/>
        </w:rPr>
      </w:pPr>
      <w:r w:rsidRPr="002D2642">
        <w:rPr>
          <w:rFonts w:ascii="Arial" w:eastAsia="Calibri" w:hAnsi="Arial" w:cs="Arial"/>
          <w:b/>
          <w:color w:val="385623" w:themeColor="accent6" w:themeShade="80"/>
          <w:kern w:val="0"/>
          <w:sz w:val="24"/>
          <w:szCs w:val="24"/>
          <w:shd w:val="clear" w:color="auto" w:fill="FFFFFF"/>
        </w:rPr>
        <w:t>A</w:t>
      </w:r>
      <w:r w:rsidRPr="002D2642">
        <w:rPr>
          <w:rFonts w:ascii="Arial" w:eastAsia="Calibri" w:hAnsi="Arial" w:cs="Arial"/>
          <w:kern w:val="0"/>
          <w:sz w:val="24"/>
          <w:szCs w:val="24"/>
          <w:shd w:val="clear" w:color="auto" w:fill="FFFFFF"/>
        </w:rPr>
        <w:t>ssessment</w:t>
      </w:r>
    </w:p>
    <w:p w14:paraId="4213F271" w14:textId="77777777" w:rsidR="002D2642" w:rsidRDefault="00562343" w:rsidP="002330AA">
      <w:pPr>
        <w:pStyle w:val="ListParagraph"/>
        <w:widowControl/>
        <w:numPr>
          <w:ilvl w:val="0"/>
          <w:numId w:val="17"/>
        </w:numPr>
        <w:overflowPunct/>
        <w:adjustRightInd/>
        <w:spacing w:after="0" w:line="276" w:lineRule="auto"/>
        <w:contextualSpacing/>
        <w:textAlignment w:val="baseline"/>
        <w:rPr>
          <w:rFonts w:ascii="Arial" w:eastAsia="Calibri" w:hAnsi="Arial" w:cs="Arial"/>
          <w:kern w:val="0"/>
          <w:sz w:val="24"/>
          <w:szCs w:val="24"/>
          <w:shd w:val="clear" w:color="auto" w:fill="FFFFFF"/>
        </w:rPr>
      </w:pPr>
      <w:r w:rsidRPr="000810C6">
        <w:rPr>
          <w:rFonts w:ascii="Arial" w:eastAsia="Calibri" w:hAnsi="Arial" w:cs="Arial"/>
          <w:b/>
          <w:color w:val="385623" w:themeColor="accent6" w:themeShade="80"/>
          <w:kern w:val="0"/>
          <w:sz w:val="24"/>
          <w:szCs w:val="24"/>
          <w:shd w:val="clear" w:color="auto" w:fill="FFFFFF"/>
        </w:rPr>
        <w:t>D</w:t>
      </w:r>
      <w:r w:rsidRPr="002D2642">
        <w:rPr>
          <w:rFonts w:ascii="Arial" w:eastAsia="Calibri" w:hAnsi="Arial" w:cs="Arial"/>
          <w:kern w:val="0"/>
          <w:sz w:val="24"/>
          <w:szCs w:val="24"/>
          <w:shd w:val="clear" w:color="auto" w:fill="FFFFFF"/>
        </w:rPr>
        <w:t>iagnosis: Nursing diagnoses/identification of client problem(s)</w:t>
      </w:r>
    </w:p>
    <w:p w14:paraId="338D4097" w14:textId="77777777" w:rsidR="002D2642" w:rsidRDefault="00562343" w:rsidP="002330AA">
      <w:pPr>
        <w:pStyle w:val="ListParagraph"/>
        <w:widowControl/>
        <w:numPr>
          <w:ilvl w:val="0"/>
          <w:numId w:val="17"/>
        </w:numPr>
        <w:overflowPunct/>
        <w:adjustRightInd/>
        <w:spacing w:after="0" w:line="276" w:lineRule="auto"/>
        <w:contextualSpacing/>
        <w:textAlignment w:val="baseline"/>
        <w:rPr>
          <w:rFonts w:ascii="Arial" w:eastAsia="Calibri" w:hAnsi="Arial" w:cs="Arial"/>
          <w:kern w:val="0"/>
          <w:sz w:val="24"/>
          <w:szCs w:val="24"/>
          <w:shd w:val="clear" w:color="auto" w:fill="FFFFFF"/>
        </w:rPr>
      </w:pPr>
      <w:r w:rsidRPr="000810C6">
        <w:rPr>
          <w:rFonts w:ascii="Arial" w:eastAsia="Calibri" w:hAnsi="Arial" w:cs="Arial"/>
          <w:b/>
          <w:color w:val="385623" w:themeColor="accent6" w:themeShade="80"/>
          <w:kern w:val="0"/>
          <w:sz w:val="24"/>
          <w:szCs w:val="24"/>
          <w:shd w:val="clear" w:color="auto" w:fill="FFFFFF"/>
        </w:rPr>
        <w:t>P</w:t>
      </w:r>
      <w:r w:rsidRPr="002D2642">
        <w:rPr>
          <w:rFonts w:ascii="Arial" w:eastAsia="Calibri" w:hAnsi="Arial" w:cs="Arial"/>
          <w:kern w:val="0"/>
          <w:sz w:val="24"/>
          <w:szCs w:val="24"/>
          <w:shd w:val="clear" w:color="auto" w:fill="FFFFFF"/>
        </w:rPr>
        <w:t>lanning goals/expected outcomes</w:t>
      </w:r>
    </w:p>
    <w:p w14:paraId="174ABFCC" w14:textId="77777777" w:rsidR="002D2642" w:rsidRDefault="00562343" w:rsidP="002330AA">
      <w:pPr>
        <w:pStyle w:val="ListParagraph"/>
        <w:widowControl/>
        <w:numPr>
          <w:ilvl w:val="0"/>
          <w:numId w:val="17"/>
        </w:numPr>
        <w:overflowPunct/>
        <w:adjustRightInd/>
        <w:spacing w:after="0" w:line="276" w:lineRule="auto"/>
        <w:contextualSpacing/>
        <w:textAlignment w:val="baseline"/>
        <w:rPr>
          <w:rFonts w:ascii="Arial" w:eastAsia="Calibri" w:hAnsi="Arial" w:cs="Arial"/>
          <w:kern w:val="0"/>
          <w:sz w:val="24"/>
          <w:szCs w:val="24"/>
          <w:shd w:val="clear" w:color="auto" w:fill="FFFFFF"/>
        </w:rPr>
      </w:pPr>
      <w:r w:rsidRPr="008C4890">
        <w:rPr>
          <w:rFonts w:ascii="Arial" w:eastAsia="Calibri" w:hAnsi="Arial" w:cs="Arial"/>
          <w:b/>
          <w:color w:val="385623" w:themeColor="accent6" w:themeShade="80"/>
          <w:kern w:val="0"/>
          <w:sz w:val="24"/>
          <w:szCs w:val="24"/>
          <w:shd w:val="clear" w:color="auto" w:fill="FFFFFF"/>
        </w:rPr>
        <w:t>I</w:t>
      </w:r>
      <w:r w:rsidRPr="002D2642">
        <w:rPr>
          <w:rFonts w:ascii="Arial" w:eastAsia="Calibri" w:hAnsi="Arial" w:cs="Arial"/>
          <w:kern w:val="0"/>
          <w:sz w:val="24"/>
          <w:szCs w:val="24"/>
          <w:shd w:val="clear" w:color="auto" w:fill="FFFFFF"/>
        </w:rPr>
        <w:t>nterventions (nursing intervention and client intervention/self-management)</w:t>
      </w:r>
    </w:p>
    <w:p w14:paraId="691A2608" w14:textId="77777777" w:rsidR="00E91C07" w:rsidRDefault="00562343" w:rsidP="002330AA">
      <w:pPr>
        <w:pStyle w:val="ListParagraph"/>
        <w:widowControl/>
        <w:numPr>
          <w:ilvl w:val="0"/>
          <w:numId w:val="17"/>
        </w:numPr>
        <w:overflowPunct/>
        <w:adjustRightInd/>
        <w:spacing w:after="0" w:line="276" w:lineRule="auto"/>
        <w:contextualSpacing/>
        <w:textAlignment w:val="baseline"/>
        <w:rPr>
          <w:rFonts w:ascii="Arial" w:eastAsia="Calibri" w:hAnsi="Arial" w:cs="Arial"/>
          <w:kern w:val="0"/>
          <w:sz w:val="24"/>
          <w:szCs w:val="24"/>
          <w:shd w:val="clear" w:color="auto" w:fill="FFFFFF"/>
        </w:rPr>
      </w:pPr>
      <w:r w:rsidRPr="000810C6">
        <w:rPr>
          <w:rFonts w:ascii="Arial" w:eastAsia="Calibri" w:hAnsi="Arial" w:cs="Arial"/>
          <w:b/>
          <w:color w:val="385623" w:themeColor="accent6" w:themeShade="80"/>
          <w:kern w:val="0"/>
          <w:sz w:val="24"/>
          <w:szCs w:val="24"/>
          <w:shd w:val="clear" w:color="auto" w:fill="FFFFFF"/>
        </w:rPr>
        <w:t>E</w:t>
      </w:r>
      <w:r w:rsidRPr="002D2642">
        <w:rPr>
          <w:rFonts w:ascii="Arial" w:eastAsia="Calibri" w:hAnsi="Arial" w:cs="Arial"/>
          <w:kern w:val="0"/>
          <w:sz w:val="24"/>
          <w:szCs w:val="24"/>
          <w:shd w:val="clear" w:color="auto" w:fill="FFFFFF"/>
        </w:rPr>
        <w:t>valuation</w:t>
      </w:r>
    </w:p>
    <w:p w14:paraId="2BEC3B52" w14:textId="77777777" w:rsidR="00E91C07" w:rsidRDefault="00E91C07" w:rsidP="00E91C07">
      <w:pPr>
        <w:widowControl/>
        <w:overflowPunct/>
        <w:adjustRightInd/>
        <w:spacing w:after="0" w:line="276" w:lineRule="auto"/>
        <w:ind w:firstLine="720"/>
        <w:contextualSpacing/>
        <w:textAlignment w:val="baseline"/>
        <w:rPr>
          <w:rFonts w:ascii="Arial" w:eastAsia="Calibri" w:hAnsi="Arial" w:cs="Arial"/>
          <w:b/>
          <w:color w:val="385623" w:themeColor="accent6" w:themeShade="80"/>
          <w:kern w:val="0"/>
          <w:sz w:val="24"/>
          <w:szCs w:val="24"/>
        </w:rPr>
      </w:pPr>
    </w:p>
    <w:p w14:paraId="5F43C335" w14:textId="77777777" w:rsidR="006E64B6" w:rsidRDefault="006E64B6" w:rsidP="00E91C07">
      <w:pPr>
        <w:widowControl/>
        <w:overflowPunct/>
        <w:adjustRightInd/>
        <w:spacing w:after="0" w:line="276" w:lineRule="auto"/>
        <w:ind w:left="360" w:firstLine="720"/>
        <w:contextualSpacing/>
        <w:textAlignment w:val="baseline"/>
        <w:rPr>
          <w:rFonts w:ascii="Arial" w:eastAsia="Calibri" w:hAnsi="Arial" w:cs="Arial"/>
          <w:b/>
          <w:color w:val="385623" w:themeColor="accent6" w:themeShade="80"/>
          <w:kern w:val="0"/>
          <w:sz w:val="24"/>
          <w:szCs w:val="24"/>
        </w:rPr>
      </w:pPr>
    </w:p>
    <w:p w14:paraId="7FEA8BA1" w14:textId="63195E4E" w:rsidR="00E91C07" w:rsidRDefault="000810C6" w:rsidP="00E91C07">
      <w:pPr>
        <w:widowControl/>
        <w:overflowPunct/>
        <w:adjustRightInd/>
        <w:spacing w:after="0" w:line="276" w:lineRule="auto"/>
        <w:ind w:left="360" w:firstLine="720"/>
        <w:contextualSpacing/>
        <w:textAlignment w:val="baseline"/>
        <w:rPr>
          <w:rFonts w:ascii="Arial" w:eastAsia="Calibri" w:hAnsi="Arial" w:cs="Arial"/>
          <w:color w:val="auto"/>
          <w:kern w:val="0"/>
          <w:sz w:val="24"/>
          <w:szCs w:val="24"/>
          <w:shd w:val="clear" w:color="auto" w:fill="FFFFFF"/>
        </w:rPr>
      </w:pPr>
      <w:r w:rsidRPr="00E91C07">
        <w:rPr>
          <w:rFonts w:ascii="Arial" w:eastAsia="Calibri" w:hAnsi="Arial" w:cs="Arial"/>
          <w:b/>
          <w:color w:val="385623" w:themeColor="accent6" w:themeShade="80"/>
          <w:kern w:val="0"/>
          <w:sz w:val="24"/>
          <w:szCs w:val="24"/>
        </w:rPr>
        <w:t>3</w:t>
      </w:r>
      <w:r w:rsidR="00562343" w:rsidRPr="00E91C07">
        <w:rPr>
          <w:rFonts w:ascii="Arial" w:eastAsia="Calibri" w:hAnsi="Arial" w:cs="Arial"/>
          <w:b/>
          <w:color w:val="385623" w:themeColor="accent6" w:themeShade="80"/>
          <w:kern w:val="0"/>
          <w:sz w:val="24"/>
          <w:szCs w:val="24"/>
        </w:rPr>
        <w:t>.</w:t>
      </w:r>
      <w:r w:rsidR="00E91C07" w:rsidRPr="00E91C07">
        <w:rPr>
          <w:rFonts w:ascii="Arial" w:eastAsia="Calibri" w:hAnsi="Arial" w:cs="Arial"/>
          <w:b/>
          <w:color w:val="385623" w:themeColor="accent6" w:themeShade="80"/>
          <w:kern w:val="0"/>
          <w:sz w:val="24"/>
          <w:szCs w:val="24"/>
        </w:rPr>
        <w:t>5.</w:t>
      </w:r>
      <w:r w:rsidR="00562343" w:rsidRPr="00E91C07">
        <w:rPr>
          <w:rFonts w:ascii="Arial" w:eastAsia="Calibri" w:hAnsi="Arial" w:cs="Arial"/>
          <w:b/>
          <w:color w:val="385623" w:themeColor="accent6" w:themeShade="80"/>
          <w:kern w:val="0"/>
          <w:sz w:val="24"/>
          <w:szCs w:val="24"/>
        </w:rPr>
        <w:t xml:space="preserve">1 Assessment </w:t>
      </w:r>
    </w:p>
    <w:p w14:paraId="03866F6F" w14:textId="77777777" w:rsidR="00E91C07" w:rsidRDefault="00562343" w:rsidP="00E91C07">
      <w:pPr>
        <w:widowControl/>
        <w:overflowPunct/>
        <w:adjustRightInd/>
        <w:spacing w:after="0" w:line="276" w:lineRule="auto"/>
        <w:ind w:left="1080"/>
        <w:contextualSpacing/>
        <w:textAlignment w:val="baseline"/>
        <w:rPr>
          <w:rFonts w:ascii="Arial" w:eastAsia="Calibri" w:hAnsi="Arial" w:cs="Arial"/>
          <w:color w:val="auto"/>
          <w:kern w:val="0"/>
          <w:sz w:val="24"/>
          <w:szCs w:val="24"/>
          <w:shd w:val="clear" w:color="auto" w:fill="FFFFFF"/>
        </w:rPr>
      </w:pPr>
      <w:r w:rsidRPr="00562343">
        <w:rPr>
          <w:rFonts w:ascii="Arial" w:hAnsi="Arial" w:cs="Arial"/>
          <w:kern w:val="0"/>
          <w:sz w:val="24"/>
          <w:szCs w:val="24"/>
        </w:rPr>
        <w:t>The process starts with a comprehensive assessment of the client’s physical, psychological, social and spiritual health needs (</w:t>
      </w:r>
      <w:r w:rsidRPr="00562343">
        <w:rPr>
          <w:rFonts w:ascii="Arial" w:eastAsia="Calibri" w:hAnsi="Arial" w:cs="Arial"/>
          <w:kern w:val="0"/>
          <w:sz w:val="24"/>
          <w:szCs w:val="24"/>
        </w:rPr>
        <w:t>Younas, 2017)</w:t>
      </w:r>
      <w:r w:rsidRPr="00562343">
        <w:rPr>
          <w:rFonts w:ascii="Arial" w:hAnsi="Arial" w:cs="Arial"/>
          <w:kern w:val="0"/>
          <w:sz w:val="24"/>
          <w:szCs w:val="24"/>
        </w:rPr>
        <w:t xml:space="preserve">, as well as identifying their abilities and deficits. </w:t>
      </w:r>
      <w:r w:rsidRPr="000810C6">
        <w:rPr>
          <w:rFonts w:ascii="Arial" w:hAnsi="Arial" w:cs="Arial"/>
          <w:color w:val="auto"/>
          <w:kern w:val="0"/>
          <w:sz w:val="24"/>
          <w:szCs w:val="24"/>
        </w:rPr>
        <w:t>In particular, client assessment may also relate to the following areas; sexual, psychosocial, cultural, cognitive, functional, age-related, economic and environmental. Information in this area can be subjective and objective.</w:t>
      </w:r>
    </w:p>
    <w:p w14:paraId="759DB2B3" w14:textId="41AB5974" w:rsidR="00E91C07" w:rsidRDefault="00562343" w:rsidP="00E91C07">
      <w:pPr>
        <w:widowControl/>
        <w:overflowPunct/>
        <w:adjustRightInd/>
        <w:spacing w:after="0" w:line="276" w:lineRule="auto"/>
        <w:ind w:left="1080"/>
        <w:contextualSpacing/>
        <w:textAlignment w:val="baseline"/>
        <w:rPr>
          <w:rFonts w:ascii="Arial" w:eastAsia="Calibri" w:hAnsi="Arial" w:cs="Arial"/>
          <w:color w:val="auto"/>
          <w:kern w:val="0"/>
          <w:sz w:val="24"/>
          <w:szCs w:val="24"/>
          <w:shd w:val="clear" w:color="auto" w:fill="FFFFFF"/>
        </w:rPr>
      </w:pPr>
      <w:r w:rsidRPr="00562343">
        <w:rPr>
          <w:rFonts w:ascii="Arial" w:eastAsia="+mn-ea" w:hAnsi="Arial" w:cs="Arial"/>
          <w:color w:val="auto"/>
          <w:kern w:val="0"/>
          <w:sz w:val="24"/>
          <w:szCs w:val="24"/>
        </w:rPr>
        <w:t>For a comprehensive assessment to be achieved, reliable &amp; valid asse</w:t>
      </w:r>
      <w:r w:rsidR="00133192">
        <w:rPr>
          <w:rFonts w:ascii="Arial" w:eastAsia="+mn-ea" w:hAnsi="Arial" w:cs="Arial"/>
          <w:color w:val="auto"/>
          <w:kern w:val="0"/>
          <w:sz w:val="24"/>
          <w:szCs w:val="24"/>
        </w:rPr>
        <w:t xml:space="preserve">ssment and risk identification </w:t>
      </w:r>
      <w:r w:rsidRPr="00562343">
        <w:rPr>
          <w:rFonts w:ascii="Arial" w:eastAsia="+mn-ea" w:hAnsi="Arial" w:cs="Arial"/>
          <w:color w:val="auto"/>
          <w:kern w:val="0"/>
          <w:sz w:val="24"/>
          <w:szCs w:val="24"/>
        </w:rPr>
        <w:t xml:space="preserve">tools must be used (as per local client healthcare record) to establish the client’s health status e.g. physical, psychological and social (Wiener </w:t>
      </w:r>
      <w:r w:rsidRPr="00562343">
        <w:rPr>
          <w:rFonts w:ascii="Arial" w:eastAsia="+mn-ea" w:hAnsi="Arial" w:cs="Arial"/>
          <w:i/>
          <w:color w:val="auto"/>
          <w:kern w:val="0"/>
          <w:sz w:val="24"/>
          <w:szCs w:val="24"/>
        </w:rPr>
        <w:t>et al</w:t>
      </w:r>
      <w:r w:rsidRPr="00562343">
        <w:rPr>
          <w:rFonts w:ascii="Arial" w:eastAsia="+mn-ea" w:hAnsi="Arial" w:cs="Arial"/>
          <w:color w:val="auto"/>
          <w:kern w:val="0"/>
          <w:sz w:val="24"/>
          <w:szCs w:val="24"/>
        </w:rPr>
        <w:t>. 2016) which informs the screening and detection of problems.</w:t>
      </w:r>
      <w:r w:rsidRPr="00562343">
        <w:rPr>
          <w:rFonts w:ascii="Arial" w:eastAsia="Calibri" w:hAnsi="Arial" w:cs="Arial"/>
          <w:color w:val="auto"/>
          <w:kern w:val="0"/>
          <w:sz w:val="24"/>
          <w:szCs w:val="24"/>
        </w:rPr>
        <w:t xml:space="preserve"> </w:t>
      </w:r>
      <w:r w:rsidRPr="00562343">
        <w:rPr>
          <w:rFonts w:ascii="Arial" w:eastAsia="Calibri" w:hAnsi="Arial" w:cs="Arial"/>
          <w:kern w:val="0"/>
          <w:sz w:val="24"/>
          <w:szCs w:val="24"/>
        </w:rPr>
        <w:t xml:space="preserve">Where appropriate, the views and observations of the client and family members in relation to that assessment should be sought (NMBI, 2015b). </w:t>
      </w:r>
    </w:p>
    <w:p w14:paraId="240C5B62" w14:textId="77777777" w:rsidR="00E91C07" w:rsidRDefault="00E91C07" w:rsidP="00E91C07">
      <w:pPr>
        <w:widowControl/>
        <w:overflowPunct/>
        <w:adjustRightInd/>
        <w:spacing w:after="0" w:line="276" w:lineRule="auto"/>
        <w:ind w:left="1080"/>
        <w:contextualSpacing/>
        <w:textAlignment w:val="baseline"/>
        <w:rPr>
          <w:rFonts w:ascii="Arial" w:eastAsia="Calibri" w:hAnsi="Arial" w:cs="Arial"/>
          <w:b/>
          <w:color w:val="385623" w:themeColor="accent6" w:themeShade="80"/>
          <w:kern w:val="0"/>
          <w:sz w:val="24"/>
          <w:szCs w:val="24"/>
        </w:rPr>
      </w:pPr>
    </w:p>
    <w:p w14:paraId="4AADE733" w14:textId="77777777" w:rsidR="00E91C07" w:rsidRDefault="000810C6" w:rsidP="00E91C07">
      <w:pPr>
        <w:widowControl/>
        <w:overflowPunct/>
        <w:adjustRightInd/>
        <w:spacing w:after="0" w:line="276" w:lineRule="auto"/>
        <w:ind w:left="1080"/>
        <w:contextualSpacing/>
        <w:textAlignment w:val="baseline"/>
        <w:rPr>
          <w:rFonts w:ascii="Arial" w:eastAsia="Calibri" w:hAnsi="Arial" w:cs="Arial"/>
          <w:color w:val="auto"/>
          <w:kern w:val="0"/>
          <w:sz w:val="24"/>
          <w:szCs w:val="24"/>
          <w:shd w:val="clear" w:color="auto" w:fill="FFFFFF"/>
        </w:rPr>
      </w:pPr>
      <w:r>
        <w:rPr>
          <w:rFonts w:ascii="Arial" w:eastAsia="Calibri" w:hAnsi="Arial" w:cs="Arial"/>
          <w:b/>
          <w:color w:val="385623" w:themeColor="accent6" w:themeShade="80"/>
          <w:kern w:val="0"/>
          <w:sz w:val="24"/>
          <w:szCs w:val="24"/>
        </w:rPr>
        <w:t>3</w:t>
      </w:r>
      <w:r w:rsidR="00E91C07">
        <w:rPr>
          <w:rFonts w:ascii="Arial" w:eastAsia="Calibri" w:hAnsi="Arial" w:cs="Arial"/>
          <w:b/>
          <w:color w:val="385623" w:themeColor="accent6" w:themeShade="80"/>
          <w:kern w:val="0"/>
          <w:sz w:val="24"/>
          <w:szCs w:val="24"/>
        </w:rPr>
        <w:t xml:space="preserve">.5.2 </w:t>
      </w:r>
      <w:r w:rsidR="00562343" w:rsidRPr="000810C6">
        <w:rPr>
          <w:rFonts w:ascii="Arial" w:eastAsia="Calibri" w:hAnsi="Arial" w:cs="Arial"/>
          <w:b/>
          <w:color w:val="385623" w:themeColor="accent6" w:themeShade="80"/>
          <w:kern w:val="0"/>
          <w:sz w:val="24"/>
          <w:szCs w:val="24"/>
        </w:rPr>
        <w:t xml:space="preserve">Diagnosis/Problem Identification: </w:t>
      </w:r>
      <w:r w:rsidR="00562343" w:rsidRPr="00562343">
        <w:rPr>
          <w:rFonts w:ascii="Arial" w:eastAsia="Calibri" w:hAnsi="Arial" w:cs="Arial"/>
          <w:kern w:val="0"/>
          <w:sz w:val="24"/>
          <w:szCs w:val="24"/>
        </w:rPr>
        <w:t xml:space="preserve">Following assessment by the </w:t>
      </w:r>
      <w:r w:rsidR="00562343" w:rsidRPr="00562343">
        <w:rPr>
          <w:rFonts w:ascii="Arial" w:eastAsia="Calibri" w:hAnsi="Arial" w:cs="Arial"/>
          <w:color w:val="auto"/>
          <w:kern w:val="0"/>
          <w:sz w:val="24"/>
          <w:szCs w:val="24"/>
        </w:rPr>
        <w:t>nurse/midwife</w:t>
      </w:r>
      <w:r w:rsidR="00562343" w:rsidRPr="00562343">
        <w:rPr>
          <w:rFonts w:ascii="Arial" w:eastAsia="Calibri" w:hAnsi="Arial" w:cs="Arial"/>
          <w:b/>
          <w:color w:val="auto"/>
          <w:kern w:val="0"/>
          <w:sz w:val="24"/>
          <w:szCs w:val="24"/>
        </w:rPr>
        <w:t xml:space="preserve">, </w:t>
      </w:r>
      <w:r w:rsidR="00562343" w:rsidRPr="00562343">
        <w:rPr>
          <w:rFonts w:ascii="Arial" w:eastAsia="Calibri" w:hAnsi="Arial" w:cs="Arial"/>
          <w:color w:val="auto"/>
          <w:kern w:val="0"/>
          <w:sz w:val="24"/>
          <w:szCs w:val="24"/>
        </w:rPr>
        <w:t xml:space="preserve">the client’s identified healthcare problem(s)/diagnosis should be documented in the care plan. </w:t>
      </w:r>
      <w:r w:rsidR="00562343" w:rsidRPr="00562343">
        <w:rPr>
          <w:rFonts w:ascii="Arial" w:eastAsia="Calibri" w:hAnsi="Arial" w:cs="Arial"/>
          <w:kern w:val="0"/>
          <w:sz w:val="24"/>
          <w:szCs w:val="24"/>
        </w:rPr>
        <w:t>This nursing diagnosis is a clinical judgement concerning human responses (individual, family, group or community) to health conditions or life processes (Herdman &amp; Kamitsuru, 2017)</w:t>
      </w:r>
      <w:r w:rsidR="00562343" w:rsidRPr="00562343">
        <w:rPr>
          <w:rFonts w:ascii="Arial" w:eastAsia="+mn-ea" w:hAnsi="Arial" w:cs="Arial"/>
          <w:color w:val="auto"/>
          <w:kern w:val="0"/>
          <w:sz w:val="24"/>
          <w:szCs w:val="24"/>
        </w:rPr>
        <w:t xml:space="preserve">. </w:t>
      </w:r>
      <w:r w:rsidR="00562343" w:rsidRPr="00562343">
        <w:rPr>
          <w:rFonts w:ascii="Arial" w:eastAsia="Calibri" w:hAnsi="Arial" w:cs="Arial"/>
          <w:color w:val="auto"/>
          <w:kern w:val="0"/>
          <w:sz w:val="24"/>
          <w:szCs w:val="24"/>
        </w:rPr>
        <w:t xml:space="preserve">The information gained from the assessment is used to identify actual and potential problems, as well as strengths (Yildirim and Ozkahraman, 2011). </w:t>
      </w:r>
      <w:r w:rsidR="00562343" w:rsidRPr="00562343">
        <w:rPr>
          <w:rFonts w:ascii="Arial" w:eastAsia="+mn-ea" w:hAnsi="Arial" w:cs="Arial"/>
          <w:color w:val="auto"/>
          <w:kern w:val="0"/>
          <w:sz w:val="24"/>
          <w:szCs w:val="24"/>
        </w:rPr>
        <w:t>Based on these assessment findings, the person’s needs are categorised &amp; prioritised to formulate a nursing diagnosis/problem identification</w:t>
      </w:r>
      <w:r w:rsidR="00562343" w:rsidRPr="00562343">
        <w:rPr>
          <w:rFonts w:ascii="Arial" w:eastAsia="+mn-ea" w:hAnsi="Arial" w:cs="Arial"/>
          <w:color w:val="006699"/>
          <w:kern w:val="0"/>
          <w:sz w:val="24"/>
          <w:szCs w:val="24"/>
        </w:rPr>
        <w:t xml:space="preserve">. </w:t>
      </w:r>
    </w:p>
    <w:p w14:paraId="46041143" w14:textId="77777777" w:rsidR="00E91C07" w:rsidRDefault="00E91C07" w:rsidP="00E91C07">
      <w:pPr>
        <w:widowControl/>
        <w:overflowPunct/>
        <w:adjustRightInd/>
        <w:spacing w:after="0" w:line="276" w:lineRule="auto"/>
        <w:ind w:left="1080"/>
        <w:contextualSpacing/>
        <w:textAlignment w:val="baseline"/>
        <w:rPr>
          <w:rFonts w:ascii="Arial" w:eastAsia="+mn-ea" w:hAnsi="Arial" w:cs="Arial"/>
          <w:b/>
          <w:color w:val="385623" w:themeColor="accent6" w:themeShade="80"/>
          <w:kern w:val="0"/>
          <w:sz w:val="24"/>
          <w:szCs w:val="24"/>
        </w:rPr>
      </w:pPr>
    </w:p>
    <w:p w14:paraId="69ED3EBE" w14:textId="675066F1" w:rsidR="00562343" w:rsidRPr="00E91C07" w:rsidRDefault="00562343" w:rsidP="00E91C07">
      <w:pPr>
        <w:widowControl/>
        <w:overflowPunct/>
        <w:adjustRightInd/>
        <w:spacing w:after="0" w:line="276" w:lineRule="auto"/>
        <w:ind w:left="1080"/>
        <w:contextualSpacing/>
        <w:textAlignment w:val="baseline"/>
        <w:rPr>
          <w:rFonts w:ascii="Arial" w:eastAsia="Calibri" w:hAnsi="Arial" w:cs="Arial"/>
          <w:color w:val="auto"/>
          <w:kern w:val="0"/>
          <w:sz w:val="24"/>
          <w:szCs w:val="24"/>
          <w:shd w:val="clear" w:color="auto" w:fill="FFFFFF"/>
        </w:rPr>
      </w:pPr>
      <w:r w:rsidRPr="000810C6">
        <w:rPr>
          <w:rFonts w:ascii="Arial" w:eastAsia="+mn-ea" w:hAnsi="Arial" w:cs="Arial"/>
          <w:b/>
          <w:color w:val="385623" w:themeColor="accent6" w:themeShade="80"/>
          <w:kern w:val="0"/>
          <w:sz w:val="24"/>
          <w:szCs w:val="24"/>
        </w:rPr>
        <w:t>3</w:t>
      </w:r>
      <w:r w:rsidR="00E91C07">
        <w:rPr>
          <w:rFonts w:ascii="Arial" w:eastAsia="+mn-ea" w:hAnsi="Arial" w:cs="Arial"/>
          <w:b/>
          <w:color w:val="385623" w:themeColor="accent6" w:themeShade="80"/>
          <w:kern w:val="0"/>
          <w:sz w:val="24"/>
          <w:szCs w:val="24"/>
        </w:rPr>
        <w:t>.5.3</w:t>
      </w:r>
      <w:r w:rsidRPr="000810C6">
        <w:rPr>
          <w:rFonts w:ascii="Arial" w:eastAsia="+mn-ea" w:hAnsi="Arial" w:cs="Arial"/>
          <w:b/>
          <w:color w:val="385623" w:themeColor="accent6" w:themeShade="80"/>
          <w:kern w:val="0"/>
          <w:sz w:val="24"/>
          <w:szCs w:val="24"/>
        </w:rPr>
        <w:t xml:space="preserve"> Planning</w:t>
      </w:r>
      <w:r w:rsidRPr="000810C6">
        <w:rPr>
          <w:rFonts w:ascii="Arial" w:eastAsia="Calibri" w:hAnsi="Arial" w:cs="Arial"/>
          <w:b/>
          <w:color w:val="385623" w:themeColor="accent6" w:themeShade="80"/>
          <w:kern w:val="0"/>
          <w:sz w:val="24"/>
          <w:szCs w:val="24"/>
          <w:shd w:val="clear" w:color="auto" w:fill="FFFFFF"/>
        </w:rPr>
        <w:t xml:space="preserve"> </w:t>
      </w:r>
      <w:r w:rsidRPr="000810C6">
        <w:rPr>
          <w:rFonts w:ascii="Arial" w:eastAsia="Calibri" w:hAnsi="Arial" w:cs="Arial"/>
          <w:b/>
          <w:bCs/>
          <w:color w:val="385623" w:themeColor="accent6" w:themeShade="80"/>
          <w:kern w:val="0"/>
          <w:sz w:val="24"/>
          <w:szCs w:val="24"/>
          <w:shd w:val="clear" w:color="auto" w:fill="FFFFFF"/>
        </w:rPr>
        <w:t>Expected Client Goals:</w:t>
      </w:r>
      <w:r w:rsidRPr="000810C6">
        <w:rPr>
          <w:rFonts w:ascii="Arial" w:eastAsia="Calibri" w:hAnsi="Arial" w:cs="Arial"/>
          <w:color w:val="385623" w:themeColor="accent6" w:themeShade="80"/>
          <w:kern w:val="0"/>
          <w:sz w:val="24"/>
          <w:szCs w:val="24"/>
          <w:shd w:val="clear" w:color="auto" w:fill="FFFFFF"/>
        </w:rPr>
        <w:t> </w:t>
      </w:r>
      <w:r w:rsidRPr="00562343">
        <w:rPr>
          <w:rFonts w:ascii="Arial" w:eastAsia="Calibri" w:hAnsi="Arial" w:cs="Arial"/>
          <w:kern w:val="0"/>
          <w:sz w:val="24"/>
          <w:szCs w:val="24"/>
        </w:rPr>
        <w:t xml:space="preserve">This stage is where goals are set and interventions are planned to reduce, resolve or prevent the client’s problems, while supporting the client’s strengths in an organised, goal-directed way (Kozier </w:t>
      </w:r>
      <w:r w:rsidRPr="00562343">
        <w:rPr>
          <w:rFonts w:ascii="Arial" w:eastAsia="Calibri" w:hAnsi="Arial" w:cs="Arial"/>
          <w:i/>
          <w:kern w:val="0"/>
          <w:sz w:val="24"/>
          <w:szCs w:val="24"/>
        </w:rPr>
        <w:t>et al</w:t>
      </w:r>
      <w:r w:rsidRPr="00562343">
        <w:rPr>
          <w:rFonts w:ascii="Arial" w:eastAsia="Calibri" w:hAnsi="Arial" w:cs="Arial"/>
          <w:kern w:val="0"/>
          <w:sz w:val="24"/>
          <w:szCs w:val="24"/>
        </w:rPr>
        <w:t xml:space="preserve">. 2008). </w:t>
      </w:r>
      <w:r w:rsidRPr="00562343">
        <w:rPr>
          <w:rFonts w:ascii="Arial" w:eastAsia="Calibri" w:hAnsi="Arial" w:cs="Arial"/>
          <w:color w:val="353535"/>
          <w:kern w:val="0"/>
          <w:sz w:val="24"/>
          <w:szCs w:val="24"/>
          <w:shd w:val="clear" w:color="auto" w:fill="FFFFFF"/>
        </w:rPr>
        <w:t>These specific goals will be set in partnership with the client/</w:t>
      </w:r>
      <w:r w:rsidRPr="00562343">
        <w:rPr>
          <w:rFonts w:ascii="Arial" w:eastAsia="+mn-ea" w:hAnsi="Arial" w:cs="Arial"/>
          <w:color w:val="auto"/>
          <w:kern w:val="24"/>
          <w:sz w:val="24"/>
          <w:szCs w:val="24"/>
        </w:rPr>
        <w:t>decision-making assistant/co-decision-maker/court appointed decision-making representative</w:t>
      </w:r>
      <w:r w:rsidRPr="00562343">
        <w:rPr>
          <w:rFonts w:ascii="Arial" w:eastAsia="Calibri" w:hAnsi="Arial" w:cs="Arial"/>
          <w:color w:val="353535"/>
          <w:kern w:val="0"/>
          <w:sz w:val="24"/>
          <w:szCs w:val="24"/>
          <w:shd w:val="clear" w:color="auto" w:fill="FFFFFF"/>
        </w:rPr>
        <w:t xml:space="preserve"> that will be achieved through </w:t>
      </w:r>
      <w:r w:rsidRPr="00562343">
        <w:rPr>
          <w:rFonts w:ascii="Arial" w:eastAsia="Calibri" w:hAnsi="Arial" w:cs="Arial"/>
          <w:color w:val="auto"/>
          <w:kern w:val="0"/>
          <w:sz w:val="24"/>
          <w:szCs w:val="24"/>
          <w:shd w:val="clear" w:color="auto" w:fill="FFFFFF"/>
        </w:rPr>
        <w:t>a combination of both nursing intervention(s) and client self-management.</w:t>
      </w:r>
      <w:r w:rsidRPr="00562343">
        <w:rPr>
          <w:rFonts w:ascii="Arial" w:eastAsia="Calibri" w:hAnsi="Arial" w:cs="Arial"/>
          <w:color w:val="353535"/>
          <w:kern w:val="0"/>
          <w:sz w:val="24"/>
          <w:szCs w:val="24"/>
          <w:shd w:val="clear" w:color="auto" w:fill="FFFFFF"/>
        </w:rPr>
        <w:t xml:space="preserve"> These may be long and</w:t>
      </w:r>
      <w:r w:rsidRPr="00562343">
        <w:rPr>
          <w:rFonts w:ascii="Arial" w:eastAsia="Calibri" w:hAnsi="Arial" w:cs="Arial"/>
          <w:color w:val="auto"/>
          <w:kern w:val="0"/>
          <w:sz w:val="24"/>
          <w:szCs w:val="24"/>
          <w:shd w:val="clear" w:color="auto" w:fill="FFFFFF"/>
        </w:rPr>
        <w:t xml:space="preserve">/or </w:t>
      </w:r>
      <w:r w:rsidRPr="00562343">
        <w:rPr>
          <w:rFonts w:ascii="Arial" w:eastAsia="Calibri" w:hAnsi="Arial" w:cs="Arial"/>
          <w:color w:val="353535"/>
          <w:kern w:val="0"/>
          <w:sz w:val="24"/>
          <w:szCs w:val="24"/>
          <w:shd w:val="clear" w:color="auto" w:fill="FFFFFF"/>
        </w:rPr>
        <w:t xml:space="preserve">short-term </w:t>
      </w:r>
      <w:r w:rsidRPr="00562343">
        <w:rPr>
          <w:rFonts w:ascii="Arial" w:eastAsia="Calibri" w:hAnsi="Arial" w:cs="Arial"/>
          <w:color w:val="auto"/>
          <w:kern w:val="0"/>
          <w:sz w:val="24"/>
          <w:szCs w:val="24"/>
          <w:shd w:val="clear" w:color="auto" w:fill="FFFFFF"/>
        </w:rPr>
        <w:t>goals of care. H</w:t>
      </w:r>
      <w:r w:rsidRPr="00562343">
        <w:rPr>
          <w:rFonts w:ascii="Arial" w:eastAsia="Calibri" w:hAnsi="Arial" w:cs="Arial"/>
          <w:color w:val="auto"/>
          <w:kern w:val="0"/>
          <w:sz w:val="24"/>
          <w:szCs w:val="24"/>
        </w:rPr>
        <w:t>ogston (2011) advises using the six REEPIG criteria to ensure that planned care is of the highest standards: Realistic, Explicit, Evidence-based, Prioritised, Involved and Goal-centred as follows:</w:t>
      </w:r>
    </w:p>
    <w:p w14:paraId="79826304" w14:textId="77777777" w:rsidR="00166DB9" w:rsidRPr="00562343" w:rsidRDefault="00166DB9" w:rsidP="00E1537A">
      <w:pPr>
        <w:widowControl/>
        <w:overflowPunct/>
        <w:autoSpaceDE/>
        <w:autoSpaceDN/>
        <w:adjustRightInd/>
        <w:spacing w:after="0" w:line="276" w:lineRule="auto"/>
        <w:ind w:left="1440"/>
        <w:textAlignment w:val="baseline"/>
        <w:rPr>
          <w:rFonts w:ascii="Arial" w:eastAsia="Calibri" w:hAnsi="Arial" w:cs="Arial"/>
          <w:color w:val="auto"/>
          <w:kern w:val="0"/>
          <w:sz w:val="24"/>
          <w:szCs w:val="24"/>
        </w:rPr>
      </w:pPr>
    </w:p>
    <w:tbl>
      <w:tblPr>
        <w:tblW w:w="8251" w:type="dxa"/>
        <w:tblInd w:w="1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6"/>
        <w:gridCol w:w="6095"/>
      </w:tblGrid>
      <w:tr w:rsidR="00562343" w:rsidRPr="00562343" w14:paraId="40320F44" w14:textId="77777777" w:rsidTr="00133192">
        <w:trPr>
          <w:trHeight w:val="2620"/>
        </w:trPr>
        <w:tc>
          <w:tcPr>
            <w:tcW w:w="2156" w:type="dxa"/>
            <w:shd w:val="clear" w:color="auto" w:fill="C5E0B3" w:themeFill="accent6" w:themeFillTint="66"/>
          </w:tcPr>
          <w:p w14:paraId="4D8CE992" w14:textId="77777777" w:rsidR="00562343" w:rsidRPr="00562343" w:rsidRDefault="00562343" w:rsidP="00562343">
            <w:pPr>
              <w:widowControl/>
              <w:overflowPunct/>
              <w:autoSpaceDE/>
              <w:autoSpaceDN/>
              <w:adjustRightInd/>
              <w:spacing w:after="0" w:line="360" w:lineRule="auto"/>
              <w:ind w:left="136"/>
              <w:textAlignment w:val="baseline"/>
              <w:rPr>
                <w:rFonts w:ascii="Arial" w:eastAsia="Calibri" w:hAnsi="Arial" w:cs="Arial"/>
                <w:color w:val="auto"/>
                <w:kern w:val="0"/>
                <w:sz w:val="24"/>
                <w:szCs w:val="24"/>
              </w:rPr>
            </w:pPr>
            <w:r w:rsidRPr="000810C6">
              <w:rPr>
                <w:rFonts w:ascii="Arial" w:eastAsia="Calibri" w:hAnsi="Arial" w:cs="Arial"/>
                <w:b/>
                <w:color w:val="385623" w:themeColor="accent6" w:themeShade="80"/>
                <w:kern w:val="0"/>
                <w:sz w:val="24"/>
                <w:szCs w:val="24"/>
              </w:rPr>
              <w:t>R</w:t>
            </w:r>
            <w:r w:rsidRPr="00562343">
              <w:rPr>
                <w:rFonts w:ascii="Arial" w:eastAsia="Calibri" w:hAnsi="Arial" w:cs="Arial"/>
                <w:color w:val="auto"/>
                <w:kern w:val="0"/>
                <w:sz w:val="24"/>
                <w:szCs w:val="24"/>
              </w:rPr>
              <w:t>ealistic</w:t>
            </w:r>
          </w:p>
          <w:p w14:paraId="31E96B1E" w14:textId="77777777" w:rsidR="00562343" w:rsidRPr="00562343" w:rsidRDefault="00562343" w:rsidP="00562343">
            <w:pPr>
              <w:widowControl/>
              <w:overflowPunct/>
              <w:autoSpaceDE/>
              <w:autoSpaceDN/>
              <w:adjustRightInd/>
              <w:spacing w:after="0" w:line="360" w:lineRule="auto"/>
              <w:ind w:left="136"/>
              <w:textAlignment w:val="baseline"/>
              <w:rPr>
                <w:rFonts w:ascii="Arial" w:eastAsia="Calibri" w:hAnsi="Arial" w:cs="Arial"/>
                <w:color w:val="auto"/>
                <w:kern w:val="0"/>
                <w:sz w:val="24"/>
                <w:szCs w:val="24"/>
              </w:rPr>
            </w:pPr>
            <w:r w:rsidRPr="000810C6">
              <w:rPr>
                <w:rFonts w:ascii="Arial" w:eastAsia="Calibri" w:hAnsi="Arial" w:cs="Arial"/>
                <w:b/>
                <w:color w:val="385623" w:themeColor="accent6" w:themeShade="80"/>
                <w:kern w:val="0"/>
                <w:sz w:val="24"/>
                <w:szCs w:val="24"/>
              </w:rPr>
              <w:t>E</w:t>
            </w:r>
            <w:r w:rsidRPr="00562343">
              <w:rPr>
                <w:rFonts w:ascii="Arial" w:eastAsia="Calibri" w:hAnsi="Arial" w:cs="Arial"/>
                <w:color w:val="auto"/>
                <w:kern w:val="0"/>
                <w:sz w:val="24"/>
                <w:szCs w:val="24"/>
              </w:rPr>
              <w:t xml:space="preserve">xplicit                       </w:t>
            </w:r>
          </w:p>
          <w:p w14:paraId="62BF3902" w14:textId="77777777" w:rsidR="00562343" w:rsidRPr="00562343" w:rsidRDefault="00562343" w:rsidP="00562343">
            <w:pPr>
              <w:widowControl/>
              <w:overflowPunct/>
              <w:autoSpaceDE/>
              <w:autoSpaceDN/>
              <w:adjustRightInd/>
              <w:spacing w:after="0" w:line="360" w:lineRule="auto"/>
              <w:ind w:left="136"/>
              <w:textAlignment w:val="baseline"/>
              <w:rPr>
                <w:rFonts w:ascii="Arial" w:eastAsia="Calibri" w:hAnsi="Arial" w:cs="Arial"/>
                <w:color w:val="auto"/>
                <w:kern w:val="0"/>
                <w:sz w:val="24"/>
                <w:szCs w:val="24"/>
              </w:rPr>
            </w:pPr>
            <w:r w:rsidRPr="000810C6">
              <w:rPr>
                <w:rFonts w:ascii="Arial" w:eastAsia="Calibri" w:hAnsi="Arial" w:cs="Arial"/>
                <w:b/>
                <w:color w:val="385623" w:themeColor="accent6" w:themeShade="80"/>
                <w:kern w:val="0"/>
                <w:sz w:val="24"/>
                <w:szCs w:val="24"/>
              </w:rPr>
              <w:t>E</w:t>
            </w:r>
            <w:r w:rsidRPr="00562343">
              <w:rPr>
                <w:rFonts w:ascii="Arial" w:eastAsia="Calibri" w:hAnsi="Arial" w:cs="Arial"/>
                <w:color w:val="auto"/>
                <w:kern w:val="0"/>
                <w:sz w:val="24"/>
                <w:szCs w:val="24"/>
              </w:rPr>
              <w:t>vidence-based</w:t>
            </w:r>
          </w:p>
          <w:p w14:paraId="5CFAFD22" w14:textId="77777777" w:rsidR="00562343" w:rsidRPr="00562343" w:rsidRDefault="00562343" w:rsidP="00562343">
            <w:pPr>
              <w:widowControl/>
              <w:overflowPunct/>
              <w:autoSpaceDE/>
              <w:autoSpaceDN/>
              <w:adjustRightInd/>
              <w:spacing w:after="0" w:line="360" w:lineRule="auto"/>
              <w:ind w:left="136"/>
              <w:textAlignment w:val="baseline"/>
              <w:rPr>
                <w:rFonts w:ascii="Arial" w:eastAsia="Calibri" w:hAnsi="Arial" w:cs="Arial"/>
                <w:color w:val="auto"/>
                <w:kern w:val="0"/>
                <w:sz w:val="24"/>
                <w:szCs w:val="24"/>
              </w:rPr>
            </w:pPr>
            <w:r w:rsidRPr="00A43ADE">
              <w:rPr>
                <w:rFonts w:ascii="Arial" w:eastAsia="Calibri" w:hAnsi="Arial" w:cs="Arial"/>
                <w:b/>
                <w:color w:val="385623" w:themeColor="accent6" w:themeShade="80"/>
                <w:kern w:val="0"/>
                <w:sz w:val="24"/>
                <w:szCs w:val="24"/>
              </w:rPr>
              <w:t>P</w:t>
            </w:r>
            <w:r w:rsidRPr="00562343">
              <w:rPr>
                <w:rFonts w:ascii="Arial" w:eastAsia="Calibri" w:hAnsi="Arial" w:cs="Arial"/>
                <w:color w:val="auto"/>
                <w:kern w:val="0"/>
                <w:sz w:val="24"/>
                <w:szCs w:val="24"/>
              </w:rPr>
              <w:t>rioritised</w:t>
            </w:r>
          </w:p>
          <w:p w14:paraId="23CDE169" w14:textId="77777777" w:rsidR="00562343" w:rsidRPr="00562343" w:rsidRDefault="00562343" w:rsidP="00562343">
            <w:pPr>
              <w:widowControl/>
              <w:overflowPunct/>
              <w:autoSpaceDE/>
              <w:autoSpaceDN/>
              <w:adjustRightInd/>
              <w:spacing w:after="0" w:line="360" w:lineRule="auto"/>
              <w:ind w:left="136"/>
              <w:textAlignment w:val="baseline"/>
              <w:rPr>
                <w:rFonts w:ascii="Arial" w:eastAsia="Calibri" w:hAnsi="Arial" w:cs="Arial"/>
                <w:color w:val="auto"/>
                <w:kern w:val="0"/>
                <w:sz w:val="24"/>
                <w:szCs w:val="24"/>
              </w:rPr>
            </w:pPr>
            <w:r w:rsidRPr="00A43ADE">
              <w:rPr>
                <w:rFonts w:ascii="Arial" w:eastAsia="Calibri" w:hAnsi="Arial" w:cs="Arial"/>
                <w:b/>
                <w:color w:val="385623" w:themeColor="accent6" w:themeShade="80"/>
                <w:kern w:val="0"/>
                <w:sz w:val="24"/>
                <w:szCs w:val="24"/>
              </w:rPr>
              <w:t>I</w:t>
            </w:r>
            <w:r w:rsidRPr="00562343">
              <w:rPr>
                <w:rFonts w:ascii="Arial" w:eastAsia="Calibri" w:hAnsi="Arial" w:cs="Arial"/>
                <w:color w:val="auto"/>
                <w:kern w:val="0"/>
                <w:sz w:val="24"/>
                <w:szCs w:val="24"/>
              </w:rPr>
              <w:t>nvolved</w:t>
            </w:r>
          </w:p>
          <w:p w14:paraId="2C4D4DBD" w14:textId="77777777" w:rsidR="00562343" w:rsidRPr="00562343" w:rsidRDefault="00562343" w:rsidP="00562343">
            <w:pPr>
              <w:widowControl/>
              <w:overflowPunct/>
              <w:autoSpaceDE/>
              <w:autoSpaceDN/>
              <w:adjustRightInd/>
              <w:spacing w:after="0" w:line="360" w:lineRule="auto"/>
              <w:ind w:left="136" w:firstLine="2"/>
              <w:textAlignment w:val="baseline"/>
              <w:rPr>
                <w:rFonts w:ascii="Arial" w:eastAsia="Calibri" w:hAnsi="Arial" w:cs="Arial"/>
                <w:b/>
                <w:color w:val="auto"/>
                <w:kern w:val="0"/>
                <w:sz w:val="24"/>
                <w:szCs w:val="24"/>
              </w:rPr>
            </w:pPr>
            <w:r w:rsidRPr="00A43ADE">
              <w:rPr>
                <w:rFonts w:ascii="Arial" w:eastAsia="Calibri" w:hAnsi="Arial" w:cs="Arial"/>
                <w:b/>
                <w:color w:val="385623" w:themeColor="accent6" w:themeShade="80"/>
                <w:kern w:val="0"/>
                <w:sz w:val="24"/>
                <w:szCs w:val="24"/>
              </w:rPr>
              <w:t>G</w:t>
            </w:r>
            <w:r w:rsidRPr="00562343">
              <w:rPr>
                <w:rFonts w:ascii="Arial" w:eastAsia="Calibri" w:hAnsi="Arial" w:cs="Arial"/>
                <w:color w:val="auto"/>
                <w:kern w:val="0"/>
                <w:sz w:val="24"/>
                <w:szCs w:val="24"/>
              </w:rPr>
              <w:t>oal-centred</w:t>
            </w:r>
          </w:p>
        </w:tc>
        <w:tc>
          <w:tcPr>
            <w:tcW w:w="6095" w:type="dxa"/>
            <w:shd w:val="clear" w:color="auto" w:fill="C5E0B3" w:themeFill="accent6" w:themeFillTint="66"/>
          </w:tcPr>
          <w:p w14:paraId="2CAC2846" w14:textId="77777777" w:rsidR="00562343" w:rsidRPr="00562343" w:rsidRDefault="00562343" w:rsidP="00562343">
            <w:pPr>
              <w:widowControl/>
              <w:overflowPunct/>
              <w:autoSpaceDE/>
              <w:autoSpaceDN/>
              <w:adjustRightInd/>
              <w:spacing w:after="0" w:line="360" w:lineRule="auto"/>
              <w:textAlignment w:val="baseline"/>
              <w:rPr>
                <w:rFonts w:ascii="Arial" w:eastAsia="Calibri" w:hAnsi="Arial" w:cs="Arial"/>
                <w:color w:val="auto"/>
                <w:kern w:val="0"/>
                <w:sz w:val="24"/>
                <w:szCs w:val="24"/>
              </w:rPr>
            </w:pPr>
            <w:r w:rsidRPr="00562343">
              <w:rPr>
                <w:rFonts w:ascii="Arial" w:eastAsia="Calibri" w:hAnsi="Arial" w:cs="Arial"/>
                <w:color w:val="auto"/>
                <w:kern w:val="0"/>
                <w:sz w:val="24"/>
                <w:szCs w:val="24"/>
              </w:rPr>
              <w:t>Resources available to achieve</w:t>
            </w:r>
          </w:p>
          <w:p w14:paraId="6391CC63" w14:textId="77777777" w:rsidR="00562343" w:rsidRPr="00562343" w:rsidRDefault="00562343" w:rsidP="00562343">
            <w:pPr>
              <w:widowControl/>
              <w:overflowPunct/>
              <w:autoSpaceDE/>
              <w:autoSpaceDN/>
              <w:adjustRightInd/>
              <w:spacing w:after="0" w:line="360" w:lineRule="auto"/>
              <w:textAlignment w:val="baseline"/>
              <w:rPr>
                <w:rFonts w:ascii="Arial" w:eastAsia="Calibri" w:hAnsi="Arial" w:cs="Arial"/>
                <w:color w:val="auto"/>
                <w:kern w:val="0"/>
                <w:sz w:val="24"/>
                <w:szCs w:val="24"/>
              </w:rPr>
            </w:pPr>
            <w:r w:rsidRPr="00562343">
              <w:rPr>
                <w:rFonts w:ascii="Arial" w:eastAsia="Calibri" w:hAnsi="Arial" w:cs="Arial"/>
                <w:color w:val="auto"/>
                <w:kern w:val="0"/>
                <w:sz w:val="24"/>
                <w:szCs w:val="24"/>
              </w:rPr>
              <w:t>Explicitly stated, clear in exactly what needs to be done</w:t>
            </w:r>
          </w:p>
          <w:p w14:paraId="6B5ACC53" w14:textId="77777777" w:rsidR="00562343" w:rsidRPr="00562343" w:rsidRDefault="00562343" w:rsidP="00562343">
            <w:pPr>
              <w:widowControl/>
              <w:overflowPunct/>
              <w:autoSpaceDE/>
              <w:autoSpaceDN/>
              <w:adjustRightInd/>
              <w:spacing w:after="0" w:line="360" w:lineRule="auto"/>
              <w:textAlignment w:val="baseline"/>
              <w:rPr>
                <w:rFonts w:ascii="Arial" w:eastAsia="Calibri" w:hAnsi="Arial" w:cs="Arial"/>
                <w:color w:val="auto"/>
                <w:kern w:val="0"/>
                <w:sz w:val="24"/>
                <w:szCs w:val="24"/>
              </w:rPr>
            </w:pPr>
            <w:r w:rsidRPr="00562343">
              <w:rPr>
                <w:rFonts w:ascii="Arial" w:eastAsia="Calibri" w:hAnsi="Arial" w:cs="Arial"/>
                <w:color w:val="auto"/>
                <w:kern w:val="0"/>
                <w:sz w:val="24"/>
                <w:szCs w:val="24"/>
              </w:rPr>
              <w:t>Research based that supports what is being proposed</w:t>
            </w:r>
          </w:p>
          <w:p w14:paraId="155D8E9B" w14:textId="77777777" w:rsidR="00562343" w:rsidRPr="00562343" w:rsidRDefault="00562343" w:rsidP="00562343">
            <w:pPr>
              <w:widowControl/>
              <w:overflowPunct/>
              <w:autoSpaceDE/>
              <w:autoSpaceDN/>
              <w:adjustRightInd/>
              <w:spacing w:after="0" w:line="360" w:lineRule="auto"/>
              <w:textAlignment w:val="baseline"/>
              <w:rPr>
                <w:rFonts w:ascii="Arial" w:eastAsia="Calibri" w:hAnsi="Arial" w:cs="Arial"/>
                <w:color w:val="auto"/>
                <w:kern w:val="0"/>
                <w:sz w:val="24"/>
                <w:szCs w:val="24"/>
              </w:rPr>
            </w:pPr>
            <w:r w:rsidRPr="00562343">
              <w:rPr>
                <w:rFonts w:ascii="Arial" w:eastAsia="Calibri" w:hAnsi="Arial" w:cs="Arial"/>
                <w:color w:val="auto"/>
                <w:kern w:val="0"/>
                <w:sz w:val="24"/>
                <w:szCs w:val="24"/>
              </w:rPr>
              <w:t>The most urgent problems being dealt with first</w:t>
            </w:r>
          </w:p>
          <w:p w14:paraId="41348CED" w14:textId="77777777" w:rsidR="00562343" w:rsidRPr="00562343" w:rsidRDefault="00562343" w:rsidP="00562343">
            <w:pPr>
              <w:widowControl/>
              <w:overflowPunct/>
              <w:autoSpaceDE/>
              <w:autoSpaceDN/>
              <w:adjustRightInd/>
              <w:spacing w:after="0" w:line="360" w:lineRule="auto"/>
              <w:textAlignment w:val="baseline"/>
              <w:rPr>
                <w:rFonts w:ascii="Arial" w:eastAsia="Calibri" w:hAnsi="Arial" w:cs="Arial"/>
                <w:color w:val="auto"/>
                <w:kern w:val="0"/>
                <w:sz w:val="24"/>
                <w:szCs w:val="24"/>
              </w:rPr>
            </w:pPr>
            <w:r w:rsidRPr="00562343">
              <w:rPr>
                <w:rFonts w:ascii="Arial" w:eastAsia="Calibri" w:hAnsi="Arial" w:cs="Arial"/>
                <w:color w:val="auto"/>
                <w:kern w:val="0"/>
                <w:sz w:val="24"/>
                <w:szCs w:val="24"/>
              </w:rPr>
              <w:t xml:space="preserve">Involves both the client and other members of the MDT </w:t>
            </w:r>
          </w:p>
          <w:p w14:paraId="180F37EB" w14:textId="77777777" w:rsidR="00562343" w:rsidRPr="00562343" w:rsidRDefault="00562343" w:rsidP="00562343">
            <w:pPr>
              <w:widowControl/>
              <w:overflowPunct/>
              <w:autoSpaceDE/>
              <w:autoSpaceDN/>
              <w:adjustRightInd/>
              <w:spacing w:after="0" w:line="360" w:lineRule="auto"/>
              <w:textAlignment w:val="baseline"/>
              <w:rPr>
                <w:rFonts w:ascii="Arial" w:eastAsia="Calibri" w:hAnsi="Arial" w:cs="Arial"/>
                <w:color w:val="auto"/>
                <w:kern w:val="0"/>
                <w:sz w:val="24"/>
                <w:szCs w:val="24"/>
              </w:rPr>
            </w:pPr>
            <w:r w:rsidRPr="00562343">
              <w:rPr>
                <w:rFonts w:ascii="Arial" w:eastAsia="Calibri" w:hAnsi="Arial" w:cs="Arial"/>
                <w:color w:val="auto"/>
                <w:kern w:val="0"/>
                <w:sz w:val="24"/>
                <w:szCs w:val="24"/>
              </w:rPr>
              <w:t>Care planned will meet and achieve the goal set</w:t>
            </w:r>
          </w:p>
          <w:p w14:paraId="1AE0E15B" w14:textId="77777777" w:rsidR="00562343" w:rsidRPr="00562343" w:rsidRDefault="00562343" w:rsidP="00562343">
            <w:pPr>
              <w:widowControl/>
              <w:overflowPunct/>
              <w:autoSpaceDE/>
              <w:autoSpaceDN/>
              <w:adjustRightInd/>
              <w:spacing w:after="0" w:line="360" w:lineRule="auto"/>
              <w:textAlignment w:val="baseline"/>
              <w:rPr>
                <w:rFonts w:ascii="Arial" w:eastAsia="Calibri" w:hAnsi="Arial" w:cs="Arial"/>
                <w:b/>
                <w:color w:val="auto"/>
                <w:kern w:val="0"/>
                <w:sz w:val="24"/>
                <w:szCs w:val="24"/>
              </w:rPr>
            </w:pPr>
            <w:r w:rsidRPr="00562343">
              <w:rPr>
                <w:rFonts w:ascii="Arial" w:eastAsia="Calibri" w:hAnsi="Arial" w:cs="Arial"/>
                <w:color w:val="auto"/>
                <w:kern w:val="0"/>
                <w:sz w:val="24"/>
                <w:szCs w:val="24"/>
              </w:rPr>
              <w:t>(Hogston, 2011)</w:t>
            </w:r>
          </w:p>
        </w:tc>
      </w:tr>
    </w:tbl>
    <w:p w14:paraId="681B74AC" w14:textId="2B9BE659" w:rsidR="00562343" w:rsidRPr="00562343" w:rsidRDefault="00562343" w:rsidP="00166DB9">
      <w:pPr>
        <w:widowControl/>
        <w:overflowPunct/>
        <w:autoSpaceDE/>
        <w:autoSpaceDN/>
        <w:adjustRightInd/>
        <w:spacing w:after="0" w:line="240" w:lineRule="auto"/>
        <w:rPr>
          <w:rFonts w:ascii="Arial" w:eastAsiaTheme="minorHAnsi" w:hAnsi="Arial" w:cs="Arial"/>
          <w:b/>
          <w:color w:val="auto"/>
          <w:kern w:val="0"/>
          <w:sz w:val="24"/>
          <w:szCs w:val="24"/>
          <w:lang w:eastAsia="en-US"/>
        </w:rPr>
      </w:pPr>
    </w:p>
    <w:p w14:paraId="0057C9B9" w14:textId="0EF9297F" w:rsidR="00562343" w:rsidRPr="00562343" w:rsidRDefault="00A43ADE" w:rsidP="00E1537A">
      <w:pPr>
        <w:widowControl/>
        <w:overflowPunct/>
        <w:autoSpaceDE/>
        <w:autoSpaceDN/>
        <w:adjustRightInd/>
        <w:spacing w:after="0" w:line="276" w:lineRule="auto"/>
        <w:ind w:left="1440"/>
        <w:rPr>
          <w:rFonts w:ascii="Arial" w:eastAsia="Calibri" w:hAnsi="Arial" w:cs="Arial"/>
          <w:color w:val="auto"/>
          <w:kern w:val="0"/>
          <w:sz w:val="24"/>
          <w:szCs w:val="24"/>
          <w:shd w:val="clear" w:color="auto" w:fill="FFFFFF"/>
        </w:rPr>
      </w:pPr>
      <w:r>
        <w:rPr>
          <w:rFonts w:ascii="Arial" w:eastAsiaTheme="minorHAnsi" w:hAnsi="Arial" w:cs="Arial"/>
          <w:b/>
          <w:color w:val="385623" w:themeColor="accent6" w:themeShade="80"/>
          <w:kern w:val="0"/>
          <w:sz w:val="24"/>
          <w:szCs w:val="24"/>
          <w:lang w:eastAsia="en-US"/>
        </w:rPr>
        <w:t>3</w:t>
      </w:r>
      <w:r w:rsidR="008C4890">
        <w:rPr>
          <w:rFonts w:ascii="Arial" w:eastAsiaTheme="minorHAnsi" w:hAnsi="Arial" w:cs="Arial"/>
          <w:b/>
          <w:color w:val="385623" w:themeColor="accent6" w:themeShade="80"/>
          <w:kern w:val="0"/>
          <w:sz w:val="24"/>
          <w:szCs w:val="24"/>
          <w:lang w:eastAsia="en-US"/>
        </w:rPr>
        <w:t>.5</w:t>
      </w:r>
      <w:r w:rsidR="00562343" w:rsidRPr="00A43ADE">
        <w:rPr>
          <w:rFonts w:ascii="Arial" w:eastAsiaTheme="minorHAnsi" w:hAnsi="Arial" w:cs="Arial"/>
          <w:b/>
          <w:color w:val="385623" w:themeColor="accent6" w:themeShade="80"/>
          <w:kern w:val="0"/>
          <w:sz w:val="24"/>
          <w:szCs w:val="24"/>
          <w:lang w:eastAsia="en-US"/>
        </w:rPr>
        <w:t xml:space="preserve">.4 </w:t>
      </w:r>
      <w:r w:rsidR="00562343" w:rsidRPr="00A43ADE">
        <w:rPr>
          <w:rFonts w:ascii="Arial" w:eastAsia="+mn-ea" w:hAnsi="Arial" w:cs="Arial"/>
          <w:b/>
          <w:color w:val="385623" w:themeColor="accent6" w:themeShade="80"/>
          <w:kern w:val="0"/>
          <w:sz w:val="24"/>
          <w:szCs w:val="24"/>
          <w:lang w:eastAsia="en-US"/>
        </w:rPr>
        <w:t>I</w:t>
      </w:r>
      <w:r w:rsidR="00562343" w:rsidRPr="00A43ADE">
        <w:rPr>
          <w:rFonts w:ascii="Arial" w:eastAsia="+mn-ea" w:hAnsi="Arial" w:cs="Arial"/>
          <w:b/>
          <w:iCs/>
          <w:color w:val="385623" w:themeColor="accent6" w:themeShade="80"/>
          <w:kern w:val="0"/>
          <w:sz w:val="24"/>
          <w:szCs w:val="24"/>
          <w:lang w:eastAsia="en-US"/>
        </w:rPr>
        <w:t>ntervention</w:t>
      </w:r>
      <w:r w:rsidRPr="00A43ADE">
        <w:rPr>
          <w:rFonts w:ascii="Arial" w:eastAsia="+mn-ea" w:hAnsi="Arial" w:cs="Arial"/>
          <w:b/>
          <w:iCs/>
          <w:color w:val="385623" w:themeColor="accent6" w:themeShade="80"/>
          <w:kern w:val="0"/>
          <w:sz w:val="24"/>
          <w:szCs w:val="24"/>
          <w:lang w:eastAsia="en-US"/>
        </w:rPr>
        <w:t>:</w:t>
      </w:r>
      <w:r>
        <w:rPr>
          <w:rFonts w:ascii="Arial" w:eastAsia="+mn-ea" w:hAnsi="Arial" w:cs="Arial"/>
          <w:iCs/>
          <w:color w:val="385623" w:themeColor="accent6" w:themeShade="80"/>
          <w:kern w:val="0"/>
          <w:sz w:val="24"/>
          <w:szCs w:val="24"/>
          <w:lang w:eastAsia="en-US"/>
        </w:rPr>
        <w:t xml:space="preserve"> </w:t>
      </w:r>
      <w:r w:rsidR="00562343" w:rsidRPr="00562343">
        <w:rPr>
          <w:rFonts w:ascii="Arial" w:eastAsia="+mn-ea" w:hAnsi="Arial" w:cs="Arial"/>
          <w:iCs/>
          <w:color w:val="auto"/>
          <w:kern w:val="0"/>
          <w:sz w:val="24"/>
          <w:szCs w:val="24"/>
          <w:lang w:eastAsia="en-US"/>
        </w:rPr>
        <w:t>Nursing intervention focuses on specific actions</w:t>
      </w:r>
      <w:r w:rsidR="00562343" w:rsidRPr="00562343">
        <w:rPr>
          <w:rFonts w:ascii="Arial" w:eastAsia="+mn-ea" w:hAnsi="Arial" w:cs="Arial"/>
          <w:color w:val="auto"/>
          <w:kern w:val="0"/>
          <w:sz w:val="24"/>
          <w:szCs w:val="24"/>
          <w:lang w:eastAsia="en-US"/>
        </w:rPr>
        <w:t xml:space="preserve"> the nurse will take to address the nursing diagnosis and help the client achieve the expected outcome(s) (Klumer, 2008) in addition to the self-management actions that the client will take to achieve the goals of care.</w:t>
      </w:r>
      <w:r w:rsidR="00562343" w:rsidRPr="00562343">
        <w:rPr>
          <w:rFonts w:ascii="Arial" w:eastAsia="Calibri" w:hAnsi="Arial" w:cs="Arial"/>
          <w:color w:val="auto"/>
          <w:kern w:val="0"/>
          <w:sz w:val="24"/>
          <w:szCs w:val="24"/>
          <w:shd w:val="clear" w:color="auto" w:fill="FFFFFF"/>
        </w:rPr>
        <w:t xml:space="preserve"> They should be based on evidence-based best practice.</w:t>
      </w:r>
    </w:p>
    <w:p w14:paraId="42E26C83" w14:textId="77777777" w:rsidR="00562343" w:rsidRPr="00562343" w:rsidRDefault="00562343" w:rsidP="00E1537A">
      <w:pPr>
        <w:widowControl/>
        <w:overflowPunct/>
        <w:autoSpaceDE/>
        <w:autoSpaceDN/>
        <w:adjustRightInd/>
        <w:spacing w:after="0" w:line="276" w:lineRule="auto"/>
        <w:ind w:left="720"/>
        <w:rPr>
          <w:rFonts w:ascii="Arial" w:eastAsia="Calibri" w:hAnsi="Arial" w:cs="Arial"/>
          <w:color w:val="auto"/>
          <w:kern w:val="0"/>
          <w:sz w:val="24"/>
          <w:szCs w:val="24"/>
          <w:shd w:val="clear" w:color="auto" w:fill="FFFFFF"/>
        </w:rPr>
      </w:pPr>
    </w:p>
    <w:p w14:paraId="0369C12D" w14:textId="42924EFE" w:rsidR="00562343" w:rsidRPr="00562343" w:rsidRDefault="00A43ADE" w:rsidP="00E1537A">
      <w:pPr>
        <w:widowControl/>
        <w:overflowPunct/>
        <w:autoSpaceDE/>
        <w:autoSpaceDN/>
        <w:adjustRightInd/>
        <w:spacing w:after="0" w:line="276" w:lineRule="auto"/>
        <w:ind w:left="1440"/>
        <w:rPr>
          <w:rFonts w:ascii="Arial" w:hAnsi="Arial" w:cs="Arial"/>
          <w:color w:val="auto"/>
          <w:kern w:val="0"/>
          <w:sz w:val="24"/>
          <w:szCs w:val="24"/>
          <w:lang w:eastAsia="en-US"/>
        </w:rPr>
      </w:pPr>
      <w:r w:rsidRPr="00A43ADE">
        <w:rPr>
          <w:rFonts w:ascii="Arial" w:hAnsi="Arial" w:cs="Arial"/>
          <w:b/>
          <w:color w:val="385623" w:themeColor="accent6" w:themeShade="80"/>
          <w:kern w:val="0"/>
          <w:sz w:val="24"/>
          <w:szCs w:val="24"/>
          <w:lang w:eastAsia="en-US"/>
        </w:rPr>
        <w:t>3</w:t>
      </w:r>
      <w:r w:rsidR="008C4890">
        <w:rPr>
          <w:rFonts w:ascii="Arial" w:hAnsi="Arial" w:cs="Arial"/>
          <w:b/>
          <w:color w:val="385623" w:themeColor="accent6" w:themeShade="80"/>
          <w:kern w:val="0"/>
          <w:sz w:val="24"/>
          <w:szCs w:val="24"/>
          <w:lang w:eastAsia="en-US"/>
        </w:rPr>
        <w:t>.5</w:t>
      </w:r>
      <w:r w:rsidR="00562343" w:rsidRPr="00A43ADE">
        <w:rPr>
          <w:rFonts w:ascii="Arial" w:hAnsi="Arial" w:cs="Arial"/>
          <w:b/>
          <w:color w:val="385623" w:themeColor="accent6" w:themeShade="80"/>
          <w:kern w:val="0"/>
          <w:sz w:val="24"/>
          <w:szCs w:val="24"/>
          <w:lang w:eastAsia="en-US"/>
        </w:rPr>
        <w:t xml:space="preserve">.5 Evaluation: </w:t>
      </w:r>
      <w:r w:rsidR="00562343" w:rsidRPr="00562343">
        <w:rPr>
          <w:rFonts w:ascii="Arial" w:hAnsi="Arial" w:cs="Arial"/>
          <w:color w:val="auto"/>
          <w:kern w:val="0"/>
          <w:sz w:val="24"/>
          <w:szCs w:val="24"/>
          <w:lang w:eastAsia="en-US"/>
        </w:rPr>
        <w:t xml:space="preserve">includes </w:t>
      </w:r>
      <w:r w:rsidR="00562343" w:rsidRPr="00562343">
        <w:rPr>
          <w:rFonts w:ascii="Arial" w:eastAsiaTheme="minorHAnsi" w:hAnsi="Arial" w:cs="Arial"/>
          <w:color w:val="auto"/>
          <w:kern w:val="0"/>
          <w:sz w:val="24"/>
          <w:szCs w:val="24"/>
          <w:shd w:val="clear" w:color="auto" w:fill="FFFFFF"/>
          <w:lang w:eastAsia="en-US"/>
        </w:rPr>
        <w:t>monitoring and evaluating a client’s progress through frequent re-assessment and making necessary adjustments to the care plan as the client’s health status and goals change (</w:t>
      </w:r>
      <w:r w:rsidR="00562343" w:rsidRPr="00562343">
        <w:rPr>
          <w:rFonts w:ascii="Arial" w:eastAsiaTheme="minorHAnsi" w:hAnsi="Arial" w:cs="Arial"/>
          <w:color w:val="auto"/>
          <w:kern w:val="0"/>
          <w:sz w:val="24"/>
          <w:szCs w:val="24"/>
          <w:lang w:eastAsia="en-US"/>
        </w:rPr>
        <w:t>Ernstmeyer and Christman</w:t>
      </w:r>
      <w:r w:rsidR="00562343" w:rsidRPr="00562343">
        <w:rPr>
          <w:rFonts w:ascii="Arial" w:eastAsiaTheme="minorHAnsi" w:hAnsi="Arial" w:cs="Arial"/>
          <w:color w:val="auto"/>
          <w:kern w:val="0"/>
          <w:sz w:val="24"/>
          <w:szCs w:val="24"/>
          <w:shd w:val="clear" w:color="auto" w:fill="FFFFFF"/>
          <w:lang w:eastAsia="en-US"/>
        </w:rPr>
        <w:t>, 2021). Within the care plan template this evaluation is indicated at the section titled ‘</w:t>
      </w:r>
      <w:r w:rsidR="00562343" w:rsidRPr="00562343">
        <w:rPr>
          <w:rFonts w:ascii="Arial" w:eastAsiaTheme="minorHAnsi" w:hAnsi="Arial" w:cs="Arial"/>
          <w:b/>
          <w:color w:val="auto"/>
          <w:kern w:val="0"/>
          <w:sz w:val="24"/>
          <w:szCs w:val="24"/>
          <w:lang w:eastAsia="en-US"/>
        </w:rPr>
        <w:t xml:space="preserve">care plan review due date’. </w:t>
      </w:r>
      <w:r w:rsidR="00562343" w:rsidRPr="00562343">
        <w:rPr>
          <w:rFonts w:ascii="Arial" w:eastAsiaTheme="minorHAnsi" w:hAnsi="Arial" w:cs="Arial"/>
          <w:color w:val="auto"/>
          <w:kern w:val="0"/>
          <w:sz w:val="24"/>
          <w:szCs w:val="24"/>
          <w:lang w:eastAsia="en-US"/>
        </w:rPr>
        <w:t>In the case that further interventions are required, they are completed in the section titled ‘</w:t>
      </w:r>
      <w:r w:rsidR="00562343" w:rsidRPr="00562343">
        <w:rPr>
          <w:rFonts w:ascii="Arial" w:eastAsiaTheme="minorHAnsi" w:hAnsi="Arial" w:cs="Arial"/>
          <w:b/>
          <w:color w:val="auto"/>
          <w:kern w:val="0"/>
          <w:sz w:val="24"/>
          <w:szCs w:val="24"/>
          <w:u w:val="single"/>
          <w:lang w:eastAsia="en-US"/>
        </w:rPr>
        <w:t xml:space="preserve">subsequent review and care plan actions’ </w:t>
      </w:r>
      <w:r w:rsidR="00562343" w:rsidRPr="00562343">
        <w:rPr>
          <w:rFonts w:ascii="Arial" w:eastAsiaTheme="minorHAnsi" w:hAnsi="Arial" w:cs="Arial"/>
          <w:color w:val="auto"/>
          <w:kern w:val="0"/>
          <w:sz w:val="24"/>
          <w:szCs w:val="24"/>
          <w:lang w:eastAsia="en-US"/>
        </w:rPr>
        <w:t>and signed and dated by the nurse/midwife who has undertaken the subsequent review and addition of actions. This section is hand written as the care plan is in the client’s healthcare record at this point.</w:t>
      </w:r>
    </w:p>
    <w:p w14:paraId="0B248636" w14:textId="77777777" w:rsidR="00562343" w:rsidRPr="00562343" w:rsidRDefault="00562343" w:rsidP="00562343">
      <w:pPr>
        <w:widowControl/>
        <w:overflowPunct/>
        <w:autoSpaceDE/>
        <w:autoSpaceDN/>
        <w:adjustRightInd/>
        <w:spacing w:after="0" w:line="240" w:lineRule="auto"/>
        <w:ind w:left="1004" w:firstLine="10"/>
        <w:rPr>
          <w:rFonts w:ascii="Arial" w:eastAsiaTheme="minorHAnsi" w:hAnsi="Arial" w:cs="Arial"/>
          <w:color w:val="auto"/>
          <w:kern w:val="0"/>
          <w:sz w:val="24"/>
          <w:szCs w:val="24"/>
          <w:lang w:eastAsia="en-US"/>
        </w:rPr>
      </w:pPr>
    </w:p>
    <w:p w14:paraId="133D7533" w14:textId="77777777" w:rsidR="00562343" w:rsidRPr="00562343" w:rsidRDefault="00562343" w:rsidP="00562343">
      <w:pPr>
        <w:widowControl/>
        <w:overflowPunct/>
        <w:autoSpaceDE/>
        <w:autoSpaceDN/>
        <w:adjustRightInd/>
        <w:spacing w:after="0" w:line="240" w:lineRule="auto"/>
        <w:ind w:left="1004" w:firstLine="10"/>
        <w:rPr>
          <w:rFonts w:ascii="Arial" w:eastAsiaTheme="minorHAnsi" w:hAnsi="Arial" w:cs="Arial"/>
          <w:color w:val="auto"/>
          <w:kern w:val="0"/>
          <w:sz w:val="24"/>
          <w:szCs w:val="24"/>
          <w:lang w:eastAsia="en-US"/>
        </w:rPr>
      </w:pPr>
    </w:p>
    <w:p w14:paraId="37C5E61E" w14:textId="4ED2BD16" w:rsidR="00562343" w:rsidRPr="00A43ADE" w:rsidRDefault="00A43ADE" w:rsidP="008C4890">
      <w:pPr>
        <w:keepNext/>
        <w:keepLines/>
        <w:widowControl/>
        <w:overflowPunct/>
        <w:autoSpaceDE/>
        <w:autoSpaceDN/>
        <w:adjustRightInd/>
        <w:spacing w:after="135" w:line="276" w:lineRule="auto"/>
        <w:ind w:firstLine="720"/>
        <w:jc w:val="both"/>
        <w:outlineLvl w:val="3"/>
        <w:rPr>
          <w:rFonts w:ascii="Arial" w:eastAsia="Calibri" w:hAnsi="Arial" w:cs="Arial"/>
          <w:b/>
          <w:color w:val="385623" w:themeColor="accent6" w:themeShade="80"/>
          <w:kern w:val="0"/>
          <w:sz w:val="24"/>
          <w:szCs w:val="24"/>
        </w:rPr>
      </w:pPr>
      <w:r w:rsidRPr="00A43ADE">
        <w:rPr>
          <w:rFonts w:ascii="Arial" w:eastAsia="Calibri" w:hAnsi="Arial" w:cs="Arial"/>
          <w:b/>
          <w:color w:val="385623" w:themeColor="accent6" w:themeShade="80"/>
          <w:kern w:val="0"/>
          <w:sz w:val="24"/>
          <w:szCs w:val="24"/>
        </w:rPr>
        <w:t>3</w:t>
      </w:r>
      <w:r w:rsidR="008C4890">
        <w:rPr>
          <w:rFonts w:ascii="Arial" w:eastAsia="Calibri" w:hAnsi="Arial" w:cs="Arial"/>
          <w:b/>
          <w:color w:val="385623" w:themeColor="accent6" w:themeShade="80"/>
          <w:kern w:val="0"/>
          <w:sz w:val="24"/>
          <w:szCs w:val="24"/>
        </w:rPr>
        <w:t xml:space="preserve">.6 </w:t>
      </w:r>
      <w:r w:rsidR="00562343" w:rsidRPr="00A43ADE">
        <w:rPr>
          <w:rFonts w:ascii="Arial" w:eastAsia="Calibri" w:hAnsi="Arial" w:cs="Arial"/>
          <w:b/>
          <w:color w:val="385623" w:themeColor="accent6" w:themeShade="80"/>
          <w:kern w:val="0"/>
          <w:sz w:val="24"/>
          <w:szCs w:val="24"/>
        </w:rPr>
        <w:t xml:space="preserve">Use of the Standardised Clinical Care Plans </w:t>
      </w:r>
    </w:p>
    <w:p w14:paraId="3E19D667" w14:textId="526E259F" w:rsidR="00562343" w:rsidRPr="00562343" w:rsidRDefault="00A43ADE" w:rsidP="00E1537A">
      <w:pPr>
        <w:widowControl/>
        <w:overflowPunct/>
        <w:autoSpaceDE/>
        <w:autoSpaceDN/>
        <w:adjustRightInd/>
        <w:spacing w:after="5" w:line="276" w:lineRule="auto"/>
        <w:ind w:left="1440" w:right="2"/>
        <w:rPr>
          <w:rFonts w:ascii="Arial" w:eastAsia="Calibri" w:hAnsi="Arial" w:cs="Arial"/>
          <w:strike/>
          <w:kern w:val="0"/>
          <w:sz w:val="24"/>
          <w:szCs w:val="24"/>
        </w:rPr>
      </w:pPr>
      <w:r w:rsidRPr="00A43ADE">
        <w:rPr>
          <w:rFonts w:ascii="Arial" w:eastAsia="Calibri" w:hAnsi="Arial" w:cs="Arial"/>
          <w:b/>
          <w:color w:val="385623" w:themeColor="accent6" w:themeShade="80"/>
          <w:kern w:val="0"/>
          <w:sz w:val="24"/>
          <w:szCs w:val="24"/>
        </w:rPr>
        <w:t>3</w:t>
      </w:r>
      <w:r w:rsidR="008C4890">
        <w:rPr>
          <w:rFonts w:ascii="Arial" w:eastAsia="Calibri" w:hAnsi="Arial" w:cs="Arial"/>
          <w:b/>
          <w:color w:val="385623" w:themeColor="accent6" w:themeShade="80"/>
          <w:kern w:val="0"/>
          <w:sz w:val="24"/>
          <w:szCs w:val="24"/>
        </w:rPr>
        <w:t>.6</w:t>
      </w:r>
      <w:r w:rsidR="00562343" w:rsidRPr="00A43ADE">
        <w:rPr>
          <w:rFonts w:ascii="Arial" w:eastAsia="Calibri" w:hAnsi="Arial" w:cs="Arial"/>
          <w:b/>
          <w:color w:val="385623" w:themeColor="accent6" w:themeShade="80"/>
          <w:kern w:val="0"/>
          <w:sz w:val="24"/>
          <w:szCs w:val="24"/>
        </w:rPr>
        <w:t xml:space="preserve">.1 </w:t>
      </w:r>
      <w:r w:rsidR="00562343" w:rsidRPr="00562343">
        <w:rPr>
          <w:rFonts w:ascii="Arial" w:eastAsia="Calibri" w:hAnsi="Arial" w:cs="Arial"/>
          <w:kern w:val="0"/>
          <w:sz w:val="24"/>
          <w:szCs w:val="24"/>
        </w:rPr>
        <w:t>A list of the available standardised clinical care plans is available in Appendix</w:t>
      </w:r>
      <w:r w:rsidR="008C4890">
        <w:rPr>
          <w:rFonts w:ascii="Arial" w:hAnsi="Arial" w:cs="Arial"/>
          <w:kern w:val="0"/>
          <w:sz w:val="24"/>
          <w:szCs w:val="24"/>
        </w:rPr>
        <w:t xml:space="preserve"> 5</w:t>
      </w:r>
      <w:r w:rsidR="00562343" w:rsidRPr="00562343">
        <w:rPr>
          <w:rFonts w:ascii="Arial" w:eastAsia="Calibri" w:hAnsi="Arial" w:cs="Arial"/>
          <w:kern w:val="0"/>
          <w:sz w:val="24"/>
          <w:szCs w:val="24"/>
        </w:rPr>
        <w:t xml:space="preserve">. The </w:t>
      </w:r>
      <w:r w:rsidR="00562343" w:rsidRPr="00562343">
        <w:rPr>
          <w:rFonts w:ascii="Arial" w:eastAsia="Calibri" w:hAnsi="Arial" w:cs="Arial"/>
          <w:color w:val="auto"/>
          <w:kern w:val="0"/>
          <w:sz w:val="24"/>
          <w:szCs w:val="24"/>
        </w:rPr>
        <w:t>nurse/midwife</w:t>
      </w:r>
      <w:r w:rsidR="00562343" w:rsidRPr="00562343">
        <w:rPr>
          <w:rFonts w:ascii="Arial" w:eastAsia="Calibri" w:hAnsi="Arial" w:cs="Arial"/>
          <w:kern w:val="0"/>
          <w:sz w:val="24"/>
          <w:szCs w:val="24"/>
        </w:rPr>
        <w:t xml:space="preserve"> should ensure the latest version of the appropriate standardised clinical care plan is downloaded from the national PHN service website </w:t>
      </w:r>
      <w:r w:rsidR="00562343" w:rsidRPr="00562343">
        <w:rPr>
          <w:rFonts w:ascii="Arial" w:eastAsia="Calibri" w:hAnsi="Arial" w:cs="Arial"/>
          <w:color w:val="auto"/>
          <w:kern w:val="0"/>
          <w:sz w:val="24"/>
          <w:szCs w:val="24"/>
        </w:rPr>
        <w:t xml:space="preserve">indicated by version number, individual care plan number &amp; year of publication which is visible at bottom right of each care plan. The care plans are available in editable word format on the website </w:t>
      </w:r>
      <w:r w:rsidR="00562343" w:rsidRPr="00562343">
        <w:rPr>
          <w:rFonts w:ascii="Arial" w:eastAsia="Calibri" w:hAnsi="Arial" w:cs="Arial"/>
          <w:color w:val="0000FF"/>
          <w:kern w:val="0"/>
          <w:sz w:val="24"/>
          <w:szCs w:val="24"/>
          <w:u w:val="single" w:color="0000FF"/>
        </w:rPr>
        <w:t>www.hse.ie/phn</w:t>
      </w:r>
      <w:r w:rsidR="00562343" w:rsidRPr="00562343">
        <w:rPr>
          <w:rFonts w:ascii="Arial" w:eastAsia="Calibri" w:hAnsi="Arial" w:cs="Arial"/>
          <w:color w:val="auto"/>
          <w:kern w:val="0"/>
          <w:sz w:val="24"/>
          <w:szCs w:val="24"/>
        </w:rPr>
        <w:t xml:space="preserve">. The care plans will also be available in a printable version to allow completion by hand. </w:t>
      </w:r>
    </w:p>
    <w:p w14:paraId="00430E87" w14:textId="77777777" w:rsidR="00562343" w:rsidRPr="00562343" w:rsidRDefault="00562343" w:rsidP="00E1537A">
      <w:pPr>
        <w:widowControl/>
        <w:overflowPunct/>
        <w:autoSpaceDE/>
        <w:autoSpaceDN/>
        <w:adjustRightInd/>
        <w:spacing w:after="5" w:line="276" w:lineRule="auto"/>
        <w:ind w:left="1440" w:right="2"/>
        <w:rPr>
          <w:rFonts w:ascii="Arial" w:eastAsia="Calibri" w:hAnsi="Arial" w:cs="Arial"/>
          <w:b/>
          <w:kern w:val="0"/>
          <w:sz w:val="24"/>
          <w:szCs w:val="24"/>
        </w:rPr>
      </w:pPr>
    </w:p>
    <w:p w14:paraId="2791141B" w14:textId="1236E484" w:rsidR="00562343" w:rsidRPr="00562343" w:rsidRDefault="00A43ADE" w:rsidP="00E1537A">
      <w:pPr>
        <w:widowControl/>
        <w:overflowPunct/>
        <w:autoSpaceDE/>
        <w:autoSpaceDN/>
        <w:adjustRightInd/>
        <w:spacing w:after="5" w:line="276" w:lineRule="auto"/>
        <w:ind w:left="1440" w:right="2"/>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8C4890">
        <w:rPr>
          <w:rFonts w:ascii="Arial" w:eastAsia="Calibri" w:hAnsi="Arial" w:cs="Arial"/>
          <w:b/>
          <w:color w:val="385623" w:themeColor="accent6" w:themeShade="80"/>
          <w:kern w:val="0"/>
          <w:sz w:val="24"/>
          <w:szCs w:val="24"/>
        </w:rPr>
        <w:t>.6</w:t>
      </w:r>
      <w:r w:rsidR="00562343" w:rsidRPr="00A43ADE">
        <w:rPr>
          <w:rFonts w:ascii="Arial" w:eastAsia="Calibri" w:hAnsi="Arial" w:cs="Arial"/>
          <w:b/>
          <w:color w:val="385623" w:themeColor="accent6" w:themeShade="80"/>
          <w:kern w:val="0"/>
          <w:sz w:val="24"/>
          <w:szCs w:val="24"/>
        </w:rPr>
        <w:t>.2</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It is the responsibility of nurses/midwives to utilise their clinical judgement when completing a care plan in the client healthcare record. The standardised clinical care plan must be adapted to address the individual needs of each client. It is not acceptable to insert the care plan into the client’s healthcare record without first individuali</w:t>
      </w:r>
      <w:r w:rsidR="00133192">
        <w:rPr>
          <w:rFonts w:ascii="Arial" w:eastAsia="Calibri" w:hAnsi="Arial" w:cs="Arial"/>
          <w:kern w:val="0"/>
          <w:sz w:val="24"/>
          <w:szCs w:val="24"/>
        </w:rPr>
        <w:t>sing it to the client. T</w:t>
      </w:r>
      <w:r w:rsidR="00562343" w:rsidRPr="00562343">
        <w:rPr>
          <w:rFonts w:ascii="Arial" w:eastAsia="Calibri" w:hAnsi="Arial" w:cs="Arial"/>
          <w:kern w:val="0"/>
          <w:sz w:val="24"/>
          <w:szCs w:val="24"/>
        </w:rPr>
        <w:t xml:space="preserve">he </w:t>
      </w:r>
      <w:r w:rsidR="00133192">
        <w:rPr>
          <w:rFonts w:ascii="Arial" w:eastAsia="Calibri" w:hAnsi="Arial" w:cs="Arial"/>
          <w:kern w:val="0"/>
          <w:sz w:val="24"/>
          <w:szCs w:val="24"/>
        </w:rPr>
        <w:t xml:space="preserve">standardised </w:t>
      </w:r>
      <w:r w:rsidR="00562343" w:rsidRPr="00562343">
        <w:rPr>
          <w:rFonts w:ascii="Arial" w:eastAsia="Calibri" w:hAnsi="Arial" w:cs="Arial"/>
          <w:kern w:val="0"/>
          <w:sz w:val="24"/>
          <w:szCs w:val="24"/>
        </w:rPr>
        <w:t xml:space="preserve">care plans prompt the nurse/midwife to insert specific observations in the </w:t>
      </w:r>
      <w:r w:rsidR="00133192">
        <w:rPr>
          <w:rFonts w:ascii="Arial" w:eastAsia="Calibri" w:hAnsi="Arial" w:cs="Arial"/>
          <w:kern w:val="0"/>
          <w:sz w:val="24"/>
          <w:szCs w:val="24"/>
        </w:rPr>
        <w:t>‘</w:t>
      </w:r>
      <w:r w:rsidR="00562343" w:rsidRPr="007A5020">
        <w:rPr>
          <w:rFonts w:ascii="Arial" w:eastAsia="Calibri" w:hAnsi="Arial" w:cs="Arial"/>
          <w:b/>
          <w:kern w:val="0"/>
          <w:sz w:val="24"/>
          <w:szCs w:val="24"/>
        </w:rPr>
        <w:t xml:space="preserve">nursing </w:t>
      </w:r>
      <w:r w:rsidR="00133192" w:rsidRPr="007A5020">
        <w:rPr>
          <w:rFonts w:ascii="Arial" w:eastAsia="Calibri" w:hAnsi="Arial" w:cs="Arial"/>
          <w:b/>
          <w:kern w:val="0"/>
          <w:sz w:val="24"/>
          <w:szCs w:val="24"/>
        </w:rPr>
        <w:t>problem/nursing diagnosis’</w:t>
      </w:r>
      <w:r w:rsidR="007A5020">
        <w:rPr>
          <w:rFonts w:ascii="Arial" w:eastAsia="Calibri" w:hAnsi="Arial" w:cs="Arial"/>
          <w:kern w:val="0"/>
          <w:sz w:val="24"/>
          <w:szCs w:val="24"/>
        </w:rPr>
        <w:t xml:space="preserve"> </w:t>
      </w:r>
      <w:r w:rsidR="007A5020">
        <w:rPr>
          <w:rFonts w:ascii="Arial" w:eastAsia="Calibri" w:hAnsi="Arial" w:cs="Arial"/>
          <w:color w:val="auto"/>
          <w:kern w:val="0"/>
          <w:sz w:val="24"/>
          <w:szCs w:val="24"/>
        </w:rPr>
        <w:t>column</w:t>
      </w:r>
      <w:r w:rsidR="00562343" w:rsidRPr="00562343">
        <w:rPr>
          <w:rFonts w:ascii="Arial" w:eastAsia="Calibri" w:hAnsi="Arial" w:cs="Arial"/>
          <w:color w:val="auto"/>
          <w:kern w:val="0"/>
          <w:sz w:val="24"/>
          <w:szCs w:val="24"/>
        </w:rPr>
        <w:t xml:space="preserve"> </w:t>
      </w:r>
      <w:r w:rsidR="00133192">
        <w:rPr>
          <w:rFonts w:ascii="Arial" w:eastAsia="Calibri" w:hAnsi="Arial" w:cs="Arial"/>
          <w:color w:val="auto"/>
          <w:kern w:val="0"/>
          <w:sz w:val="24"/>
          <w:szCs w:val="24"/>
        </w:rPr>
        <w:t>and in the ‘</w:t>
      </w:r>
      <w:r w:rsidR="00133192" w:rsidRPr="00133192">
        <w:rPr>
          <w:rFonts w:ascii="Arial" w:eastAsia="Calibri" w:hAnsi="Arial" w:cs="Arial"/>
          <w:b/>
          <w:color w:val="auto"/>
          <w:kern w:val="0"/>
          <w:sz w:val="24"/>
          <w:szCs w:val="24"/>
        </w:rPr>
        <w:t>expected goals’</w:t>
      </w:r>
      <w:r w:rsidR="00133192">
        <w:rPr>
          <w:rFonts w:ascii="Arial" w:eastAsia="Calibri" w:hAnsi="Arial" w:cs="Arial"/>
          <w:color w:val="auto"/>
          <w:kern w:val="0"/>
          <w:sz w:val="24"/>
          <w:szCs w:val="24"/>
        </w:rPr>
        <w:t xml:space="preserve"> section where it states </w:t>
      </w:r>
      <w:r w:rsidR="00562343" w:rsidRPr="00562343">
        <w:rPr>
          <w:rFonts w:ascii="Arial" w:eastAsia="Calibri" w:hAnsi="Arial" w:cs="Arial"/>
          <w:color w:val="auto"/>
          <w:kern w:val="0"/>
          <w:sz w:val="24"/>
          <w:szCs w:val="24"/>
        </w:rPr>
        <w:t xml:space="preserve">‘other client specific goals’. The standardised care plans can be individualised also within the </w:t>
      </w:r>
      <w:r w:rsidR="00562343" w:rsidRPr="007A5020">
        <w:rPr>
          <w:rFonts w:ascii="Arial" w:eastAsia="Calibri" w:hAnsi="Arial" w:cs="Arial"/>
          <w:b/>
          <w:color w:val="auto"/>
          <w:kern w:val="0"/>
          <w:sz w:val="24"/>
          <w:szCs w:val="24"/>
        </w:rPr>
        <w:t>‘action plan/intervention’</w:t>
      </w:r>
      <w:r w:rsidR="00562343" w:rsidRPr="00562343">
        <w:rPr>
          <w:rFonts w:ascii="Arial" w:eastAsia="Calibri" w:hAnsi="Arial" w:cs="Arial"/>
          <w:color w:val="auto"/>
          <w:kern w:val="0"/>
          <w:sz w:val="24"/>
          <w:szCs w:val="24"/>
        </w:rPr>
        <w:t xml:space="preserve"> </w:t>
      </w:r>
      <w:r w:rsidR="007A5020">
        <w:rPr>
          <w:rFonts w:ascii="Arial" w:eastAsia="Calibri" w:hAnsi="Arial" w:cs="Arial"/>
          <w:color w:val="auto"/>
          <w:kern w:val="0"/>
          <w:sz w:val="24"/>
          <w:szCs w:val="24"/>
        </w:rPr>
        <w:t>section</w:t>
      </w:r>
      <w:r w:rsidR="00562343" w:rsidRPr="00562343">
        <w:rPr>
          <w:rFonts w:ascii="Arial" w:eastAsia="Calibri" w:hAnsi="Arial" w:cs="Arial"/>
          <w:color w:val="auto"/>
          <w:kern w:val="0"/>
          <w:sz w:val="24"/>
          <w:szCs w:val="24"/>
        </w:rPr>
        <w:t xml:space="preserve"> named ‘other</w:t>
      </w:r>
      <w:r w:rsidR="007A5020">
        <w:rPr>
          <w:rFonts w:ascii="Arial" w:eastAsia="Calibri" w:hAnsi="Arial" w:cs="Arial"/>
          <w:color w:val="auto"/>
          <w:kern w:val="0"/>
          <w:sz w:val="24"/>
          <w:szCs w:val="24"/>
        </w:rPr>
        <w:t xml:space="preserve"> actions’</w:t>
      </w:r>
      <w:r w:rsidR="00562343" w:rsidRPr="00562343">
        <w:rPr>
          <w:rFonts w:ascii="Arial" w:eastAsia="Calibri" w:hAnsi="Arial" w:cs="Arial"/>
          <w:color w:val="auto"/>
          <w:kern w:val="0"/>
          <w:sz w:val="24"/>
          <w:szCs w:val="24"/>
        </w:rPr>
        <w:t>.</w:t>
      </w:r>
    </w:p>
    <w:p w14:paraId="03BD1918" w14:textId="77777777" w:rsidR="00562343" w:rsidRPr="00562343" w:rsidRDefault="00562343" w:rsidP="00E1537A">
      <w:pPr>
        <w:widowControl/>
        <w:overflowPunct/>
        <w:autoSpaceDE/>
        <w:autoSpaceDN/>
        <w:adjustRightInd/>
        <w:spacing w:after="5" w:line="276" w:lineRule="auto"/>
        <w:ind w:left="1746" w:right="2"/>
        <w:rPr>
          <w:rFonts w:ascii="Arial" w:eastAsia="Calibri" w:hAnsi="Arial" w:cs="Arial"/>
          <w:b/>
          <w:kern w:val="0"/>
          <w:sz w:val="24"/>
          <w:szCs w:val="24"/>
        </w:rPr>
      </w:pPr>
    </w:p>
    <w:p w14:paraId="21A7539B" w14:textId="20940F68" w:rsidR="00562343" w:rsidRPr="00E1537A" w:rsidRDefault="00A43ADE" w:rsidP="00E1537A">
      <w:pPr>
        <w:widowControl/>
        <w:overflowPunct/>
        <w:autoSpaceDE/>
        <w:autoSpaceDN/>
        <w:adjustRightInd/>
        <w:spacing w:after="5" w:line="276" w:lineRule="auto"/>
        <w:ind w:left="1440" w:right="2"/>
        <w:rPr>
          <w:rFonts w:ascii="Arial" w:eastAsia="Calibri" w:hAnsi="Arial" w:cs="Arial"/>
          <w:color w:val="auto"/>
          <w:kern w:val="0"/>
          <w:sz w:val="24"/>
          <w:szCs w:val="24"/>
        </w:rPr>
      </w:pPr>
      <w:r w:rsidRPr="00A43ADE">
        <w:rPr>
          <w:rFonts w:ascii="Arial" w:eastAsia="Calibri" w:hAnsi="Arial" w:cs="Arial"/>
          <w:b/>
          <w:color w:val="385623" w:themeColor="accent6" w:themeShade="80"/>
          <w:kern w:val="0"/>
          <w:sz w:val="24"/>
          <w:szCs w:val="24"/>
        </w:rPr>
        <w:t>3</w:t>
      </w:r>
      <w:r w:rsidR="008C4890">
        <w:rPr>
          <w:rFonts w:ascii="Arial" w:eastAsia="Calibri" w:hAnsi="Arial" w:cs="Arial"/>
          <w:b/>
          <w:color w:val="385623" w:themeColor="accent6" w:themeShade="80"/>
          <w:kern w:val="0"/>
          <w:sz w:val="24"/>
          <w:szCs w:val="24"/>
        </w:rPr>
        <w:t>.6</w:t>
      </w:r>
      <w:r w:rsidR="00562343" w:rsidRPr="00A43ADE">
        <w:rPr>
          <w:rFonts w:ascii="Arial" w:eastAsia="Calibri" w:hAnsi="Arial" w:cs="Arial"/>
          <w:b/>
          <w:color w:val="385623" w:themeColor="accent6" w:themeShade="80"/>
          <w:kern w:val="0"/>
          <w:sz w:val="24"/>
          <w:szCs w:val="24"/>
        </w:rPr>
        <w:t>.3</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In the event that a standardised clinical care plan is not available to suit the identified nursing problem/nursing diagnosis of the client, the nurse/midwife should devise a care plan as per local practice </w:t>
      </w:r>
      <w:r w:rsidR="00562343" w:rsidRPr="00562343">
        <w:rPr>
          <w:rFonts w:ascii="Arial" w:eastAsia="Calibri" w:hAnsi="Arial" w:cs="Arial"/>
          <w:color w:val="auto"/>
          <w:kern w:val="0"/>
          <w:sz w:val="24"/>
          <w:szCs w:val="24"/>
        </w:rPr>
        <w:t>and incorporate up to date evidence based practice to gu</w:t>
      </w:r>
      <w:r w:rsidR="00E1537A">
        <w:rPr>
          <w:rFonts w:ascii="Arial" w:eastAsia="Calibri" w:hAnsi="Arial" w:cs="Arial"/>
          <w:color w:val="auto"/>
          <w:kern w:val="0"/>
          <w:sz w:val="24"/>
          <w:szCs w:val="24"/>
        </w:rPr>
        <w:t xml:space="preserve">ide the nursing interventions. </w:t>
      </w:r>
    </w:p>
    <w:p w14:paraId="2B3F3036" w14:textId="77777777" w:rsidR="00562343" w:rsidRPr="00562343" w:rsidRDefault="00562343" w:rsidP="00562343">
      <w:pPr>
        <w:widowControl/>
        <w:overflowPunct/>
        <w:autoSpaceDE/>
        <w:autoSpaceDN/>
        <w:adjustRightInd/>
        <w:spacing w:after="5" w:line="360" w:lineRule="auto"/>
        <w:ind w:left="1746" w:right="2"/>
        <w:rPr>
          <w:rFonts w:ascii="Arial" w:eastAsia="Calibri" w:hAnsi="Arial" w:cs="Arial"/>
          <w:b/>
          <w:kern w:val="0"/>
          <w:sz w:val="24"/>
          <w:szCs w:val="24"/>
        </w:rPr>
      </w:pPr>
    </w:p>
    <w:p w14:paraId="7FAAF68A" w14:textId="45A96998" w:rsidR="008C4890" w:rsidRPr="00547501" w:rsidRDefault="00562343" w:rsidP="00547501">
      <w:pPr>
        <w:pStyle w:val="ListParagraph"/>
        <w:widowControl/>
        <w:numPr>
          <w:ilvl w:val="2"/>
          <w:numId w:val="54"/>
        </w:numPr>
        <w:overflowPunct/>
        <w:adjustRightInd/>
        <w:spacing w:after="5" w:line="276" w:lineRule="auto"/>
        <w:ind w:right="2"/>
        <w:rPr>
          <w:rFonts w:ascii="Arial" w:eastAsia="Calibri" w:hAnsi="Arial" w:cs="Arial"/>
          <w:b/>
          <w:color w:val="385623" w:themeColor="accent6" w:themeShade="80"/>
          <w:kern w:val="0"/>
          <w:sz w:val="24"/>
          <w:szCs w:val="24"/>
        </w:rPr>
      </w:pPr>
      <w:r w:rsidRPr="00547501">
        <w:rPr>
          <w:rFonts w:ascii="Arial" w:eastAsia="Calibri" w:hAnsi="Arial" w:cs="Arial"/>
          <w:b/>
          <w:color w:val="385623" w:themeColor="accent6" w:themeShade="80"/>
          <w:kern w:val="0"/>
          <w:sz w:val="24"/>
          <w:szCs w:val="24"/>
        </w:rPr>
        <w:t xml:space="preserve">Completing the standardised clinical care plan </w:t>
      </w:r>
    </w:p>
    <w:p w14:paraId="602013B1" w14:textId="77777777" w:rsidR="00547501" w:rsidRDefault="00562343" w:rsidP="00547501">
      <w:pPr>
        <w:widowControl/>
        <w:overflowPunct/>
        <w:autoSpaceDE/>
        <w:autoSpaceDN/>
        <w:adjustRightInd/>
        <w:spacing w:after="5" w:line="276" w:lineRule="auto"/>
        <w:ind w:left="1995" w:right="2"/>
        <w:rPr>
          <w:rFonts w:ascii="Arial" w:eastAsia="Calibri" w:hAnsi="Arial" w:cs="Arial"/>
          <w:color w:val="385623" w:themeColor="accent6" w:themeShade="80"/>
          <w:kern w:val="0"/>
          <w:sz w:val="24"/>
          <w:szCs w:val="24"/>
        </w:rPr>
      </w:pPr>
      <w:r w:rsidRPr="00A43ADE">
        <w:rPr>
          <w:rFonts w:ascii="Arial" w:eastAsia="Calibri" w:hAnsi="Arial" w:cs="Arial"/>
          <w:b/>
          <w:color w:val="385623" w:themeColor="accent6" w:themeShade="80"/>
          <w:kern w:val="0"/>
          <w:sz w:val="24"/>
          <w:szCs w:val="24"/>
        </w:rPr>
        <w:t>(</w:t>
      </w:r>
      <w:r w:rsidR="000C04CA" w:rsidRPr="00A43ADE">
        <w:rPr>
          <w:rFonts w:ascii="Arial" w:eastAsia="Calibri" w:hAnsi="Arial" w:cs="Arial"/>
          <w:b/>
          <w:color w:val="385623" w:themeColor="accent6" w:themeShade="80"/>
          <w:kern w:val="0"/>
          <w:sz w:val="24"/>
          <w:szCs w:val="24"/>
        </w:rPr>
        <w:t>See</w:t>
      </w:r>
      <w:r w:rsidRPr="00A43ADE">
        <w:rPr>
          <w:rFonts w:ascii="Arial" w:eastAsia="Calibri" w:hAnsi="Arial" w:cs="Arial"/>
          <w:b/>
          <w:color w:val="385623" w:themeColor="accent6" w:themeShade="80"/>
          <w:kern w:val="0"/>
          <w:sz w:val="24"/>
          <w:szCs w:val="24"/>
        </w:rPr>
        <w:t xml:space="preserve"> </w:t>
      </w:r>
      <w:r w:rsidR="008C4890">
        <w:rPr>
          <w:rFonts w:ascii="Arial" w:eastAsia="Calibri" w:hAnsi="Arial" w:cs="Arial"/>
          <w:b/>
          <w:color w:val="385623" w:themeColor="accent6" w:themeShade="80"/>
          <w:kern w:val="0"/>
          <w:sz w:val="24"/>
          <w:szCs w:val="24"/>
        </w:rPr>
        <w:t>sample care plan in appendix 7 with instructions for each section</w:t>
      </w:r>
      <w:r w:rsidRPr="00A43ADE">
        <w:rPr>
          <w:rFonts w:ascii="Arial" w:eastAsia="Calibri" w:hAnsi="Arial" w:cs="Arial"/>
          <w:b/>
          <w:color w:val="385623" w:themeColor="accent6" w:themeShade="80"/>
          <w:kern w:val="0"/>
          <w:sz w:val="24"/>
          <w:szCs w:val="24"/>
        </w:rPr>
        <w:t>)</w:t>
      </w:r>
      <w:r w:rsidRPr="00A43ADE">
        <w:rPr>
          <w:rFonts w:ascii="Arial" w:eastAsia="Calibri" w:hAnsi="Arial" w:cs="Arial"/>
          <w:color w:val="385623" w:themeColor="accent6" w:themeShade="80"/>
          <w:kern w:val="0"/>
          <w:sz w:val="24"/>
          <w:szCs w:val="24"/>
        </w:rPr>
        <w:t xml:space="preserve">: </w:t>
      </w:r>
    </w:p>
    <w:p w14:paraId="09D8286E" w14:textId="77777777" w:rsidR="00547501" w:rsidRPr="00547501" w:rsidRDefault="00562343" w:rsidP="00547501">
      <w:pPr>
        <w:pStyle w:val="ListParagraph"/>
        <w:widowControl/>
        <w:numPr>
          <w:ilvl w:val="0"/>
          <w:numId w:val="55"/>
        </w:numPr>
        <w:overflowPunct/>
        <w:adjustRightInd/>
        <w:spacing w:after="5" w:line="276" w:lineRule="auto"/>
        <w:ind w:right="2"/>
        <w:rPr>
          <w:rFonts w:ascii="Arial" w:eastAsia="Calibri" w:hAnsi="Arial" w:cs="Arial"/>
          <w:color w:val="385623" w:themeColor="accent6" w:themeShade="80"/>
          <w:kern w:val="0"/>
          <w:sz w:val="24"/>
          <w:szCs w:val="24"/>
        </w:rPr>
      </w:pPr>
      <w:r w:rsidRPr="00547501">
        <w:rPr>
          <w:rFonts w:ascii="Arial" w:eastAsia="Calibri" w:hAnsi="Arial" w:cs="Arial"/>
          <w:b/>
          <w:color w:val="385623" w:themeColor="accent6" w:themeShade="80"/>
          <w:kern w:val="0"/>
          <w:sz w:val="24"/>
          <w:szCs w:val="24"/>
        </w:rPr>
        <w:t>Addressograph:</w:t>
      </w:r>
      <w:r w:rsidRPr="00547501">
        <w:rPr>
          <w:rFonts w:ascii="Arial" w:eastAsia="Calibri" w:hAnsi="Arial" w:cs="Arial"/>
          <w:color w:val="385623" w:themeColor="accent6" w:themeShade="80"/>
          <w:kern w:val="0"/>
          <w:sz w:val="24"/>
          <w:szCs w:val="24"/>
        </w:rPr>
        <w:t xml:space="preserve"> </w:t>
      </w:r>
      <w:r w:rsidRPr="00547501">
        <w:rPr>
          <w:rFonts w:ascii="Arial" w:eastAsia="Calibri" w:hAnsi="Arial" w:cs="Arial"/>
          <w:kern w:val="0"/>
          <w:sz w:val="24"/>
          <w:szCs w:val="24"/>
        </w:rPr>
        <w:t xml:space="preserve">If you have an addressograph attach it and add one to each page of the care plan. </w:t>
      </w:r>
    </w:p>
    <w:p w14:paraId="7062189B" w14:textId="4DAAB8D9" w:rsidR="00547501" w:rsidRPr="00547501" w:rsidRDefault="00562343" w:rsidP="00547501">
      <w:pPr>
        <w:pStyle w:val="ListParagraph"/>
        <w:widowControl/>
        <w:numPr>
          <w:ilvl w:val="0"/>
          <w:numId w:val="55"/>
        </w:numPr>
        <w:overflowPunct/>
        <w:adjustRightInd/>
        <w:spacing w:after="5" w:line="276" w:lineRule="auto"/>
        <w:ind w:right="2"/>
        <w:rPr>
          <w:rFonts w:ascii="Arial" w:eastAsia="Calibri" w:hAnsi="Arial" w:cs="Arial"/>
          <w:color w:val="385623" w:themeColor="accent6" w:themeShade="80"/>
          <w:kern w:val="0"/>
          <w:sz w:val="24"/>
          <w:szCs w:val="24"/>
        </w:rPr>
      </w:pPr>
      <w:r w:rsidRPr="00547501">
        <w:rPr>
          <w:rFonts w:ascii="Arial" w:eastAsia="Calibri" w:hAnsi="Arial" w:cs="Arial"/>
          <w:kern w:val="0"/>
          <w:sz w:val="24"/>
          <w:szCs w:val="24"/>
        </w:rPr>
        <w:t>If an addressograph is not available, complete client’s name and date of birth on each page of the care plan</w:t>
      </w:r>
      <w:r w:rsidR="007A5020">
        <w:rPr>
          <w:rFonts w:ascii="Arial" w:eastAsia="Calibri" w:hAnsi="Arial" w:cs="Arial"/>
          <w:kern w:val="0"/>
          <w:sz w:val="24"/>
          <w:szCs w:val="24"/>
        </w:rPr>
        <w:t xml:space="preserve"> as follows</w:t>
      </w:r>
      <w:r w:rsidRPr="00547501">
        <w:rPr>
          <w:rFonts w:ascii="Arial" w:eastAsia="Calibri" w:hAnsi="Arial" w:cs="Arial"/>
          <w:kern w:val="0"/>
          <w:sz w:val="24"/>
          <w:szCs w:val="24"/>
        </w:rPr>
        <w:t>.</w:t>
      </w:r>
    </w:p>
    <w:p w14:paraId="47DDDEFC" w14:textId="7DFDA151" w:rsidR="00547501" w:rsidRPr="00547501" w:rsidRDefault="00D722AA" w:rsidP="00547501">
      <w:pPr>
        <w:pStyle w:val="ListParagraph"/>
        <w:widowControl/>
        <w:numPr>
          <w:ilvl w:val="0"/>
          <w:numId w:val="55"/>
        </w:numPr>
        <w:overflowPunct/>
        <w:adjustRightInd/>
        <w:spacing w:after="5" w:line="276" w:lineRule="auto"/>
        <w:ind w:right="2"/>
        <w:rPr>
          <w:rFonts w:ascii="Arial" w:eastAsia="Calibri" w:hAnsi="Arial" w:cs="Arial"/>
          <w:color w:val="385623" w:themeColor="accent6" w:themeShade="80"/>
          <w:kern w:val="0"/>
          <w:sz w:val="24"/>
          <w:szCs w:val="24"/>
        </w:rPr>
      </w:pPr>
      <w:r w:rsidRPr="00547501">
        <w:rPr>
          <w:rFonts w:ascii="Arial" w:eastAsia="Calibri" w:hAnsi="Arial" w:cs="Arial"/>
          <w:b/>
          <w:color w:val="385623" w:themeColor="accent6" w:themeShade="80"/>
          <w:kern w:val="0"/>
          <w:sz w:val="24"/>
          <w:szCs w:val="24"/>
        </w:rPr>
        <w:t xml:space="preserve">Client name and date of birth: </w:t>
      </w:r>
      <w:r w:rsidRPr="00547501">
        <w:rPr>
          <w:rFonts w:ascii="Arial" w:eastAsia="Calibri" w:hAnsi="Arial" w:cs="Arial"/>
          <w:kern w:val="0"/>
          <w:sz w:val="24"/>
          <w:szCs w:val="24"/>
        </w:rPr>
        <w:t>Insert clients name and date of birth as client identifiers.</w:t>
      </w:r>
      <w:r w:rsidR="007A5020" w:rsidRPr="006E64B6">
        <w:rPr>
          <w:rFonts w:ascii="Arial" w:eastAsia="Calibri" w:hAnsi="Arial" w:cs="Arial"/>
          <w:kern w:val="0"/>
          <w:sz w:val="24"/>
          <w:szCs w:val="24"/>
        </w:rPr>
        <w:t xml:space="preserve"> In the interactive version, on</w:t>
      </w:r>
      <w:r w:rsidR="006F66AB" w:rsidRPr="006E64B6">
        <w:rPr>
          <w:rFonts w:ascii="Arial" w:eastAsia="Calibri" w:hAnsi="Arial" w:cs="Arial"/>
          <w:kern w:val="0"/>
          <w:sz w:val="24"/>
          <w:szCs w:val="24"/>
        </w:rPr>
        <w:t>c</w:t>
      </w:r>
      <w:r w:rsidR="007A5020" w:rsidRPr="006E64B6">
        <w:rPr>
          <w:rFonts w:ascii="Arial" w:eastAsia="Calibri" w:hAnsi="Arial" w:cs="Arial"/>
          <w:kern w:val="0"/>
          <w:sz w:val="24"/>
          <w:szCs w:val="24"/>
        </w:rPr>
        <w:t xml:space="preserve">e the client’s name and DOB is typed in, it populates </w:t>
      </w:r>
      <w:r w:rsidR="006F66AB" w:rsidRPr="006E64B6">
        <w:rPr>
          <w:rFonts w:ascii="Arial" w:eastAsia="Calibri" w:hAnsi="Arial" w:cs="Arial"/>
          <w:kern w:val="0"/>
          <w:sz w:val="24"/>
          <w:szCs w:val="24"/>
        </w:rPr>
        <w:t xml:space="preserve">this detail on </w:t>
      </w:r>
      <w:r w:rsidR="007A5020" w:rsidRPr="006E64B6">
        <w:rPr>
          <w:rFonts w:ascii="Arial" w:eastAsia="Calibri" w:hAnsi="Arial" w:cs="Arial"/>
          <w:kern w:val="0"/>
          <w:sz w:val="24"/>
          <w:szCs w:val="24"/>
        </w:rPr>
        <w:t xml:space="preserve">each page automatically. </w:t>
      </w:r>
    </w:p>
    <w:p w14:paraId="7B9A7283" w14:textId="77777777" w:rsidR="00547501" w:rsidRPr="00547501" w:rsidRDefault="008C4890" w:rsidP="00547501">
      <w:pPr>
        <w:pStyle w:val="ListParagraph"/>
        <w:widowControl/>
        <w:numPr>
          <w:ilvl w:val="0"/>
          <w:numId w:val="55"/>
        </w:numPr>
        <w:overflowPunct/>
        <w:adjustRightInd/>
        <w:spacing w:after="5" w:line="276" w:lineRule="auto"/>
        <w:ind w:right="2"/>
        <w:rPr>
          <w:rFonts w:ascii="Arial" w:eastAsia="Calibri" w:hAnsi="Arial" w:cs="Arial"/>
          <w:color w:val="385623" w:themeColor="accent6" w:themeShade="80"/>
          <w:kern w:val="0"/>
          <w:sz w:val="24"/>
          <w:szCs w:val="24"/>
        </w:rPr>
      </w:pPr>
      <w:r w:rsidRPr="00547501">
        <w:rPr>
          <w:rFonts w:ascii="Arial" w:eastAsia="Calibri" w:hAnsi="Arial" w:cs="Arial"/>
          <w:b/>
          <w:color w:val="385623" w:themeColor="accent6" w:themeShade="80"/>
          <w:kern w:val="0"/>
          <w:sz w:val="24"/>
          <w:szCs w:val="24"/>
        </w:rPr>
        <w:t>IHI:</w:t>
      </w:r>
      <w:r w:rsidRPr="00547501">
        <w:rPr>
          <w:rFonts w:ascii="Arial" w:eastAsia="Calibri" w:hAnsi="Arial" w:cs="Arial"/>
          <w:color w:val="385623" w:themeColor="accent6" w:themeShade="80"/>
          <w:kern w:val="0"/>
          <w:sz w:val="24"/>
          <w:szCs w:val="24"/>
        </w:rPr>
        <w:t xml:space="preserve"> </w:t>
      </w:r>
      <w:r w:rsidR="00562343" w:rsidRPr="00547501">
        <w:rPr>
          <w:rFonts w:ascii="Arial" w:eastAsia="Calibri" w:hAnsi="Arial" w:cs="Arial"/>
          <w:kern w:val="0"/>
          <w:sz w:val="24"/>
          <w:szCs w:val="24"/>
        </w:rPr>
        <w:t xml:space="preserve">Complete the Individual Healthcare Identifier (IHI) if </w:t>
      </w:r>
      <w:r w:rsidR="00D847B0" w:rsidRPr="00547501">
        <w:rPr>
          <w:rFonts w:ascii="Arial" w:eastAsia="Calibri" w:hAnsi="Arial" w:cs="Arial"/>
          <w:kern w:val="0"/>
          <w:sz w:val="24"/>
          <w:szCs w:val="24"/>
        </w:rPr>
        <w:t>available.</w:t>
      </w:r>
    </w:p>
    <w:p w14:paraId="12C9DDF3" w14:textId="0EF4743D" w:rsidR="000C04CA" w:rsidRPr="007A5020" w:rsidRDefault="00D722AA" w:rsidP="007A5020">
      <w:pPr>
        <w:pStyle w:val="ListParagraph"/>
        <w:widowControl/>
        <w:numPr>
          <w:ilvl w:val="0"/>
          <w:numId w:val="55"/>
        </w:numPr>
        <w:overflowPunct/>
        <w:adjustRightInd/>
        <w:spacing w:after="5" w:line="276" w:lineRule="auto"/>
        <w:ind w:right="2"/>
        <w:rPr>
          <w:rFonts w:ascii="Arial" w:eastAsia="Calibri" w:hAnsi="Arial" w:cs="Arial"/>
          <w:color w:val="385623" w:themeColor="accent6" w:themeShade="80"/>
          <w:kern w:val="0"/>
          <w:sz w:val="24"/>
          <w:szCs w:val="24"/>
        </w:rPr>
      </w:pPr>
      <w:r w:rsidRPr="00547501">
        <w:rPr>
          <w:rFonts w:ascii="Arial" w:eastAsia="Calibri" w:hAnsi="Arial" w:cs="Arial"/>
          <w:b/>
          <w:color w:val="385623" w:themeColor="accent6" w:themeShade="80"/>
          <w:kern w:val="0"/>
          <w:sz w:val="24"/>
          <w:szCs w:val="24"/>
        </w:rPr>
        <w:t>Insert problem number:</w:t>
      </w:r>
      <w:r w:rsidRPr="00547501">
        <w:rPr>
          <w:rFonts w:ascii="Arial" w:eastAsia="Calibri" w:hAnsi="Arial" w:cs="Arial"/>
          <w:color w:val="385623" w:themeColor="accent6" w:themeShade="80"/>
          <w:kern w:val="0"/>
          <w:sz w:val="24"/>
          <w:szCs w:val="24"/>
        </w:rPr>
        <w:t xml:space="preserve"> </w:t>
      </w:r>
      <w:r w:rsidR="00562343" w:rsidRPr="00547501">
        <w:rPr>
          <w:rFonts w:ascii="Arial" w:eastAsia="Calibri" w:hAnsi="Arial" w:cs="Arial"/>
          <w:kern w:val="0"/>
          <w:sz w:val="24"/>
          <w:szCs w:val="24"/>
        </w:rPr>
        <w:t xml:space="preserve">Each nursing </w:t>
      </w:r>
      <w:r w:rsidR="007A5020">
        <w:rPr>
          <w:rFonts w:ascii="Arial" w:eastAsia="Calibri" w:hAnsi="Arial" w:cs="Arial"/>
          <w:kern w:val="0"/>
          <w:sz w:val="24"/>
          <w:szCs w:val="24"/>
        </w:rPr>
        <w:t>problem/nursing diagnosis</w:t>
      </w:r>
      <w:r w:rsidR="00562343" w:rsidRPr="00547501">
        <w:rPr>
          <w:rFonts w:ascii="Arial" w:eastAsia="Calibri" w:hAnsi="Arial" w:cs="Arial"/>
          <w:kern w:val="0"/>
          <w:sz w:val="24"/>
          <w:szCs w:val="24"/>
        </w:rPr>
        <w:t xml:space="preserve"> for which a care plan is developed will have a separate problem number. Problem numbers should be assigned chronologically. A care plan index may be commenced to log care plans </w:t>
      </w:r>
      <w:r w:rsidR="00562343" w:rsidRPr="006E64B6">
        <w:rPr>
          <w:rFonts w:ascii="Arial" w:eastAsia="Calibri" w:hAnsi="Arial" w:cs="Arial"/>
          <w:kern w:val="0"/>
          <w:sz w:val="24"/>
          <w:szCs w:val="24"/>
        </w:rPr>
        <w:t xml:space="preserve">&amp; their </w:t>
      </w:r>
      <w:r w:rsidR="007A5020" w:rsidRPr="006E64B6">
        <w:rPr>
          <w:rFonts w:ascii="Arial" w:eastAsia="Calibri" w:hAnsi="Arial" w:cs="Arial"/>
          <w:kern w:val="0"/>
          <w:sz w:val="24"/>
          <w:szCs w:val="24"/>
        </w:rPr>
        <w:t xml:space="preserve">respective </w:t>
      </w:r>
      <w:r w:rsidR="00562343" w:rsidRPr="006E64B6">
        <w:rPr>
          <w:rFonts w:ascii="Arial" w:eastAsia="Calibri" w:hAnsi="Arial" w:cs="Arial"/>
          <w:kern w:val="0"/>
          <w:sz w:val="24"/>
          <w:szCs w:val="24"/>
        </w:rPr>
        <w:t xml:space="preserve">care </w:t>
      </w:r>
      <w:r w:rsidR="006E64B6" w:rsidRPr="006E64B6">
        <w:rPr>
          <w:rFonts w:ascii="Arial" w:eastAsia="Calibri" w:hAnsi="Arial" w:cs="Arial"/>
          <w:kern w:val="0"/>
          <w:sz w:val="24"/>
          <w:szCs w:val="24"/>
        </w:rPr>
        <w:t>plan problem</w:t>
      </w:r>
      <w:r w:rsidR="007A5020" w:rsidRPr="006E64B6">
        <w:rPr>
          <w:rFonts w:ascii="Arial" w:eastAsia="Calibri" w:hAnsi="Arial" w:cs="Arial"/>
          <w:kern w:val="0"/>
          <w:sz w:val="24"/>
          <w:szCs w:val="24"/>
        </w:rPr>
        <w:t xml:space="preserve"> </w:t>
      </w:r>
      <w:r w:rsidRPr="006E64B6">
        <w:rPr>
          <w:rFonts w:ascii="Arial" w:eastAsia="Calibri" w:hAnsi="Arial" w:cs="Arial"/>
          <w:kern w:val="0"/>
          <w:sz w:val="24"/>
          <w:szCs w:val="24"/>
        </w:rPr>
        <w:t>number</w:t>
      </w:r>
      <w:r w:rsidRPr="00547501">
        <w:rPr>
          <w:rFonts w:ascii="Arial" w:eastAsia="Calibri" w:hAnsi="Arial" w:cs="Arial"/>
          <w:kern w:val="0"/>
          <w:sz w:val="24"/>
          <w:szCs w:val="24"/>
        </w:rPr>
        <w:t>s (Appendix 6</w:t>
      </w:r>
      <w:r w:rsidR="00562343" w:rsidRPr="00547501">
        <w:rPr>
          <w:rFonts w:ascii="Arial" w:eastAsia="Calibri" w:hAnsi="Arial" w:cs="Arial"/>
          <w:kern w:val="0"/>
          <w:sz w:val="24"/>
          <w:szCs w:val="24"/>
        </w:rPr>
        <w:t>). Within the index page, the column titled ‘additional comments’ may be used to log care plans developed for the client other than the national standardised clinical care plans. When a nursing problem is resolved/closed, this completes that problem number; the problem number should not be reused. If the problem re-occurs, a new number is assigned – see scenario example below</w:t>
      </w:r>
      <w:r w:rsidR="00E02684" w:rsidRPr="00547501">
        <w:rPr>
          <w:rFonts w:ascii="Arial" w:eastAsia="Calibri" w:hAnsi="Arial" w:cs="Arial"/>
          <w:kern w:val="0"/>
          <w:sz w:val="24"/>
          <w:szCs w:val="24"/>
        </w:rPr>
        <w:t xml:space="preserve"> at </w:t>
      </w:r>
      <w:r w:rsidR="00E02684" w:rsidRPr="00547501">
        <w:rPr>
          <w:rFonts w:ascii="Arial" w:eastAsia="Calibri" w:hAnsi="Arial" w:cs="Arial"/>
          <w:b/>
          <w:color w:val="385623" w:themeColor="accent6" w:themeShade="80"/>
          <w:kern w:val="0"/>
          <w:sz w:val="24"/>
          <w:szCs w:val="24"/>
        </w:rPr>
        <w:t>table 1</w:t>
      </w:r>
      <w:r w:rsidRPr="00547501">
        <w:rPr>
          <w:rFonts w:ascii="Arial" w:eastAsia="Calibri" w:hAnsi="Arial" w:cs="Arial"/>
          <w:color w:val="385623" w:themeColor="accent6" w:themeShade="80"/>
          <w:kern w:val="0"/>
          <w:sz w:val="24"/>
          <w:szCs w:val="24"/>
        </w:rPr>
        <w:t>.</w:t>
      </w:r>
    </w:p>
    <w:p w14:paraId="4D369644" w14:textId="77777777" w:rsidR="00E02684" w:rsidRPr="00D722AA" w:rsidRDefault="00E02684"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b/>
          <w:color w:val="385623" w:themeColor="accent6" w:themeShade="80"/>
          <w:kern w:val="0"/>
          <w:sz w:val="24"/>
          <w:szCs w:val="24"/>
          <w:u w:val="single"/>
        </w:rPr>
      </w:pPr>
      <w:r w:rsidRPr="00D722AA">
        <w:rPr>
          <w:rFonts w:ascii="Arial" w:eastAsia="Calibri" w:hAnsi="Arial" w:cs="Arial"/>
          <w:b/>
          <w:color w:val="385623" w:themeColor="accent6" w:themeShade="80"/>
          <w:kern w:val="0"/>
          <w:sz w:val="24"/>
          <w:szCs w:val="24"/>
          <w:u w:val="single"/>
        </w:rPr>
        <w:t>Table 1:</w:t>
      </w:r>
    </w:p>
    <w:p w14:paraId="58A6E840" w14:textId="77777777" w:rsidR="00E02684" w:rsidRPr="00D722AA" w:rsidRDefault="00E02684"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b/>
          <w:color w:val="385623" w:themeColor="accent6" w:themeShade="80"/>
          <w:kern w:val="0"/>
          <w:sz w:val="24"/>
          <w:szCs w:val="24"/>
          <w:u w:val="single"/>
        </w:rPr>
      </w:pPr>
    </w:p>
    <w:p w14:paraId="4A08C328" w14:textId="0E7C7BD2"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385623" w:themeColor="accent6" w:themeShade="80"/>
          <w:kern w:val="0"/>
          <w:sz w:val="24"/>
          <w:szCs w:val="24"/>
        </w:rPr>
      </w:pPr>
      <w:r w:rsidRPr="00D722AA">
        <w:rPr>
          <w:rFonts w:ascii="Arial" w:eastAsia="Calibri" w:hAnsi="Arial" w:cs="Arial"/>
          <w:b/>
          <w:color w:val="385623" w:themeColor="accent6" w:themeShade="80"/>
          <w:kern w:val="0"/>
          <w:sz w:val="24"/>
          <w:szCs w:val="24"/>
          <w:u w:val="single"/>
        </w:rPr>
        <w:t>Scenario Example</w:t>
      </w:r>
      <w:r w:rsidRPr="00D722AA">
        <w:rPr>
          <w:rFonts w:ascii="Arial" w:eastAsia="Calibri" w:hAnsi="Arial" w:cs="Arial"/>
          <w:color w:val="385623" w:themeColor="accent6" w:themeShade="80"/>
          <w:kern w:val="0"/>
          <w:sz w:val="24"/>
          <w:szCs w:val="24"/>
        </w:rPr>
        <w:t xml:space="preserve">: </w:t>
      </w:r>
    </w:p>
    <w:p w14:paraId="4D33A794"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 xml:space="preserve">Client X, a 72 year old client not previously known to the PHN service presents with a referral letter from her doctor seeking treatment for a leg ulcer. </w:t>
      </w:r>
    </w:p>
    <w:p w14:paraId="51B0AEA2"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 xml:space="preserve">Client X has a leg ulcer = nursing diagnosis. </w:t>
      </w:r>
    </w:p>
    <w:p w14:paraId="02285CD7"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 xml:space="preserve">A care plan is commenced and is assigned </w:t>
      </w:r>
      <w:r w:rsidRPr="00D722AA">
        <w:rPr>
          <w:rFonts w:ascii="Arial" w:eastAsia="Calibri" w:hAnsi="Arial" w:cs="Arial"/>
          <w:b/>
          <w:color w:val="385623" w:themeColor="accent6" w:themeShade="80"/>
          <w:kern w:val="0"/>
          <w:sz w:val="24"/>
          <w:szCs w:val="24"/>
          <w:u w:val="single"/>
        </w:rPr>
        <w:t>problem number 1.</w:t>
      </w:r>
    </w:p>
    <w:p w14:paraId="617E4B5E"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p>
    <w:p w14:paraId="451E35E2"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 xml:space="preserve">Client X reveals she also has urinary incontinence. </w:t>
      </w:r>
    </w:p>
    <w:p w14:paraId="3305FCB0"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Client X has urinary incontinence = nursing diagnosis.</w:t>
      </w:r>
    </w:p>
    <w:p w14:paraId="07BBC0C3"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 xml:space="preserve">A care plan is commenced and is assigned </w:t>
      </w:r>
      <w:r w:rsidRPr="00D722AA">
        <w:rPr>
          <w:rFonts w:ascii="Arial" w:eastAsia="Calibri" w:hAnsi="Arial" w:cs="Arial"/>
          <w:b/>
          <w:color w:val="385623" w:themeColor="accent6" w:themeShade="80"/>
          <w:kern w:val="0"/>
          <w:sz w:val="24"/>
          <w:szCs w:val="24"/>
          <w:u w:val="single"/>
        </w:rPr>
        <w:t>problem number 2</w:t>
      </w:r>
      <w:r w:rsidRPr="00D722AA">
        <w:rPr>
          <w:rFonts w:ascii="Arial" w:eastAsia="Calibri" w:hAnsi="Arial" w:cs="Arial"/>
          <w:color w:val="385623" w:themeColor="accent6" w:themeShade="80"/>
          <w:kern w:val="0"/>
          <w:sz w:val="24"/>
          <w:szCs w:val="24"/>
        </w:rPr>
        <w:t>.</w:t>
      </w:r>
    </w:p>
    <w:p w14:paraId="48DE9DA1"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p>
    <w:p w14:paraId="1F520A73"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Client X’s leg ulcer is dressed 3 times a week for 5 weeks and is healed by week 5, Care plan number 1 goals have been achieved and the problem is resolved/closed.</w:t>
      </w:r>
    </w:p>
    <w:p w14:paraId="296792E7"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p>
    <w:p w14:paraId="057B7972"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Client X presents in 12 weeks with a new leg ulcer on the same leg.</w:t>
      </w:r>
    </w:p>
    <w:p w14:paraId="6CEEAF80"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Client X has a leg ulcer = nursing diagnosis.</w:t>
      </w:r>
    </w:p>
    <w:p w14:paraId="1BCFBE55" w14:textId="77777777" w:rsidR="00562343" w:rsidRPr="00D722AA" w:rsidRDefault="00562343" w:rsidP="00B40BE3">
      <w:pPr>
        <w:widowControl/>
        <w:pBdr>
          <w:top w:val="single" w:sz="4" w:space="1" w:color="auto"/>
          <w:left w:val="single" w:sz="4" w:space="4" w:color="auto"/>
          <w:bottom w:val="single" w:sz="4" w:space="1" w:color="auto"/>
          <w:right w:val="single" w:sz="4" w:space="4" w:color="auto"/>
        </w:pBdr>
        <w:shd w:val="clear" w:color="auto" w:fill="C5E0B3" w:themeFill="accent6" w:themeFillTint="66"/>
        <w:overflowPunct/>
        <w:autoSpaceDE/>
        <w:autoSpaceDN/>
        <w:adjustRightInd/>
        <w:spacing w:after="154" w:line="240" w:lineRule="auto"/>
        <w:ind w:left="2517"/>
        <w:contextualSpacing/>
        <w:rPr>
          <w:rFonts w:ascii="Arial" w:eastAsia="Calibri" w:hAnsi="Arial" w:cs="Arial"/>
          <w:color w:val="auto"/>
          <w:kern w:val="0"/>
          <w:sz w:val="24"/>
          <w:szCs w:val="24"/>
        </w:rPr>
      </w:pPr>
      <w:r w:rsidRPr="00D722AA">
        <w:rPr>
          <w:rFonts w:ascii="Arial" w:eastAsia="Calibri" w:hAnsi="Arial" w:cs="Arial"/>
          <w:color w:val="auto"/>
          <w:kern w:val="0"/>
          <w:sz w:val="24"/>
          <w:szCs w:val="24"/>
        </w:rPr>
        <w:t xml:space="preserve">A care plan is commenced and is assigned </w:t>
      </w:r>
      <w:r w:rsidRPr="00D722AA">
        <w:rPr>
          <w:rFonts w:ascii="Arial" w:eastAsia="Calibri" w:hAnsi="Arial" w:cs="Arial"/>
          <w:b/>
          <w:color w:val="385623" w:themeColor="accent6" w:themeShade="80"/>
          <w:kern w:val="0"/>
          <w:sz w:val="24"/>
          <w:szCs w:val="24"/>
          <w:u w:val="single"/>
        </w:rPr>
        <w:t>problem number 3.</w:t>
      </w:r>
    </w:p>
    <w:p w14:paraId="0BC58E09" w14:textId="77777777" w:rsidR="00562343" w:rsidRPr="00562343" w:rsidRDefault="00562343" w:rsidP="007A5020">
      <w:pPr>
        <w:widowControl/>
        <w:overflowPunct/>
        <w:autoSpaceDE/>
        <w:autoSpaceDN/>
        <w:adjustRightInd/>
        <w:spacing w:after="153" w:line="360" w:lineRule="auto"/>
        <w:ind w:right="2"/>
        <w:rPr>
          <w:rFonts w:ascii="Arial" w:eastAsia="Calibri" w:hAnsi="Arial" w:cs="Arial"/>
          <w:kern w:val="0"/>
          <w:sz w:val="24"/>
          <w:szCs w:val="24"/>
        </w:rPr>
      </w:pPr>
    </w:p>
    <w:p w14:paraId="5398CBCE" w14:textId="6A504E4C" w:rsidR="00E02684" w:rsidRPr="00D722AA" w:rsidRDefault="00D722AA" w:rsidP="002330AA">
      <w:pPr>
        <w:pStyle w:val="ListParagraph"/>
        <w:widowControl/>
        <w:numPr>
          <w:ilvl w:val="0"/>
          <w:numId w:val="20"/>
        </w:numPr>
        <w:overflowPunct/>
        <w:adjustRightInd/>
        <w:spacing w:after="153" w:line="276" w:lineRule="auto"/>
        <w:ind w:right="2"/>
        <w:rPr>
          <w:rFonts w:ascii="Arial" w:eastAsia="Calibri" w:hAnsi="Arial" w:cs="Arial"/>
          <w:kern w:val="0"/>
          <w:sz w:val="24"/>
          <w:szCs w:val="24"/>
        </w:rPr>
      </w:pPr>
      <w:r>
        <w:rPr>
          <w:rFonts w:ascii="Arial" w:eastAsia="Calibri" w:hAnsi="Arial" w:cs="Arial"/>
          <w:b/>
          <w:color w:val="385623" w:themeColor="accent6" w:themeShade="80"/>
          <w:kern w:val="0"/>
          <w:sz w:val="24"/>
          <w:szCs w:val="24"/>
        </w:rPr>
        <w:t xml:space="preserve">Date/time care plan commenced: </w:t>
      </w:r>
      <w:r w:rsidR="00562343" w:rsidRPr="00D722AA">
        <w:rPr>
          <w:rFonts w:ascii="Arial" w:eastAsia="Calibri" w:hAnsi="Arial" w:cs="Arial"/>
          <w:color w:val="385623" w:themeColor="accent6" w:themeShade="80"/>
          <w:kern w:val="0"/>
          <w:sz w:val="24"/>
          <w:szCs w:val="24"/>
        </w:rPr>
        <w:t xml:space="preserve">Insert date/time (24 hour clock) </w:t>
      </w:r>
      <w:r w:rsidR="00562343" w:rsidRPr="00D722AA">
        <w:rPr>
          <w:rFonts w:ascii="Arial" w:eastAsia="Calibri" w:hAnsi="Arial" w:cs="Arial"/>
          <w:kern w:val="0"/>
          <w:sz w:val="24"/>
          <w:szCs w:val="24"/>
        </w:rPr>
        <w:t>that the care plan is commenced.</w:t>
      </w:r>
    </w:p>
    <w:p w14:paraId="38284CC4" w14:textId="266093BF" w:rsidR="00E02684" w:rsidRDefault="00D722AA" w:rsidP="002330AA">
      <w:pPr>
        <w:pStyle w:val="ListParagraph"/>
        <w:widowControl/>
        <w:numPr>
          <w:ilvl w:val="0"/>
          <w:numId w:val="20"/>
        </w:numPr>
        <w:overflowPunct/>
        <w:adjustRightInd/>
        <w:spacing w:after="153" w:line="276" w:lineRule="auto"/>
        <w:ind w:right="2"/>
        <w:rPr>
          <w:rFonts w:ascii="Arial" w:eastAsia="Calibri" w:hAnsi="Arial" w:cs="Arial"/>
          <w:kern w:val="0"/>
          <w:sz w:val="24"/>
          <w:szCs w:val="24"/>
        </w:rPr>
      </w:pPr>
      <w:r w:rsidRPr="00D722AA">
        <w:rPr>
          <w:rFonts w:ascii="Arial" w:eastAsia="Calibri" w:hAnsi="Arial" w:cs="Arial"/>
          <w:b/>
          <w:color w:val="385623" w:themeColor="accent6" w:themeShade="80"/>
          <w:kern w:val="0"/>
          <w:sz w:val="24"/>
          <w:szCs w:val="24"/>
        </w:rPr>
        <w:t>Date care plan closed:</w:t>
      </w:r>
      <w:r w:rsidRPr="00D722AA">
        <w:rPr>
          <w:rFonts w:ascii="Arial" w:eastAsia="Calibri" w:hAnsi="Arial" w:cs="Arial"/>
          <w:color w:val="385623" w:themeColor="accent6" w:themeShade="80"/>
          <w:kern w:val="0"/>
          <w:sz w:val="24"/>
          <w:szCs w:val="24"/>
        </w:rPr>
        <w:t xml:space="preserve"> </w:t>
      </w:r>
      <w:r w:rsidR="007A5020">
        <w:rPr>
          <w:rFonts w:ascii="Arial" w:eastAsia="Calibri" w:hAnsi="Arial" w:cs="Arial"/>
          <w:kern w:val="0"/>
          <w:sz w:val="24"/>
          <w:szCs w:val="24"/>
        </w:rPr>
        <w:t xml:space="preserve">Insert date </w:t>
      </w:r>
      <w:r w:rsidR="00562343" w:rsidRPr="00E02684">
        <w:rPr>
          <w:rFonts w:ascii="Arial" w:eastAsia="Calibri" w:hAnsi="Arial" w:cs="Arial"/>
          <w:kern w:val="0"/>
          <w:sz w:val="24"/>
          <w:szCs w:val="24"/>
        </w:rPr>
        <w:t>the care plan is closed.</w:t>
      </w:r>
    </w:p>
    <w:p w14:paraId="5B02BE05" w14:textId="77777777" w:rsidR="00743CDF" w:rsidRDefault="00562343" w:rsidP="002330AA">
      <w:pPr>
        <w:pStyle w:val="ListParagraph"/>
        <w:widowControl/>
        <w:numPr>
          <w:ilvl w:val="0"/>
          <w:numId w:val="20"/>
        </w:numPr>
        <w:overflowPunct/>
        <w:adjustRightInd/>
        <w:spacing w:after="153" w:line="276" w:lineRule="auto"/>
        <w:ind w:right="2"/>
        <w:rPr>
          <w:rFonts w:ascii="Arial" w:eastAsia="Calibri" w:hAnsi="Arial" w:cs="Arial"/>
          <w:kern w:val="0"/>
          <w:sz w:val="24"/>
          <w:szCs w:val="24"/>
        </w:rPr>
      </w:pPr>
      <w:r w:rsidRPr="00E02684">
        <w:rPr>
          <w:rFonts w:ascii="Arial" w:eastAsia="Calibri" w:hAnsi="Arial" w:cs="Arial"/>
          <w:kern w:val="0"/>
          <w:sz w:val="24"/>
          <w:szCs w:val="24"/>
        </w:rPr>
        <w:t xml:space="preserve">Record the provision of information in regard to the </w:t>
      </w:r>
      <w:r w:rsidRPr="00D722AA">
        <w:rPr>
          <w:rFonts w:ascii="Arial" w:eastAsia="Calibri" w:hAnsi="Arial" w:cs="Arial"/>
          <w:b/>
          <w:color w:val="385623" w:themeColor="accent6" w:themeShade="80"/>
          <w:kern w:val="0"/>
          <w:sz w:val="24"/>
          <w:szCs w:val="24"/>
        </w:rPr>
        <w:t>nature, purpose, benefits and risks of interventions</w:t>
      </w:r>
      <w:r w:rsidRPr="00E02684">
        <w:rPr>
          <w:rFonts w:ascii="Arial" w:eastAsia="Calibri" w:hAnsi="Arial" w:cs="Arial"/>
          <w:kern w:val="0"/>
          <w:sz w:val="24"/>
          <w:szCs w:val="24"/>
        </w:rPr>
        <w:t>.</w:t>
      </w:r>
    </w:p>
    <w:p w14:paraId="5E926498" w14:textId="1E1C8738" w:rsidR="00562343" w:rsidRPr="00743CDF" w:rsidRDefault="00562343" w:rsidP="002330AA">
      <w:pPr>
        <w:pStyle w:val="ListParagraph"/>
        <w:widowControl/>
        <w:numPr>
          <w:ilvl w:val="0"/>
          <w:numId w:val="20"/>
        </w:numPr>
        <w:overflowPunct/>
        <w:adjustRightInd/>
        <w:spacing w:after="153" w:line="276" w:lineRule="auto"/>
        <w:ind w:right="2"/>
        <w:rPr>
          <w:rFonts w:ascii="Arial" w:eastAsia="Calibri" w:hAnsi="Arial" w:cs="Arial"/>
          <w:kern w:val="0"/>
          <w:sz w:val="24"/>
          <w:szCs w:val="24"/>
        </w:rPr>
      </w:pPr>
      <w:r w:rsidRPr="00743CDF">
        <w:rPr>
          <w:rFonts w:ascii="Arial" w:eastAsia="Calibri" w:hAnsi="Arial" w:cs="Arial"/>
          <w:b/>
          <w:color w:val="385623" w:themeColor="accent6" w:themeShade="80"/>
          <w:kern w:val="0"/>
          <w:sz w:val="24"/>
          <w:szCs w:val="24"/>
        </w:rPr>
        <w:t>Consent</w:t>
      </w:r>
      <w:r w:rsidRPr="00743CDF">
        <w:rPr>
          <w:rFonts w:ascii="Arial" w:eastAsia="Calibri" w:hAnsi="Arial" w:cs="Arial"/>
          <w:kern w:val="0"/>
          <w:sz w:val="24"/>
          <w:szCs w:val="24"/>
        </w:rPr>
        <w:t xml:space="preserve"> is obtained by ticking the relevant </w:t>
      </w:r>
      <w:r w:rsidR="007A5020">
        <w:rPr>
          <w:rFonts w:ascii="Arial" w:eastAsia="Calibri" w:hAnsi="Arial" w:cs="Arial"/>
          <w:kern w:val="0"/>
          <w:sz w:val="24"/>
          <w:szCs w:val="24"/>
        </w:rPr>
        <w:t>box</w:t>
      </w:r>
      <w:r w:rsidRPr="00743CDF">
        <w:rPr>
          <w:rFonts w:ascii="Arial" w:eastAsia="Calibri" w:hAnsi="Arial" w:cs="Arial"/>
          <w:kern w:val="0"/>
          <w:sz w:val="24"/>
          <w:szCs w:val="24"/>
        </w:rPr>
        <w:t xml:space="preserve"> </w:t>
      </w:r>
      <w:r w:rsidRPr="00166DB9">
        <w:rPr>
          <w:rFonts w:ascii="Arial" w:eastAsia="Calibri" w:hAnsi="Arial" w:cs="Arial"/>
          <w:color w:val="385623" w:themeColor="accent6" w:themeShade="80"/>
          <w:kern w:val="0"/>
          <w:sz w:val="24"/>
          <w:szCs w:val="24"/>
        </w:rPr>
        <w:t>(</w:t>
      </w:r>
      <w:r w:rsidRPr="00166DB9">
        <w:rPr>
          <w:rFonts w:ascii="Arial" w:eastAsia="Calibri" w:hAnsi="Arial" w:cs="Arial"/>
          <w:b/>
          <w:color w:val="385623" w:themeColor="accent6" w:themeShade="80"/>
          <w:kern w:val="0"/>
          <w:sz w:val="24"/>
          <w:szCs w:val="24"/>
        </w:rPr>
        <w:t>see figure 1</w:t>
      </w:r>
      <w:r w:rsidR="001C7D61">
        <w:rPr>
          <w:rFonts w:ascii="Arial" w:eastAsia="Calibri" w:hAnsi="Arial" w:cs="Arial"/>
          <w:b/>
          <w:color w:val="385623" w:themeColor="accent6" w:themeShade="80"/>
          <w:kern w:val="0"/>
          <w:sz w:val="24"/>
          <w:szCs w:val="24"/>
        </w:rPr>
        <w:t xml:space="preserve"> below</w:t>
      </w:r>
      <w:r w:rsidRPr="00166DB9">
        <w:rPr>
          <w:rFonts w:ascii="Arial" w:eastAsia="Calibri" w:hAnsi="Arial" w:cs="Arial"/>
          <w:color w:val="385623" w:themeColor="accent6" w:themeShade="80"/>
          <w:kern w:val="0"/>
          <w:sz w:val="24"/>
          <w:szCs w:val="24"/>
        </w:rPr>
        <w:t>):</w:t>
      </w:r>
    </w:p>
    <w:p w14:paraId="46D1C33F" w14:textId="77777777" w:rsidR="00743CDF" w:rsidRDefault="00562343" w:rsidP="002330AA">
      <w:pPr>
        <w:pStyle w:val="ListParagraph"/>
        <w:widowControl/>
        <w:numPr>
          <w:ilvl w:val="1"/>
          <w:numId w:val="20"/>
        </w:numPr>
        <w:overflowPunct/>
        <w:adjustRightInd/>
        <w:spacing w:after="153" w:line="276" w:lineRule="auto"/>
        <w:ind w:right="2"/>
        <w:contextualSpacing/>
        <w:rPr>
          <w:rFonts w:ascii="Arial" w:eastAsia="Calibri" w:hAnsi="Arial" w:cs="Arial"/>
          <w:kern w:val="0"/>
          <w:sz w:val="24"/>
          <w:szCs w:val="24"/>
        </w:rPr>
      </w:pPr>
      <w:r w:rsidRPr="00B40BE3">
        <w:rPr>
          <w:rFonts w:ascii="Arial" w:eastAsia="Calibri" w:hAnsi="Arial" w:cs="Arial"/>
          <w:kern w:val="0"/>
          <w:sz w:val="24"/>
          <w:szCs w:val="24"/>
        </w:rPr>
        <w:t xml:space="preserve">Client </w:t>
      </w:r>
    </w:p>
    <w:p w14:paraId="26BF16E5" w14:textId="22496788" w:rsidR="00743CDF" w:rsidRDefault="00562343" w:rsidP="002330AA">
      <w:pPr>
        <w:pStyle w:val="ListParagraph"/>
        <w:widowControl/>
        <w:numPr>
          <w:ilvl w:val="1"/>
          <w:numId w:val="20"/>
        </w:numPr>
        <w:overflowPunct/>
        <w:adjustRightInd/>
        <w:spacing w:after="153" w:line="276" w:lineRule="auto"/>
        <w:ind w:right="2"/>
        <w:contextualSpacing/>
        <w:rPr>
          <w:rFonts w:ascii="Arial" w:eastAsia="Calibri" w:hAnsi="Arial" w:cs="Arial"/>
          <w:kern w:val="0"/>
          <w:sz w:val="24"/>
          <w:szCs w:val="24"/>
        </w:rPr>
      </w:pPr>
      <w:r w:rsidRPr="00743CDF">
        <w:rPr>
          <w:rFonts w:ascii="Arial" w:eastAsia="Calibri" w:hAnsi="Arial" w:cs="Arial"/>
          <w:kern w:val="0"/>
          <w:sz w:val="24"/>
          <w:szCs w:val="24"/>
        </w:rPr>
        <w:t>Parent/legal guardian (for a child up to th</w:t>
      </w:r>
      <w:r w:rsidR="007A5020">
        <w:rPr>
          <w:rFonts w:ascii="Arial" w:eastAsia="Calibri" w:hAnsi="Arial" w:cs="Arial"/>
          <w:kern w:val="0"/>
          <w:sz w:val="24"/>
          <w:szCs w:val="24"/>
        </w:rPr>
        <w:t>e age of 16</w:t>
      </w:r>
      <w:r w:rsidR="00743CDF">
        <w:rPr>
          <w:rFonts w:ascii="Arial" w:eastAsia="Calibri" w:hAnsi="Arial" w:cs="Arial"/>
          <w:kern w:val="0"/>
          <w:sz w:val="24"/>
          <w:szCs w:val="24"/>
        </w:rPr>
        <w:t>)</w:t>
      </w:r>
    </w:p>
    <w:p w14:paraId="3E6E2C7F" w14:textId="663000E8" w:rsidR="00E02684" w:rsidRPr="00743CDF" w:rsidRDefault="00E02684" w:rsidP="002330AA">
      <w:pPr>
        <w:pStyle w:val="ListParagraph"/>
        <w:widowControl/>
        <w:numPr>
          <w:ilvl w:val="1"/>
          <w:numId w:val="20"/>
        </w:numPr>
        <w:overflowPunct/>
        <w:adjustRightInd/>
        <w:spacing w:after="153" w:line="276" w:lineRule="auto"/>
        <w:ind w:right="2"/>
        <w:contextualSpacing/>
        <w:rPr>
          <w:rFonts w:ascii="Arial" w:eastAsia="Calibri" w:hAnsi="Arial" w:cs="Arial"/>
          <w:kern w:val="0"/>
          <w:sz w:val="24"/>
          <w:szCs w:val="24"/>
        </w:rPr>
      </w:pPr>
      <w:r w:rsidRPr="00743CDF">
        <w:rPr>
          <w:rFonts w:ascii="Arial" w:eastAsia="Calibri" w:hAnsi="Arial" w:cs="Arial"/>
          <w:kern w:val="0"/>
          <w:sz w:val="24"/>
          <w:szCs w:val="24"/>
        </w:rPr>
        <w:t xml:space="preserve">Other </w:t>
      </w:r>
      <w:r w:rsidR="00D722AA" w:rsidRPr="00D722AA">
        <w:rPr>
          <w:rFonts w:ascii="Arial" w:eastAsia="Calibri" w:hAnsi="Arial" w:cs="Arial"/>
          <w:kern w:val="0"/>
          <w:sz w:val="24"/>
          <w:szCs w:val="24"/>
        </w:rPr>
        <w:t>(</w:t>
      </w:r>
      <w:r w:rsidR="00D722AA" w:rsidRPr="00D722AA">
        <w:rPr>
          <w:rFonts w:ascii="Arial" w:hAnsi="Arial" w:cs="Arial"/>
          <w:sz w:val="24"/>
          <w:szCs w:val="24"/>
          <w:lang w:val="en-GB" w:eastAsia="en-GB"/>
        </w:rPr>
        <w:t>where decision making assistance is required, choose one of the following options as relevant)</w:t>
      </w:r>
    </w:p>
    <w:p w14:paraId="48AF6F03" w14:textId="77777777" w:rsidR="00E02684" w:rsidRDefault="00562343" w:rsidP="002330AA">
      <w:pPr>
        <w:pStyle w:val="ListParagraph"/>
        <w:widowControl/>
        <w:numPr>
          <w:ilvl w:val="2"/>
          <w:numId w:val="23"/>
        </w:numPr>
        <w:overflowPunct/>
        <w:adjustRightInd/>
        <w:spacing w:after="153" w:line="276" w:lineRule="auto"/>
        <w:ind w:right="2"/>
        <w:contextualSpacing/>
        <w:rPr>
          <w:rFonts w:ascii="Arial" w:eastAsia="Calibri" w:hAnsi="Arial" w:cs="Arial"/>
          <w:kern w:val="0"/>
          <w:sz w:val="24"/>
          <w:szCs w:val="24"/>
        </w:rPr>
      </w:pPr>
      <w:r w:rsidRPr="00E02684">
        <w:rPr>
          <w:rFonts w:ascii="Arial" w:eastAsia="Calibri" w:hAnsi="Arial" w:cs="Arial"/>
          <w:kern w:val="0"/>
          <w:sz w:val="24"/>
          <w:szCs w:val="24"/>
        </w:rPr>
        <w:t xml:space="preserve">Client &amp; decision-making assistant          </w:t>
      </w:r>
    </w:p>
    <w:p w14:paraId="200BC22E" w14:textId="77777777" w:rsidR="00E02684" w:rsidRDefault="00562343" w:rsidP="002330AA">
      <w:pPr>
        <w:pStyle w:val="ListParagraph"/>
        <w:widowControl/>
        <w:numPr>
          <w:ilvl w:val="2"/>
          <w:numId w:val="23"/>
        </w:numPr>
        <w:overflowPunct/>
        <w:adjustRightInd/>
        <w:spacing w:after="153" w:line="276" w:lineRule="auto"/>
        <w:ind w:right="2"/>
        <w:contextualSpacing/>
        <w:rPr>
          <w:rFonts w:ascii="Arial" w:eastAsia="Calibri" w:hAnsi="Arial" w:cs="Arial"/>
          <w:kern w:val="0"/>
          <w:sz w:val="24"/>
          <w:szCs w:val="24"/>
        </w:rPr>
      </w:pPr>
      <w:r w:rsidRPr="00E02684">
        <w:rPr>
          <w:rFonts w:ascii="Arial" w:eastAsia="Calibri" w:hAnsi="Arial" w:cs="Arial"/>
          <w:kern w:val="0"/>
          <w:sz w:val="24"/>
          <w:szCs w:val="24"/>
        </w:rPr>
        <w:t xml:space="preserve">Decision making representative </w:t>
      </w:r>
    </w:p>
    <w:p w14:paraId="0903F225" w14:textId="77777777" w:rsidR="00E02684" w:rsidRDefault="00562343" w:rsidP="002330AA">
      <w:pPr>
        <w:pStyle w:val="ListParagraph"/>
        <w:widowControl/>
        <w:numPr>
          <w:ilvl w:val="2"/>
          <w:numId w:val="23"/>
        </w:numPr>
        <w:overflowPunct/>
        <w:adjustRightInd/>
        <w:spacing w:after="153" w:line="276" w:lineRule="auto"/>
        <w:ind w:right="2"/>
        <w:contextualSpacing/>
        <w:rPr>
          <w:rFonts w:ascii="Arial" w:eastAsia="Calibri" w:hAnsi="Arial" w:cs="Arial"/>
          <w:kern w:val="0"/>
          <w:sz w:val="24"/>
          <w:szCs w:val="24"/>
        </w:rPr>
      </w:pPr>
      <w:r w:rsidRPr="00E02684">
        <w:rPr>
          <w:rFonts w:ascii="Arial" w:eastAsia="Calibri" w:hAnsi="Arial" w:cs="Arial"/>
          <w:kern w:val="0"/>
          <w:sz w:val="24"/>
          <w:szCs w:val="24"/>
        </w:rPr>
        <w:t>Designated healthcare professional</w:t>
      </w:r>
    </w:p>
    <w:p w14:paraId="70D4C24E" w14:textId="0DF9B5A3" w:rsidR="00A43ADE" w:rsidRDefault="00562343" w:rsidP="002330AA">
      <w:pPr>
        <w:pStyle w:val="ListParagraph"/>
        <w:widowControl/>
        <w:numPr>
          <w:ilvl w:val="2"/>
          <w:numId w:val="23"/>
        </w:numPr>
        <w:overflowPunct/>
        <w:adjustRightInd/>
        <w:spacing w:after="153" w:line="276" w:lineRule="auto"/>
        <w:ind w:right="2"/>
        <w:contextualSpacing/>
        <w:rPr>
          <w:rFonts w:ascii="Arial" w:eastAsia="Calibri" w:hAnsi="Arial" w:cs="Arial"/>
          <w:kern w:val="0"/>
          <w:sz w:val="24"/>
          <w:szCs w:val="24"/>
        </w:rPr>
      </w:pPr>
      <w:r w:rsidRPr="00E02684">
        <w:rPr>
          <w:rFonts w:ascii="Arial" w:eastAsia="Calibri" w:hAnsi="Arial" w:cs="Arial"/>
          <w:kern w:val="0"/>
          <w:sz w:val="24"/>
          <w:szCs w:val="24"/>
        </w:rPr>
        <w:t>Person appointed under enduring power of attorney</w:t>
      </w:r>
    </w:p>
    <w:p w14:paraId="3FB9E55D" w14:textId="77777777" w:rsidR="00D722AA" w:rsidRPr="00D722AA" w:rsidRDefault="00D722AA" w:rsidP="00D722AA">
      <w:pPr>
        <w:pStyle w:val="ListParagraph"/>
        <w:widowControl/>
        <w:overflowPunct/>
        <w:adjustRightInd/>
        <w:spacing w:after="153" w:line="276" w:lineRule="auto"/>
        <w:ind w:left="4396" w:right="2"/>
        <w:contextualSpacing/>
        <w:rPr>
          <w:rFonts w:ascii="Arial" w:eastAsia="Calibri" w:hAnsi="Arial" w:cs="Arial"/>
          <w:kern w:val="0"/>
          <w:sz w:val="24"/>
          <w:szCs w:val="24"/>
        </w:rPr>
      </w:pPr>
    </w:p>
    <w:p w14:paraId="3EF19891" w14:textId="4CA94D99" w:rsidR="00B40BE3" w:rsidRPr="00D722AA" w:rsidRDefault="00562343" w:rsidP="006A1899">
      <w:pPr>
        <w:widowControl/>
        <w:overflowPunct/>
        <w:autoSpaceDE/>
        <w:autoSpaceDN/>
        <w:adjustRightInd/>
        <w:spacing w:after="153" w:line="276" w:lineRule="auto"/>
        <w:ind w:left="284" w:right="2"/>
        <w:rPr>
          <w:rFonts w:ascii="Arial" w:eastAsia="Calibri" w:hAnsi="Arial" w:cs="Arial"/>
          <w:b/>
          <w:color w:val="385623" w:themeColor="accent6" w:themeShade="80"/>
          <w:kern w:val="0"/>
          <w:sz w:val="24"/>
          <w:szCs w:val="24"/>
        </w:rPr>
      </w:pPr>
      <w:r w:rsidRPr="00562343">
        <w:rPr>
          <w:rFonts w:ascii="Arial" w:eastAsia="Calibri" w:hAnsi="Arial" w:cs="Arial"/>
          <w:noProof/>
          <w:kern w:val="0"/>
          <w:sz w:val="24"/>
          <w:szCs w:val="24"/>
        </w:rPr>
        <w:drawing>
          <wp:inline distT="0" distB="0" distL="0" distR="0" wp14:anchorId="32007CCD" wp14:editId="57C092C6">
            <wp:extent cx="6789420" cy="612251"/>
            <wp:effectExtent l="0" t="0" r="0" b="0"/>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67447" cy="619287"/>
                    </a:xfrm>
                    <a:prstGeom prst="rect">
                      <a:avLst/>
                    </a:prstGeom>
                  </pic:spPr>
                </pic:pic>
              </a:graphicData>
            </a:graphic>
          </wp:inline>
        </w:drawing>
      </w:r>
      <w:r w:rsidRPr="00A43ADE">
        <w:rPr>
          <w:rFonts w:ascii="Arial" w:eastAsia="Calibri" w:hAnsi="Arial" w:cs="Arial"/>
          <w:b/>
          <w:color w:val="385623" w:themeColor="accent6" w:themeShade="80"/>
          <w:kern w:val="0"/>
          <w:sz w:val="24"/>
          <w:szCs w:val="24"/>
        </w:rPr>
        <w:t>Figure 1</w:t>
      </w:r>
    </w:p>
    <w:p w14:paraId="567940A6" w14:textId="2DAE273F" w:rsidR="00B40BE3" w:rsidRDefault="00562343" w:rsidP="002330AA">
      <w:pPr>
        <w:widowControl/>
        <w:numPr>
          <w:ilvl w:val="0"/>
          <w:numId w:val="24"/>
        </w:numPr>
        <w:overflowPunct/>
        <w:autoSpaceDE/>
        <w:autoSpaceDN/>
        <w:adjustRightInd/>
        <w:spacing w:after="153" w:line="276" w:lineRule="auto"/>
        <w:ind w:right="2"/>
        <w:contextualSpacing/>
        <w:rPr>
          <w:rFonts w:ascii="Arial" w:eastAsia="Calibri" w:hAnsi="Arial" w:cs="Arial"/>
          <w:color w:val="auto"/>
          <w:kern w:val="0"/>
          <w:sz w:val="24"/>
          <w:szCs w:val="24"/>
        </w:rPr>
      </w:pPr>
      <w:r w:rsidRPr="00562343">
        <w:rPr>
          <w:rFonts w:ascii="Arial" w:eastAsia="Calibri" w:hAnsi="Arial" w:cs="Arial"/>
          <w:color w:val="auto"/>
          <w:kern w:val="0"/>
          <w:sz w:val="24"/>
          <w:szCs w:val="24"/>
        </w:rPr>
        <w:t xml:space="preserve">In the event that </w:t>
      </w:r>
      <w:r w:rsidR="00D722AA">
        <w:rPr>
          <w:rFonts w:ascii="Arial" w:eastAsia="Calibri" w:hAnsi="Arial" w:cs="Arial"/>
          <w:color w:val="auto"/>
          <w:kern w:val="0"/>
          <w:sz w:val="24"/>
          <w:szCs w:val="24"/>
        </w:rPr>
        <w:t xml:space="preserve">care or </w:t>
      </w:r>
      <w:r w:rsidRPr="00562343">
        <w:rPr>
          <w:rFonts w:ascii="Arial" w:eastAsia="Calibri" w:hAnsi="Arial" w:cs="Arial"/>
          <w:color w:val="auto"/>
          <w:kern w:val="0"/>
          <w:sz w:val="24"/>
          <w:szCs w:val="24"/>
        </w:rPr>
        <w:t xml:space="preserve">an aspect of </w:t>
      </w:r>
      <w:r w:rsidRPr="00D722AA">
        <w:rPr>
          <w:rFonts w:ascii="Arial" w:eastAsia="Calibri" w:hAnsi="Arial" w:cs="Arial"/>
          <w:b/>
          <w:color w:val="385623" w:themeColor="accent6" w:themeShade="80"/>
          <w:kern w:val="0"/>
          <w:sz w:val="24"/>
          <w:szCs w:val="24"/>
        </w:rPr>
        <w:t>care is refused</w:t>
      </w:r>
      <w:r w:rsidRPr="00562343">
        <w:rPr>
          <w:rFonts w:ascii="Arial" w:eastAsia="Calibri" w:hAnsi="Arial" w:cs="Arial"/>
          <w:color w:val="auto"/>
          <w:kern w:val="0"/>
          <w:sz w:val="24"/>
          <w:szCs w:val="24"/>
        </w:rPr>
        <w:t>, the details should be recorded.</w:t>
      </w:r>
    </w:p>
    <w:p w14:paraId="3C90DB33" w14:textId="77777777" w:rsidR="00B40BE3" w:rsidRDefault="00B40BE3" w:rsidP="00E02684">
      <w:pPr>
        <w:widowControl/>
        <w:overflowPunct/>
        <w:autoSpaceDE/>
        <w:autoSpaceDN/>
        <w:adjustRightInd/>
        <w:spacing w:after="153" w:line="276" w:lineRule="auto"/>
        <w:ind w:left="2520" w:right="2"/>
        <w:contextualSpacing/>
        <w:rPr>
          <w:rFonts w:ascii="Arial" w:eastAsia="Calibri" w:hAnsi="Arial" w:cs="Arial"/>
          <w:color w:val="auto"/>
          <w:kern w:val="0"/>
          <w:sz w:val="24"/>
          <w:szCs w:val="24"/>
        </w:rPr>
      </w:pPr>
    </w:p>
    <w:p w14:paraId="47EF8DF5" w14:textId="27EDAF1D" w:rsidR="00B40BE3" w:rsidRDefault="00D722AA" w:rsidP="00D722AA">
      <w:pPr>
        <w:widowControl/>
        <w:overflowPunct/>
        <w:autoSpaceDE/>
        <w:autoSpaceDN/>
        <w:adjustRightInd/>
        <w:spacing w:after="153" w:line="276" w:lineRule="auto"/>
        <w:ind w:left="2880" w:right="2"/>
        <w:contextualSpacing/>
        <w:rPr>
          <w:rFonts w:ascii="Arial" w:eastAsia="Calibri" w:hAnsi="Arial" w:cs="Arial"/>
          <w:color w:val="auto"/>
          <w:kern w:val="0"/>
          <w:sz w:val="24"/>
          <w:szCs w:val="24"/>
        </w:rPr>
      </w:pPr>
      <w:r>
        <w:rPr>
          <w:rFonts w:ascii="Arial" w:eastAsia="Calibri" w:hAnsi="Arial" w:cs="Arial"/>
          <w:b/>
          <w:color w:val="385623" w:themeColor="accent6" w:themeShade="80"/>
          <w:kern w:val="0"/>
          <w:sz w:val="24"/>
          <w:szCs w:val="24"/>
        </w:rPr>
        <w:t>3.6</w:t>
      </w:r>
      <w:r w:rsidR="00B40BE3">
        <w:rPr>
          <w:rFonts w:ascii="Arial" w:eastAsia="Calibri" w:hAnsi="Arial" w:cs="Arial"/>
          <w:b/>
          <w:color w:val="385623" w:themeColor="accent6" w:themeShade="80"/>
          <w:kern w:val="0"/>
          <w:sz w:val="24"/>
          <w:szCs w:val="24"/>
        </w:rPr>
        <w:t xml:space="preserve">.4.1 </w:t>
      </w:r>
      <w:r w:rsidR="00562343" w:rsidRPr="00B40BE3">
        <w:rPr>
          <w:rFonts w:ascii="Arial" w:eastAsia="Calibri" w:hAnsi="Arial" w:cs="Arial"/>
          <w:b/>
          <w:color w:val="385623" w:themeColor="accent6" w:themeShade="80"/>
          <w:kern w:val="0"/>
          <w:sz w:val="24"/>
          <w:szCs w:val="24"/>
        </w:rPr>
        <w:t>Nursing Problem/Nursing Diagnosis</w:t>
      </w:r>
      <w:r w:rsidR="00562343" w:rsidRPr="00B40BE3">
        <w:rPr>
          <w:rFonts w:ascii="Arial" w:eastAsia="Calibri" w:hAnsi="Arial" w:cs="Arial"/>
          <w:color w:val="385623" w:themeColor="accent6" w:themeShade="80"/>
          <w:kern w:val="0"/>
          <w:sz w:val="24"/>
          <w:szCs w:val="24"/>
        </w:rPr>
        <w:t xml:space="preserve">: </w:t>
      </w:r>
      <w:r w:rsidR="00562343" w:rsidRPr="00B40BE3">
        <w:rPr>
          <w:rFonts w:ascii="Arial" w:eastAsia="Calibri" w:hAnsi="Arial" w:cs="Arial"/>
          <w:color w:val="auto"/>
          <w:kern w:val="0"/>
          <w:sz w:val="24"/>
          <w:szCs w:val="24"/>
        </w:rPr>
        <w:t xml:space="preserve">Within each of the standardised care plans, nursing problems/nursing diagnosis are pre-populated. In order to individualise the care plan, the nurse/midwife will insert any additional information that will highlight the client’s expression and understanding of their nursing problem/nursing diagnosis and any other information relevant to the client. </w:t>
      </w:r>
    </w:p>
    <w:p w14:paraId="4C25D48F" w14:textId="77777777" w:rsidR="00B40BE3" w:rsidRDefault="00B40BE3" w:rsidP="00E02684">
      <w:pPr>
        <w:pStyle w:val="ListParagraph"/>
        <w:spacing w:line="276" w:lineRule="auto"/>
        <w:ind w:left="1080"/>
        <w:rPr>
          <w:rFonts w:ascii="Arial" w:eastAsia="Calibri" w:hAnsi="Arial" w:cs="Arial"/>
          <w:b/>
          <w:color w:val="385623" w:themeColor="accent6" w:themeShade="80"/>
          <w:kern w:val="0"/>
          <w:sz w:val="24"/>
          <w:szCs w:val="24"/>
        </w:rPr>
      </w:pPr>
    </w:p>
    <w:p w14:paraId="3321C80E" w14:textId="58585EF3" w:rsidR="00562343" w:rsidRPr="00B40BE3" w:rsidRDefault="00D722AA" w:rsidP="00D722AA">
      <w:pPr>
        <w:widowControl/>
        <w:overflowPunct/>
        <w:autoSpaceDE/>
        <w:autoSpaceDN/>
        <w:adjustRightInd/>
        <w:spacing w:after="153" w:line="276" w:lineRule="auto"/>
        <w:ind w:left="2880" w:right="2"/>
        <w:contextualSpacing/>
        <w:rPr>
          <w:rFonts w:ascii="Arial" w:eastAsia="Calibri" w:hAnsi="Arial" w:cs="Arial"/>
          <w:color w:val="auto"/>
          <w:kern w:val="0"/>
          <w:sz w:val="24"/>
          <w:szCs w:val="24"/>
        </w:rPr>
      </w:pPr>
      <w:r>
        <w:rPr>
          <w:rFonts w:ascii="Arial" w:eastAsia="Calibri" w:hAnsi="Arial" w:cs="Arial"/>
          <w:b/>
          <w:color w:val="385623" w:themeColor="accent6" w:themeShade="80"/>
          <w:kern w:val="0"/>
          <w:sz w:val="24"/>
          <w:szCs w:val="24"/>
        </w:rPr>
        <w:t>3.6</w:t>
      </w:r>
      <w:r w:rsidR="00B40BE3">
        <w:rPr>
          <w:rFonts w:ascii="Arial" w:eastAsia="Calibri" w:hAnsi="Arial" w:cs="Arial"/>
          <w:b/>
          <w:color w:val="385623" w:themeColor="accent6" w:themeShade="80"/>
          <w:kern w:val="0"/>
          <w:sz w:val="24"/>
          <w:szCs w:val="24"/>
        </w:rPr>
        <w:t xml:space="preserve">.4.2 </w:t>
      </w:r>
      <w:r w:rsidR="00562343" w:rsidRPr="00B40BE3">
        <w:rPr>
          <w:rFonts w:ascii="Arial" w:eastAsia="Calibri" w:hAnsi="Arial" w:cs="Arial"/>
          <w:b/>
          <w:color w:val="385623" w:themeColor="accent6" w:themeShade="80"/>
          <w:kern w:val="0"/>
          <w:sz w:val="24"/>
          <w:szCs w:val="24"/>
        </w:rPr>
        <w:t>Expected Goals</w:t>
      </w:r>
      <w:r w:rsidR="00562343" w:rsidRPr="00B40BE3">
        <w:rPr>
          <w:rFonts w:ascii="Arial" w:eastAsia="Calibri" w:hAnsi="Arial" w:cs="Arial"/>
          <w:color w:val="385623" w:themeColor="accent6" w:themeShade="80"/>
          <w:kern w:val="0"/>
          <w:sz w:val="24"/>
          <w:szCs w:val="24"/>
        </w:rPr>
        <w:t xml:space="preserve">: </w:t>
      </w:r>
      <w:r w:rsidR="00562343" w:rsidRPr="00B40BE3">
        <w:rPr>
          <w:rFonts w:ascii="Arial" w:eastAsia="Calibri" w:hAnsi="Arial" w:cs="Arial"/>
          <w:color w:val="auto"/>
          <w:kern w:val="0"/>
          <w:sz w:val="24"/>
          <w:szCs w:val="24"/>
        </w:rPr>
        <w:t>Within each of the standardised care plans, goals are pre-populated. In order to individualise the care plan, the nurse/midwife will identify expected goal(s) as relevant and include any specific goal as identified by the client or the nurse/midwife.</w:t>
      </w:r>
    </w:p>
    <w:p w14:paraId="6F01A5D4" w14:textId="77777777" w:rsidR="00B40BE3" w:rsidRDefault="00B40BE3" w:rsidP="00E02684">
      <w:pPr>
        <w:widowControl/>
        <w:overflowPunct/>
        <w:autoSpaceDE/>
        <w:autoSpaceDN/>
        <w:adjustRightInd/>
        <w:spacing w:after="49" w:line="276" w:lineRule="auto"/>
        <w:ind w:left="2880" w:right="2" w:firstLine="2"/>
        <w:rPr>
          <w:rFonts w:ascii="Arial" w:eastAsia="Calibri" w:hAnsi="Arial" w:cs="Arial"/>
          <w:b/>
          <w:color w:val="385623" w:themeColor="accent6" w:themeShade="80"/>
          <w:kern w:val="0"/>
          <w:sz w:val="24"/>
          <w:szCs w:val="24"/>
        </w:rPr>
      </w:pPr>
    </w:p>
    <w:p w14:paraId="3430F112" w14:textId="77777777" w:rsidR="009C19EF" w:rsidRPr="009C19EF" w:rsidRDefault="00A43ADE" w:rsidP="009C19EF">
      <w:pPr>
        <w:widowControl/>
        <w:overflowPunct/>
        <w:autoSpaceDE/>
        <w:autoSpaceDN/>
        <w:adjustRightInd/>
        <w:spacing w:after="49" w:line="276" w:lineRule="auto"/>
        <w:ind w:left="2880" w:right="2"/>
        <w:rPr>
          <w:rFonts w:ascii="Arial" w:eastAsia="Calibri" w:hAnsi="Arial" w:cs="Arial"/>
          <w:color w:val="385623" w:themeColor="accent6" w:themeShade="80"/>
          <w:kern w:val="0"/>
          <w:sz w:val="24"/>
          <w:szCs w:val="24"/>
        </w:rPr>
      </w:pPr>
      <w:r w:rsidRPr="00A43ADE">
        <w:rPr>
          <w:rFonts w:ascii="Arial" w:eastAsia="Calibri" w:hAnsi="Arial" w:cs="Arial"/>
          <w:b/>
          <w:color w:val="385623" w:themeColor="accent6" w:themeShade="80"/>
          <w:kern w:val="0"/>
          <w:sz w:val="24"/>
          <w:szCs w:val="24"/>
        </w:rPr>
        <w:t>3</w:t>
      </w:r>
      <w:r w:rsidR="00D722AA">
        <w:rPr>
          <w:rFonts w:ascii="Arial" w:eastAsia="Calibri" w:hAnsi="Arial" w:cs="Arial"/>
          <w:b/>
          <w:color w:val="385623" w:themeColor="accent6" w:themeShade="80"/>
          <w:kern w:val="0"/>
          <w:sz w:val="24"/>
          <w:szCs w:val="24"/>
        </w:rPr>
        <w:t>.6</w:t>
      </w:r>
      <w:r w:rsidR="00B40BE3">
        <w:rPr>
          <w:rFonts w:ascii="Arial" w:eastAsia="Calibri" w:hAnsi="Arial" w:cs="Arial"/>
          <w:b/>
          <w:color w:val="385623" w:themeColor="accent6" w:themeShade="80"/>
          <w:kern w:val="0"/>
          <w:sz w:val="24"/>
          <w:szCs w:val="24"/>
        </w:rPr>
        <w:t>.4.3</w:t>
      </w:r>
      <w:r w:rsidR="00562343" w:rsidRPr="00A43ADE">
        <w:rPr>
          <w:rFonts w:ascii="Arial" w:eastAsia="Calibri" w:hAnsi="Arial" w:cs="Arial"/>
          <w:b/>
          <w:color w:val="385623" w:themeColor="accent6" w:themeShade="80"/>
          <w:kern w:val="0"/>
          <w:sz w:val="24"/>
          <w:szCs w:val="24"/>
        </w:rPr>
        <w:t xml:space="preserve"> Action Plan/Intervention</w:t>
      </w:r>
      <w:r w:rsidR="00D722AA">
        <w:rPr>
          <w:rFonts w:ascii="Arial" w:eastAsia="Calibri" w:hAnsi="Arial" w:cs="Arial"/>
          <w:color w:val="385623" w:themeColor="accent6" w:themeShade="80"/>
          <w:kern w:val="0"/>
          <w:sz w:val="24"/>
          <w:szCs w:val="24"/>
        </w:rPr>
        <w:t>:</w:t>
      </w:r>
      <w:r w:rsidR="00562343" w:rsidRPr="00562343">
        <w:rPr>
          <w:rFonts w:ascii="Arial" w:eastAsia="Calibri" w:hAnsi="Arial" w:cs="Arial"/>
          <w:color w:val="auto"/>
          <w:kern w:val="0"/>
          <w:sz w:val="24"/>
          <w:szCs w:val="24"/>
        </w:rPr>
        <w:t xml:space="preserve"> Pre-populated interventions on the standardised clinical</w:t>
      </w:r>
      <w:r w:rsidR="009C19EF">
        <w:rPr>
          <w:rFonts w:ascii="Arial" w:eastAsia="Calibri" w:hAnsi="Arial" w:cs="Arial"/>
          <w:color w:val="auto"/>
          <w:kern w:val="0"/>
          <w:sz w:val="24"/>
          <w:szCs w:val="24"/>
        </w:rPr>
        <w:t xml:space="preserve"> care plans are evidence based. </w:t>
      </w:r>
      <w:r w:rsidR="009C19EF" w:rsidRPr="00562343">
        <w:rPr>
          <w:rFonts w:ascii="Arial" w:eastAsia="Calibri" w:hAnsi="Arial" w:cs="Arial"/>
          <w:color w:val="auto"/>
          <w:kern w:val="0"/>
          <w:sz w:val="24"/>
          <w:szCs w:val="24"/>
        </w:rPr>
        <w:t>The nurse/midwife should r</w:t>
      </w:r>
      <w:r w:rsidR="009C19EF" w:rsidRPr="00562343">
        <w:rPr>
          <w:rFonts w:ascii="Arial" w:eastAsia="Calibri" w:hAnsi="Arial" w:cs="Arial"/>
          <w:kern w:val="0"/>
          <w:sz w:val="24"/>
          <w:szCs w:val="24"/>
        </w:rPr>
        <w:t xml:space="preserve">ecord any additional relevant interventions based on </w:t>
      </w:r>
      <w:r w:rsidR="009C19EF" w:rsidRPr="00562343">
        <w:rPr>
          <w:rFonts w:ascii="Arial" w:eastAsia="Calibri" w:hAnsi="Arial" w:cs="Arial"/>
          <w:color w:val="auto"/>
          <w:kern w:val="0"/>
          <w:sz w:val="24"/>
          <w:szCs w:val="24"/>
        </w:rPr>
        <w:t>re</w:t>
      </w:r>
      <w:r w:rsidR="009C19EF" w:rsidRPr="00562343">
        <w:rPr>
          <w:rFonts w:ascii="Arial" w:eastAsia="Calibri" w:hAnsi="Arial" w:cs="Arial"/>
          <w:color w:val="FF0000"/>
          <w:kern w:val="0"/>
          <w:sz w:val="24"/>
          <w:szCs w:val="24"/>
        </w:rPr>
        <w:t>-</w:t>
      </w:r>
      <w:r w:rsidR="009C19EF" w:rsidRPr="00562343">
        <w:rPr>
          <w:rFonts w:ascii="Arial" w:eastAsia="Calibri" w:hAnsi="Arial" w:cs="Arial"/>
          <w:kern w:val="0"/>
          <w:sz w:val="24"/>
          <w:szCs w:val="24"/>
        </w:rPr>
        <w:t xml:space="preserve">assessment </w:t>
      </w:r>
      <w:r w:rsidR="009C19EF" w:rsidRPr="00562343">
        <w:rPr>
          <w:rFonts w:ascii="Arial" w:eastAsia="Calibri" w:hAnsi="Arial" w:cs="Arial"/>
          <w:color w:val="auto"/>
          <w:kern w:val="0"/>
          <w:sz w:val="24"/>
          <w:szCs w:val="24"/>
        </w:rPr>
        <w:t xml:space="preserve">as indicated by </w:t>
      </w:r>
      <w:r w:rsidR="009C19EF" w:rsidRPr="00562343">
        <w:rPr>
          <w:rFonts w:ascii="Arial" w:eastAsia="Calibri" w:hAnsi="Arial" w:cs="Arial"/>
          <w:b/>
          <w:kern w:val="0"/>
          <w:sz w:val="24"/>
          <w:szCs w:val="24"/>
        </w:rPr>
        <w:t>‘</w:t>
      </w:r>
      <w:r w:rsidR="009C19EF" w:rsidRPr="009C19EF">
        <w:rPr>
          <w:rFonts w:ascii="Arial" w:eastAsia="Calibri" w:hAnsi="Arial" w:cs="Arial"/>
          <w:b/>
          <w:color w:val="385623" w:themeColor="accent6" w:themeShade="80"/>
          <w:kern w:val="0"/>
          <w:sz w:val="24"/>
          <w:szCs w:val="24"/>
        </w:rPr>
        <w:t xml:space="preserve">other actions’. </w:t>
      </w:r>
    </w:p>
    <w:p w14:paraId="32049A07" w14:textId="3C987E87" w:rsidR="00562343" w:rsidRPr="009C19EF" w:rsidRDefault="009C19EF" w:rsidP="009C19EF">
      <w:pPr>
        <w:widowControl/>
        <w:overflowPunct/>
        <w:autoSpaceDE/>
        <w:autoSpaceDN/>
        <w:adjustRightInd/>
        <w:spacing w:after="49" w:line="276" w:lineRule="auto"/>
        <w:ind w:left="2880" w:right="2"/>
        <w:rPr>
          <w:rFonts w:ascii="Arial" w:eastAsia="Calibri" w:hAnsi="Arial" w:cs="Arial"/>
          <w:color w:val="auto"/>
          <w:kern w:val="0"/>
          <w:sz w:val="24"/>
          <w:szCs w:val="24"/>
        </w:rPr>
      </w:pPr>
      <w:r w:rsidRPr="009C19EF">
        <w:rPr>
          <w:rFonts w:ascii="Arial" w:eastAsia="Calibri" w:hAnsi="Arial" w:cs="Arial"/>
          <w:color w:val="auto"/>
          <w:kern w:val="0"/>
          <w:sz w:val="24"/>
          <w:szCs w:val="24"/>
        </w:rPr>
        <w:t xml:space="preserve">Under the section titled </w:t>
      </w:r>
      <w:r w:rsidRPr="009C19EF">
        <w:rPr>
          <w:rFonts w:ascii="Arial" w:eastAsia="Calibri" w:hAnsi="Arial" w:cs="Arial"/>
          <w:b/>
          <w:color w:val="385623" w:themeColor="accent6" w:themeShade="80"/>
          <w:kern w:val="0"/>
          <w:sz w:val="24"/>
          <w:szCs w:val="24"/>
        </w:rPr>
        <w:t>‘initial assessment &amp; care planning’</w:t>
      </w:r>
      <w:r>
        <w:rPr>
          <w:rFonts w:ascii="Arial" w:eastAsia="Calibri" w:hAnsi="Arial" w:cs="Arial"/>
          <w:color w:val="385623" w:themeColor="accent6" w:themeShade="80"/>
          <w:kern w:val="0"/>
          <w:sz w:val="24"/>
          <w:szCs w:val="24"/>
        </w:rPr>
        <w:t xml:space="preserve"> </w:t>
      </w:r>
      <w:r>
        <w:rPr>
          <w:rFonts w:ascii="Arial" w:eastAsia="Calibri" w:hAnsi="Arial" w:cs="Arial"/>
          <w:color w:val="auto"/>
          <w:kern w:val="0"/>
          <w:sz w:val="24"/>
          <w:szCs w:val="24"/>
        </w:rPr>
        <w:t>t</w:t>
      </w:r>
      <w:r w:rsidR="00562343" w:rsidRPr="00562343">
        <w:rPr>
          <w:rFonts w:ascii="Arial" w:eastAsia="Calibri" w:hAnsi="Arial" w:cs="Arial"/>
          <w:color w:val="auto"/>
          <w:kern w:val="0"/>
          <w:sz w:val="24"/>
          <w:szCs w:val="24"/>
        </w:rPr>
        <w:t xml:space="preserve">he nurse/midwife should tick the box to </w:t>
      </w:r>
      <w:r w:rsidR="00562343" w:rsidRPr="009C19EF">
        <w:rPr>
          <w:rFonts w:ascii="Arial" w:eastAsia="Calibri" w:hAnsi="Arial" w:cs="Arial"/>
          <w:color w:val="auto"/>
          <w:kern w:val="0"/>
          <w:sz w:val="24"/>
          <w:szCs w:val="24"/>
          <w:u w:val="single"/>
        </w:rPr>
        <w:t>indicate all of the appropriate actions/interventions were implemented</w:t>
      </w:r>
      <w:r w:rsidR="00562343" w:rsidRPr="00562343">
        <w:rPr>
          <w:rFonts w:ascii="Arial" w:eastAsia="Calibri" w:hAnsi="Arial" w:cs="Arial"/>
          <w:color w:val="auto"/>
          <w:kern w:val="0"/>
          <w:sz w:val="24"/>
          <w:szCs w:val="24"/>
        </w:rPr>
        <w:t xml:space="preserve"> or choose appropriate actions/interventions to suit the individual needs of the client. The responsibility rests with the nurse/midwife to complete the care plan individual to the client’s care needs. Not all interventions may be relevant to the client’s identified needs/goals</w:t>
      </w:r>
      <w:r w:rsidR="00562343" w:rsidRPr="009C19EF">
        <w:rPr>
          <w:rFonts w:ascii="Arial" w:eastAsia="Calibri" w:hAnsi="Arial" w:cs="Arial"/>
          <w:color w:val="auto"/>
          <w:kern w:val="0"/>
          <w:sz w:val="24"/>
          <w:szCs w:val="24"/>
          <w:u w:val="single"/>
        </w:rPr>
        <w:t>; where an intervention is not relevant, the boxes relevant to those actions/interventions are left unticked</w:t>
      </w:r>
      <w:r w:rsidR="00562343" w:rsidRPr="00562343">
        <w:rPr>
          <w:rFonts w:ascii="Arial" w:eastAsia="Calibri" w:hAnsi="Arial" w:cs="Arial"/>
          <w:color w:val="auto"/>
          <w:kern w:val="0"/>
          <w:sz w:val="24"/>
          <w:szCs w:val="24"/>
        </w:rPr>
        <w:t xml:space="preserve"> </w:t>
      </w:r>
      <w:r w:rsidR="00562343" w:rsidRPr="00A43ADE">
        <w:rPr>
          <w:rFonts w:ascii="Arial" w:eastAsia="Calibri" w:hAnsi="Arial" w:cs="Arial"/>
          <w:b/>
          <w:color w:val="385623" w:themeColor="accent6" w:themeShade="80"/>
          <w:kern w:val="0"/>
          <w:sz w:val="24"/>
          <w:szCs w:val="24"/>
        </w:rPr>
        <w:t>as per figure 2 below.</w:t>
      </w:r>
    </w:p>
    <w:p w14:paraId="047A69C3" w14:textId="77777777" w:rsidR="009C19EF" w:rsidRPr="00562343" w:rsidRDefault="009C19EF" w:rsidP="00D722AA">
      <w:pPr>
        <w:widowControl/>
        <w:overflowPunct/>
        <w:autoSpaceDE/>
        <w:autoSpaceDN/>
        <w:adjustRightInd/>
        <w:spacing w:after="49" w:line="276" w:lineRule="auto"/>
        <w:ind w:left="2880" w:right="2"/>
        <w:rPr>
          <w:rFonts w:ascii="Arial" w:eastAsia="Calibri" w:hAnsi="Arial" w:cs="Arial"/>
          <w:kern w:val="0"/>
          <w:sz w:val="24"/>
          <w:szCs w:val="24"/>
        </w:rPr>
      </w:pPr>
    </w:p>
    <w:p w14:paraId="7595C952" w14:textId="6E97FAC5" w:rsidR="00562343" w:rsidRPr="00562343" w:rsidRDefault="00625318" w:rsidP="006A1899">
      <w:pPr>
        <w:widowControl/>
        <w:overflowPunct/>
        <w:autoSpaceDE/>
        <w:autoSpaceDN/>
        <w:adjustRightInd/>
        <w:spacing w:after="49" w:line="360" w:lineRule="auto"/>
        <w:ind w:left="142" w:right="2"/>
        <w:rPr>
          <w:rFonts w:ascii="Arial" w:eastAsia="Calibri" w:hAnsi="Arial" w:cs="Arial"/>
          <w:kern w:val="0"/>
          <w:sz w:val="24"/>
          <w:szCs w:val="24"/>
        </w:rPr>
      </w:pPr>
      <w:r>
        <w:rPr>
          <w:noProof/>
        </w:rPr>
        <w:drawing>
          <wp:inline distT="0" distB="0" distL="0" distR="0" wp14:anchorId="577C57C5" wp14:editId="6A9489BB">
            <wp:extent cx="5943600" cy="83629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836295"/>
                    </a:xfrm>
                    <a:prstGeom prst="rect">
                      <a:avLst/>
                    </a:prstGeom>
                  </pic:spPr>
                </pic:pic>
              </a:graphicData>
            </a:graphic>
          </wp:inline>
        </w:drawing>
      </w:r>
    </w:p>
    <w:p w14:paraId="0F10A7E0" w14:textId="0021DE3B" w:rsidR="00562343" w:rsidRPr="009C19EF" w:rsidRDefault="007A5020" w:rsidP="007A5020">
      <w:pPr>
        <w:widowControl/>
        <w:overflowPunct/>
        <w:autoSpaceDE/>
        <w:autoSpaceDN/>
        <w:adjustRightInd/>
        <w:spacing w:after="49" w:line="360" w:lineRule="auto"/>
        <w:ind w:right="2"/>
        <w:rPr>
          <w:rFonts w:ascii="Arial" w:eastAsia="Calibri" w:hAnsi="Arial" w:cs="Arial"/>
          <w:b/>
          <w:color w:val="385623" w:themeColor="accent6" w:themeShade="80"/>
          <w:kern w:val="0"/>
          <w:sz w:val="24"/>
          <w:szCs w:val="24"/>
        </w:rPr>
      </w:pPr>
      <w:r>
        <w:rPr>
          <w:rFonts w:ascii="Arial" w:eastAsia="Calibri" w:hAnsi="Arial" w:cs="Arial"/>
          <w:b/>
          <w:color w:val="385623" w:themeColor="accent6" w:themeShade="80"/>
          <w:kern w:val="0"/>
          <w:sz w:val="24"/>
          <w:szCs w:val="24"/>
        </w:rPr>
        <w:t xml:space="preserve">   </w:t>
      </w:r>
      <w:r w:rsidR="009C19EF">
        <w:rPr>
          <w:rFonts w:ascii="Arial" w:eastAsia="Calibri" w:hAnsi="Arial" w:cs="Arial"/>
          <w:b/>
          <w:color w:val="385623" w:themeColor="accent6" w:themeShade="80"/>
          <w:kern w:val="0"/>
          <w:sz w:val="24"/>
          <w:szCs w:val="24"/>
        </w:rPr>
        <w:t>Figure 2</w:t>
      </w:r>
    </w:p>
    <w:p w14:paraId="10F6B56E" w14:textId="1F6B6E6B" w:rsidR="00562343" w:rsidRPr="009C19EF" w:rsidRDefault="009C19EF" w:rsidP="00165B75">
      <w:pPr>
        <w:widowControl/>
        <w:overflowPunct/>
        <w:autoSpaceDE/>
        <w:autoSpaceDN/>
        <w:adjustRightInd/>
        <w:spacing w:after="49" w:line="276" w:lineRule="auto"/>
        <w:ind w:left="2880" w:right="2"/>
        <w:rPr>
          <w:rFonts w:ascii="Arial" w:eastAsia="Calibri" w:hAnsi="Arial" w:cs="Arial"/>
          <w:kern w:val="0"/>
          <w:sz w:val="24"/>
          <w:szCs w:val="24"/>
        </w:rPr>
      </w:pPr>
      <w:r>
        <w:rPr>
          <w:rFonts w:ascii="Arial" w:eastAsia="Calibri" w:hAnsi="Arial" w:cs="Arial"/>
          <w:b/>
          <w:color w:val="385623" w:themeColor="accent6" w:themeShade="80"/>
          <w:kern w:val="0"/>
          <w:sz w:val="24"/>
          <w:szCs w:val="24"/>
        </w:rPr>
        <w:t>3.6</w:t>
      </w:r>
      <w:r w:rsidR="00893BD9">
        <w:rPr>
          <w:rFonts w:ascii="Arial" w:eastAsia="Calibri" w:hAnsi="Arial" w:cs="Arial"/>
          <w:b/>
          <w:color w:val="385623" w:themeColor="accent6" w:themeShade="80"/>
          <w:kern w:val="0"/>
          <w:sz w:val="24"/>
          <w:szCs w:val="24"/>
        </w:rPr>
        <w:t xml:space="preserve">.4.4 </w:t>
      </w:r>
      <w:r w:rsidR="00562343" w:rsidRPr="00A43ADE">
        <w:rPr>
          <w:rFonts w:ascii="Arial" w:eastAsia="Calibri" w:hAnsi="Arial" w:cs="Arial"/>
          <w:b/>
          <w:color w:val="385623" w:themeColor="accent6" w:themeShade="80"/>
          <w:kern w:val="0"/>
          <w:sz w:val="24"/>
          <w:szCs w:val="24"/>
        </w:rPr>
        <w:t>Care Plan Review Due Date</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 the nurse/midwife should insert the date when the evaluation is due – </w:t>
      </w:r>
      <w:r w:rsidR="00562343" w:rsidRPr="00166DB9">
        <w:rPr>
          <w:rFonts w:ascii="Arial" w:eastAsia="Calibri" w:hAnsi="Arial" w:cs="Arial"/>
          <w:b/>
          <w:color w:val="385623" w:themeColor="accent6" w:themeShade="80"/>
          <w:kern w:val="0"/>
          <w:sz w:val="24"/>
          <w:szCs w:val="24"/>
        </w:rPr>
        <w:t>see figure 3.</w:t>
      </w:r>
    </w:p>
    <w:p w14:paraId="21C176E4" w14:textId="1ECAFED3" w:rsidR="00893BD9" w:rsidRDefault="00562343" w:rsidP="002330AA">
      <w:pPr>
        <w:pStyle w:val="ListParagraph"/>
        <w:widowControl/>
        <w:numPr>
          <w:ilvl w:val="0"/>
          <w:numId w:val="25"/>
        </w:numPr>
        <w:overflowPunct/>
        <w:adjustRightInd/>
        <w:spacing w:after="47" w:line="276" w:lineRule="auto"/>
        <w:ind w:right="2"/>
        <w:rPr>
          <w:rFonts w:ascii="Arial" w:eastAsia="Calibri" w:hAnsi="Arial" w:cs="Arial"/>
          <w:kern w:val="0"/>
          <w:sz w:val="24"/>
          <w:szCs w:val="24"/>
        </w:rPr>
      </w:pPr>
      <w:r w:rsidRPr="00893BD9">
        <w:rPr>
          <w:rFonts w:ascii="Arial" w:eastAsia="Calibri" w:hAnsi="Arial" w:cs="Arial"/>
          <w:kern w:val="0"/>
          <w:sz w:val="24"/>
          <w:szCs w:val="24"/>
        </w:rPr>
        <w:t>The care plan review will be based on clinical judgement and according to procedures, poli</w:t>
      </w:r>
      <w:r w:rsidR="00893BD9">
        <w:rPr>
          <w:rFonts w:ascii="Arial" w:eastAsia="Calibri" w:hAnsi="Arial" w:cs="Arial"/>
          <w:kern w:val="0"/>
          <w:sz w:val="24"/>
          <w:szCs w:val="24"/>
        </w:rPr>
        <w:t xml:space="preserve">cies, </w:t>
      </w:r>
      <w:r w:rsidR="007A5020">
        <w:rPr>
          <w:rFonts w:ascii="Arial" w:eastAsia="Calibri" w:hAnsi="Arial" w:cs="Arial"/>
          <w:kern w:val="0"/>
          <w:sz w:val="24"/>
          <w:szCs w:val="24"/>
        </w:rPr>
        <w:t xml:space="preserve">protocols and </w:t>
      </w:r>
      <w:r w:rsidR="00893BD9">
        <w:rPr>
          <w:rFonts w:ascii="Arial" w:eastAsia="Calibri" w:hAnsi="Arial" w:cs="Arial"/>
          <w:kern w:val="0"/>
          <w:sz w:val="24"/>
          <w:szCs w:val="24"/>
        </w:rPr>
        <w:t>guidelines.</w:t>
      </w:r>
    </w:p>
    <w:p w14:paraId="3D9DA82C" w14:textId="77777777" w:rsidR="00893BD9" w:rsidRDefault="00562343" w:rsidP="002330AA">
      <w:pPr>
        <w:pStyle w:val="ListParagraph"/>
        <w:widowControl/>
        <w:numPr>
          <w:ilvl w:val="0"/>
          <w:numId w:val="25"/>
        </w:numPr>
        <w:overflowPunct/>
        <w:adjustRightInd/>
        <w:spacing w:after="47" w:line="276" w:lineRule="auto"/>
        <w:ind w:right="2"/>
        <w:rPr>
          <w:rFonts w:ascii="Arial" w:eastAsia="Calibri" w:hAnsi="Arial" w:cs="Arial"/>
          <w:kern w:val="0"/>
          <w:sz w:val="24"/>
          <w:szCs w:val="24"/>
        </w:rPr>
      </w:pPr>
      <w:r w:rsidRPr="00893BD9">
        <w:rPr>
          <w:rFonts w:ascii="Arial" w:eastAsia="Calibri" w:hAnsi="Arial" w:cs="Arial"/>
          <w:kern w:val="0"/>
          <w:sz w:val="24"/>
          <w:szCs w:val="24"/>
        </w:rPr>
        <w:t>Sign signature section and print name and NMBI PIN in the appropriate section.</w:t>
      </w:r>
    </w:p>
    <w:p w14:paraId="7918A8CE" w14:textId="297DE2C6" w:rsidR="00562343" w:rsidRDefault="00562343" w:rsidP="002330AA">
      <w:pPr>
        <w:pStyle w:val="ListParagraph"/>
        <w:widowControl/>
        <w:numPr>
          <w:ilvl w:val="0"/>
          <w:numId w:val="25"/>
        </w:numPr>
        <w:overflowPunct/>
        <w:adjustRightInd/>
        <w:spacing w:after="47" w:line="276" w:lineRule="auto"/>
        <w:ind w:right="2"/>
        <w:rPr>
          <w:rFonts w:ascii="Arial" w:eastAsia="Calibri" w:hAnsi="Arial" w:cs="Arial"/>
          <w:kern w:val="0"/>
          <w:sz w:val="24"/>
          <w:szCs w:val="24"/>
        </w:rPr>
      </w:pPr>
      <w:r w:rsidRPr="00893BD9">
        <w:rPr>
          <w:rFonts w:ascii="Arial" w:eastAsia="Calibri" w:hAnsi="Arial" w:cs="Arial"/>
          <w:kern w:val="0"/>
          <w:sz w:val="24"/>
          <w:szCs w:val="24"/>
        </w:rPr>
        <w:t>See sample completed cl</w:t>
      </w:r>
      <w:r w:rsidR="009C19EF">
        <w:rPr>
          <w:rFonts w:ascii="Arial" w:eastAsia="Calibri" w:hAnsi="Arial" w:cs="Arial"/>
          <w:kern w:val="0"/>
          <w:sz w:val="24"/>
          <w:szCs w:val="24"/>
        </w:rPr>
        <w:t>inical care plan in Appendix 7</w:t>
      </w:r>
      <w:r w:rsidRPr="00893BD9">
        <w:rPr>
          <w:rFonts w:ascii="Arial" w:eastAsia="Calibri" w:hAnsi="Arial" w:cs="Arial"/>
          <w:kern w:val="0"/>
          <w:sz w:val="24"/>
          <w:szCs w:val="24"/>
        </w:rPr>
        <w:t>.</w:t>
      </w:r>
    </w:p>
    <w:p w14:paraId="5D717F9F" w14:textId="77777777" w:rsidR="007A5020" w:rsidRDefault="007A5020" w:rsidP="007A5020">
      <w:pPr>
        <w:pStyle w:val="ListParagraph"/>
        <w:widowControl/>
        <w:overflowPunct/>
        <w:adjustRightInd/>
        <w:spacing w:after="47" w:line="276" w:lineRule="auto"/>
        <w:ind w:left="3240" w:right="2"/>
        <w:rPr>
          <w:rFonts w:ascii="Arial" w:eastAsia="Calibri" w:hAnsi="Arial" w:cs="Arial"/>
          <w:kern w:val="0"/>
          <w:sz w:val="24"/>
          <w:szCs w:val="24"/>
        </w:rPr>
      </w:pPr>
    </w:p>
    <w:p w14:paraId="39318684" w14:textId="409011DB" w:rsidR="00166DB9" w:rsidRPr="00893BD9" w:rsidRDefault="00625318" w:rsidP="00625318">
      <w:pPr>
        <w:pStyle w:val="ListParagraph"/>
        <w:widowControl/>
        <w:overflowPunct/>
        <w:adjustRightInd/>
        <w:spacing w:after="47" w:line="276" w:lineRule="auto"/>
        <w:ind w:left="567" w:right="2"/>
        <w:rPr>
          <w:rFonts w:ascii="Arial" w:eastAsia="Calibri" w:hAnsi="Arial" w:cs="Arial"/>
          <w:kern w:val="0"/>
          <w:sz w:val="24"/>
          <w:szCs w:val="24"/>
        </w:rPr>
      </w:pPr>
      <w:r>
        <w:rPr>
          <w:noProof/>
        </w:rPr>
        <w:drawing>
          <wp:inline distT="0" distB="0" distL="0" distR="0" wp14:anchorId="7209E415" wp14:editId="66BF20C7">
            <wp:extent cx="5943600" cy="4908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90855"/>
                    </a:xfrm>
                    <a:prstGeom prst="rect">
                      <a:avLst/>
                    </a:prstGeom>
                  </pic:spPr>
                </pic:pic>
              </a:graphicData>
            </a:graphic>
          </wp:inline>
        </w:drawing>
      </w:r>
    </w:p>
    <w:p w14:paraId="4210DCD9" w14:textId="1CEB1EF1" w:rsidR="00562343" w:rsidRDefault="00562343" w:rsidP="006A1899">
      <w:pPr>
        <w:widowControl/>
        <w:overflowPunct/>
        <w:autoSpaceDE/>
        <w:autoSpaceDN/>
        <w:adjustRightInd/>
        <w:spacing w:after="156" w:line="360" w:lineRule="auto"/>
        <w:ind w:left="142" w:right="2"/>
        <w:rPr>
          <w:rFonts w:ascii="Arial" w:eastAsia="Calibri" w:hAnsi="Arial" w:cs="Arial"/>
          <w:b/>
          <w:color w:val="385623" w:themeColor="accent6" w:themeShade="80"/>
          <w:kern w:val="0"/>
          <w:sz w:val="24"/>
          <w:szCs w:val="24"/>
        </w:rPr>
      </w:pPr>
      <w:r w:rsidRPr="00A43ADE">
        <w:rPr>
          <w:rFonts w:ascii="Arial" w:eastAsia="Calibri" w:hAnsi="Arial" w:cs="Arial"/>
          <w:b/>
          <w:color w:val="385623" w:themeColor="accent6" w:themeShade="80"/>
          <w:kern w:val="0"/>
          <w:sz w:val="24"/>
          <w:szCs w:val="24"/>
        </w:rPr>
        <w:t>Figure 3</w:t>
      </w:r>
    </w:p>
    <w:p w14:paraId="40878714" w14:textId="77777777" w:rsidR="00A43ADE" w:rsidRPr="00562343" w:rsidRDefault="00A43ADE" w:rsidP="00562343">
      <w:pPr>
        <w:widowControl/>
        <w:overflowPunct/>
        <w:autoSpaceDE/>
        <w:autoSpaceDN/>
        <w:adjustRightInd/>
        <w:spacing w:after="156" w:line="360" w:lineRule="auto"/>
        <w:ind w:left="993" w:right="2"/>
        <w:rPr>
          <w:rFonts w:ascii="Arial" w:eastAsia="Calibri" w:hAnsi="Arial" w:cs="Arial"/>
          <w:kern w:val="0"/>
          <w:sz w:val="24"/>
          <w:szCs w:val="24"/>
        </w:rPr>
      </w:pPr>
    </w:p>
    <w:p w14:paraId="1BF54DF8" w14:textId="1F89910A" w:rsidR="00562343" w:rsidRPr="00C04CA5" w:rsidRDefault="00A43ADE" w:rsidP="00165B75">
      <w:pPr>
        <w:widowControl/>
        <w:overflowPunct/>
        <w:autoSpaceDE/>
        <w:autoSpaceDN/>
        <w:adjustRightInd/>
        <w:spacing w:after="107" w:line="276" w:lineRule="auto"/>
        <w:ind w:left="2880" w:right="2"/>
        <w:rPr>
          <w:rFonts w:ascii="Arial" w:eastAsia="Calibri" w:hAnsi="Arial" w:cs="Arial"/>
          <w:strike/>
          <w:color w:val="FF0000"/>
          <w:kern w:val="0"/>
          <w:sz w:val="24"/>
          <w:szCs w:val="24"/>
        </w:rPr>
      </w:pPr>
      <w:r w:rsidRPr="00A43ADE">
        <w:rPr>
          <w:rFonts w:ascii="Arial" w:eastAsia="Calibri" w:hAnsi="Arial" w:cs="Arial"/>
          <w:b/>
          <w:color w:val="385623" w:themeColor="accent6" w:themeShade="80"/>
          <w:kern w:val="0"/>
          <w:sz w:val="24"/>
          <w:szCs w:val="24"/>
        </w:rPr>
        <w:t>3</w:t>
      </w:r>
      <w:r w:rsidR="009C19EF">
        <w:rPr>
          <w:rFonts w:ascii="Arial" w:eastAsia="Calibri" w:hAnsi="Arial" w:cs="Arial"/>
          <w:b/>
          <w:color w:val="385623" w:themeColor="accent6" w:themeShade="80"/>
          <w:kern w:val="0"/>
          <w:sz w:val="24"/>
          <w:szCs w:val="24"/>
        </w:rPr>
        <w:t>.6</w:t>
      </w:r>
      <w:r w:rsidR="00893BD9">
        <w:rPr>
          <w:rFonts w:ascii="Arial" w:eastAsia="Calibri" w:hAnsi="Arial" w:cs="Arial"/>
          <w:b/>
          <w:color w:val="385623" w:themeColor="accent6" w:themeShade="80"/>
          <w:kern w:val="0"/>
          <w:sz w:val="24"/>
          <w:szCs w:val="24"/>
        </w:rPr>
        <w:t>.4.5</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In the case that further interventions are required, they are completed in “</w:t>
      </w:r>
      <w:r w:rsidR="00562343" w:rsidRPr="009C19EF">
        <w:rPr>
          <w:rFonts w:ascii="Arial" w:eastAsia="Calibri" w:hAnsi="Arial" w:cs="Arial"/>
          <w:b/>
          <w:color w:val="385623" w:themeColor="accent6" w:themeShade="80"/>
          <w:kern w:val="0"/>
          <w:sz w:val="24"/>
          <w:szCs w:val="24"/>
        </w:rPr>
        <w:t>subsequent review and care plans”</w:t>
      </w:r>
      <w:r w:rsidR="00562343" w:rsidRPr="009C19E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section and signed and dated by the nurse who has undertaken the subsequent review and documents the addition of actions. This section is hand written as the care plan is in the client’s healthcare record at this point - </w:t>
      </w:r>
      <w:r w:rsidR="00562343" w:rsidRPr="009C19EF">
        <w:rPr>
          <w:rFonts w:ascii="Arial" w:eastAsia="Calibri" w:hAnsi="Arial" w:cs="Arial"/>
          <w:b/>
          <w:color w:val="385623" w:themeColor="accent6" w:themeShade="80"/>
          <w:kern w:val="0"/>
          <w:sz w:val="24"/>
          <w:szCs w:val="24"/>
        </w:rPr>
        <w:t>see figure 4</w:t>
      </w:r>
      <w:r w:rsidR="009C19EF">
        <w:rPr>
          <w:rFonts w:ascii="Arial" w:eastAsia="Calibri" w:hAnsi="Arial" w:cs="Arial"/>
          <w:b/>
          <w:color w:val="385623" w:themeColor="accent6" w:themeShade="80"/>
          <w:kern w:val="0"/>
          <w:sz w:val="24"/>
          <w:szCs w:val="24"/>
        </w:rPr>
        <w:t xml:space="preserve">. </w:t>
      </w:r>
      <w:r w:rsidR="00C04CA5" w:rsidRPr="000C04CA">
        <w:rPr>
          <w:rFonts w:ascii="Arial" w:eastAsia="Calibri" w:hAnsi="Arial" w:cs="Arial"/>
          <w:color w:val="auto"/>
          <w:kern w:val="0"/>
          <w:sz w:val="24"/>
          <w:szCs w:val="24"/>
        </w:rPr>
        <w:t xml:space="preserve">A template </w:t>
      </w:r>
      <w:r w:rsidR="000C04CA">
        <w:rPr>
          <w:rFonts w:ascii="Arial" w:eastAsia="Calibri" w:hAnsi="Arial" w:cs="Arial"/>
          <w:color w:val="auto"/>
          <w:kern w:val="0"/>
          <w:sz w:val="24"/>
          <w:szCs w:val="24"/>
        </w:rPr>
        <w:t>sheet titled ‘</w:t>
      </w:r>
      <w:r w:rsidR="00C04CA5" w:rsidRPr="000C04CA">
        <w:rPr>
          <w:rFonts w:ascii="Arial" w:eastAsia="Calibri" w:hAnsi="Arial" w:cs="Arial"/>
          <w:color w:val="auto"/>
          <w:kern w:val="0"/>
          <w:sz w:val="24"/>
          <w:szCs w:val="24"/>
        </w:rPr>
        <w:t>subsequent reviews</w:t>
      </w:r>
      <w:r w:rsidR="000C04CA">
        <w:rPr>
          <w:rFonts w:ascii="Arial" w:eastAsia="Calibri" w:hAnsi="Arial" w:cs="Arial"/>
          <w:color w:val="auto"/>
          <w:kern w:val="0"/>
          <w:sz w:val="24"/>
          <w:szCs w:val="24"/>
        </w:rPr>
        <w:t>’</w:t>
      </w:r>
      <w:r w:rsidR="00C04CA5" w:rsidRPr="000C04CA">
        <w:rPr>
          <w:rFonts w:ascii="Arial" w:eastAsia="Calibri" w:hAnsi="Arial" w:cs="Arial"/>
          <w:color w:val="auto"/>
          <w:kern w:val="0"/>
          <w:sz w:val="24"/>
          <w:szCs w:val="24"/>
        </w:rPr>
        <w:t xml:space="preserve"> is available in appendix </w:t>
      </w:r>
      <w:r w:rsidR="000C04CA">
        <w:rPr>
          <w:rFonts w:ascii="Arial" w:eastAsia="Calibri" w:hAnsi="Arial" w:cs="Arial"/>
          <w:color w:val="auto"/>
          <w:kern w:val="0"/>
          <w:sz w:val="24"/>
          <w:szCs w:val="24"/>
        </w:rPr>
        <w:t>11</w:t>
      </w:r>
      <w:r w:rsidR="00A271F0" w:rsidRPr="000C04CA">
        <w:rPr>
          <w:rFonts w:ascii="Arial" w:eastAsia="Calibri" w:hAnsi="Arial" w:cs="Arial"/>
          <w:color w:val="auto"/>
          <w:kern w:val="0"/>
          <w:sz w:val="24"/>
          <w:szCs w:val="24"/>
        </w:rPr>
        <w:t xml:space="preserve"> </w:t>
      </w:r>
      <w:r w:rsidR="00C04CA5" w:rsidRPr="000C04CA">
        <w:rPr>
          <w:rFonts w:ascii="Arial" w:eastAsia="Calibri" w:hAnsi="Arial" w:cs="Arial"/>
          <w:color w:val="auto"/>
          <w:kern w:val="0"/>
          <w:sz w:val="24"/>
          <w:szCs w:val="24"/>
        </w:rPr>
        <w:t>to allow for further reviews if required</w:t>
      </w:r>
      <w:r w:rsidR="00C04CA5" w:rsidRPr="000C04CA">
        <w:rPr>
          <w:rFonts w:ascii="Arial" w:eastAsia="Calibri" w:hAnsi="Arial" w:cs="Arial"/>
          <w:b/>
          <w:color w:val="auto"/>
          <w:kern w:val="0"/>
          <w:sz w:val="24"/>
          <w:szCs w:val="24"/>
        </w:rPr>
        <w:t xml:space="preserve">. </w:t>
      </w:r>
    </w:p>
    <w:p w14:paraId="5D4E5098" w14:textId="77777777" w:rsidR="00165B75" w:rsidRPr="009C19EF" w:rsidRDefault="00165B75" w:rsidP="00165B75">
      <w:pPr>
        <w:widowControl/>
        <w:overflowPunct/>
        <w:autoSpaceDE/>
        <w:autoSpaceDN/>
        <w:adjustRightInd/>
        <w:spacing w:after="107" w:line="276" w:lineRule="auto"/>
        <w:ind w:left="2880" w:right="2"/>
        <w:rPr>
          <w:rFonts w:ascii="Arial" w:eastAsia="Calibri" w:hAnsi="Arial" w:cs="Arial"/>
          <w:color w:val="FF0000"/>
          <w:kern w:val="0"/>
          <w:sz w:val="24"/>
          <w:szCs w:val="24"/>
        </w:rPr>
      </w:pPr>
    </w:p>
    <w:p w14:paraId="2CBCF478" w14:textId="77777777" w:rsidR="00562343" w:rsidRPr="00562343" w:rsidRDefault="00562343" w:rsidP="006A1899">
      <w:pPr>
        <w:widowControl/>
        <w:overflowPunct/>
        <w:autoSpaceDE/>
        <w:autoSpaceDN/>
        <w:adjustRightInd/>
        <w:spacing w:after="107" w:line="360" w:lineRule="auto"/>
        <w:ind w:left="567" w:right="2" w:hanging="141"/>
        <w:rPr>
          <w:rFonts w:ascii="Arial" w:eastAsia="Calibri" w:hAnsi="Arial" w:cs="Arial"/>
          <w:kern w:val="0"/>
          <w:sz w:val="24"/>
          <w:szCs w:val="24"/>
        </w:rPr>
      </w:pPr>
      <w:r w:rsidRPr="00562343">
        <w:rPr>
          <w:rFonts w:ascii="Arial" w:eastAsia="Calibri" w:hAnsi="Arial" w:cs="Arial"/>
          <w:noProof/>
          <w:kern w:val="0"/>
          <w:sz w:val="24"/>
          <w:szCs w:val="24"/>
        </w:rPr>
        <w:drawing>
          <wp:inline distT="0" distB="0" distL="0" distR="0" wp14:anchorId="6BCD0579" wp14:editId="21CB76D1">
            <wp:extent cx="5855970" cy="1612418"/>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81976" cy="1619579"/>
                    </a:xfrm>
                    <a:prstGeom prst="rect">
                      <a:avLst/>
                    </a:prstGeom>
                  </pic:spPr>
                </pic:pic>
              </a:graphicData>
            </a:graphic>
          </wp:inline>
        </w:drawing>
      </w:r>
    </w:p>
    <w:p w14:paraId="312FD9E2" w14:textId="5798EDDC" w:rsidR="00562343" w:rsidRPr="007A5020" w:rsidRDefault="007A5020" w:rsidP="007A5020">
      <w:pPr>
        <w:widowControl/>
        <w:overflowPunct/>
        <w:autoSpaceDE/>
        <w:autoSpaceDN/>
        <w:adjustRightInd/>
        <w:spacing w:after="107" w:line="360" w:lineRule="auto"/>
        <w:ind w:right="2"/>
        <w:rPr>
          <w:rFonts w:ascii="Arial" w:eastAsia="Calibri" w:hAnsi="Arial" w:cs="Arial"/>
          <w:b/>
          <w:color w:val="385623" w:themeColor="accent6" w:themeShade="80"/>
          <w:kern w:val="0"/>
          <w:sz w:val="24"/>
          <w:szCs w:val="24"/>
        </w:rPr>
      </w:pPr>
      <w:r>
        <w:rPr>
          <w:rFonts w:ascii="Arial" w:eastAsia="Calibri" w:hAnsi="Arial" w:cs="Arial"/>
          <w:b/>
          <w:color w:val="385623" w:themeColor="accent6" w:themeShade="80"/>
          <w:kern w:val="0"/>
          <w:sz w:val="24"/>
          <w:szCs w:val="24"/>
        </w:rPr>
        <w:t xml:space="preserve">     Figure 4</w:t>
      </w:r>
    </w:p>
    <w:p w14:paraId="13C67D5C" w14:textId="6EE177E8" w:rsidR="00562343" w:rsidRPr="00562343" w:rsidRDefault="00A43ADE" w:rsidP="00165B75">
      <w:pPr>
        <w:widowControl/>
        <w:overflowPunct/>
        <w:autoSpaceDE/>
        <w:autoSpaceDN/>
        <w:adjustRightInd/>
        <w:spacing w:after="133" w:line="276" w:lineRule="auto"/>
        <w:ind w:left="2880" w:right="2"/>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9C19EF">
        <w:rPr>
          <w:rFonts w:ascii="Arial" w:eastAsia="Calibri" w:hAnsi="Arial" w:cs="Arial"/>
          <w:b/>
          <w:color w:val="385623" w:themeColor="accent6" w:themeShade="80"/>
          <w:kern w:val="0"/>
          <w:sz w:val="24"/>
          <w:szCs w:val="24"/>
        </w:rPr>
        <w:t>.6.4.6</w:t>
      </w:r>
      <w:r w:rsidR="00562343" w:rsidRPr="00A43ADE">
        <w:rPr>
          <w:rFonts w:ascii="Arial" w:eastAsia="Calibri" w:hAnsi="Arial" w:cs="Arial"/>
          <w:color w:val="385623" w:themeColor="accent6" w:themeShade="80"/>
          <w:kern w:val="0"/>
          <w:sz w:val="24"/>
          <w:szCs w:val="24"/>
        </w:rPr>
        <w:t xml:space="preserve"> </w:t>
      </w:r>
      <w:r w:rsidR="00562343" w:rsidRPr="00A43ADE">
        <w:rPr>
          <w:rFonts w:ascii="Arial" w:eastAsia="Calibri" w:hAnsi="Arial" w:cs="Arial"/>
          <w:b/>
          <w:color w:val="385623" w:themeColor="accent6" w:themeShade="80"/>
          <w:kern w:val="0"/>
          <w:sz w:val="24"/>
          <w:szCs w:val="24"/>
        </w:rPr>
        <w:t>Evaluation/Progress Notes</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must be initiated for each standardised clinical care plan. </w:t>
      </w:r>
    </w:p>
    <w:p w14:paraId="40C3E61F" w14:textId="36F1BFD4" w:rsidR="00562343" w:rsidRPr="00562343" w:rsidRDefault="00A43ADE" w:rsidP="00165B75">
      <w:pPr>
        <w:widowControl/>
        <w:overflowPunct/>
        <w:autoSpaceDE/>
        <w:autoSpaceDN/>
        <w:adjustRightInd/>
        <w:spacing w:after="5" w:line="276" w:lineRule="auto"/>
        <w:ind w:left="3600" w:right="2"/>
        <w:rPr>
          <w:rFonts w:ascii="Arial" w:eastAsia="Calibri" w:hAnsi="Arial" w:cs="Arial"/>
          <w:color w:val="auto"/>
          <w:kern w:val="0"/>
          <w:sz w:val="24"/>
          <w:szCs w:val="24"/>
        </w:rPr>
      </w:pPr>
      <w:r w:rsidRPr="00A43ADE">
        <w:rPr>
          <w:rFonts w:ascii="Arial" w:eastAsia="Calibri" w:hAnsi="Arial" w:cs="Arial"/>
          <w:b/>
          <w:color w:val="385623" w:themeColor="accent6" w:themeShade="80"/>
          <w:kern w:val="0"/>
          <w:sz w:val="24"/>
          <w:szCs w:val="24"/>
        </w:rPr>
        <w:t>3</w:t>
      </w:r>
      <w:r w:rsidR="009C19EF">
        <w:rPr>
          <w:rFonts w:ascii="Arial" w:eastAsia="Calibri" w:hAnsi="Arial" w:cs="Arial"/>
          <w:b/>
          <w:color w:val="385623" w:themeColor="accent6" w:themeShade="80"/>
          <w:kern w:val="0"/>
          <w:sz w:val="24"/>
          <w:szCs w:val="24"/>
        </w:rPr>
        <w:t>.6.4.6.</w:t>
      </w:r>
      <w:r w:rsidR="00E02684">
        <w:rPr>
          <w:rFonts w:ascii="Arial" w:eastAsia="Calibri" w:hAnsi="Arial" w:cs="Arial"/>
          <w:b/>
          <w:color w:val="385623" w:themeColor="accent6" w:themeShade="80"/>
          <w:kern w:val="0"/>
          <w:sz w:val="24"/>
          <w:szCs w:val="24"/>
        </w:rPr>
        <w:t>1</w:t>
      </w:r>
      <w:r w:rsidR="00562343" w:rsidRPr="00A43ADE">
        <w:rPr>
          <w:rFonts w:ascii="Arial" w:eastAsia="Calibri" w:hAnsi="Arial" w:cs="Arial"/>
          <w:color w:val="385623" w:themeColor="accent6" w:themeShade="80"/>
          <w:kern w:val="0"/>
          <w:sz w:val="24"/>
          <w:szCs w:val="24"/>
        </w:rPr>
        <w:t xml:space="preserve"> </w:t>
      </w:r>
      <w:r w:rsidR="00562343" w:rsidRPr="00A43ADE">
        <w:rPr>
          <w:rFonts w:ascii="Arial" w:eastAsia="Calibri" w:hAnsi="Arial" w:cs="Arial"/>
          <w:b/>
          <w:color w:val="385623" w:themeColor="accent6" w:themeShade="80"/>
          <w:kern w:val="0"/>
          <w:sz w:val="24"/>
          <w:szCs w:val="24"/>
        </w:rPr>
        <w:t>Evaluation/Progress Notes</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color w:val="auto"/>
          <w:kern w:val="0"/>
          <w:sz w:val="24"/>
          <w:szCs w:val="24"/>
        </w:rPr>
        <w:t xml:space="preserve">must be updated contemporaneously.  </w:t>
      </w:r>
    </w:p>
    <w:p w14:paraId="366019D7" w14:textId="43FF92FC" w:rsidR="00562343" w:rsidRDefault="00A43ADE" w:rsidP="00165B75">
      <w:pPr>
        <w:widowControl/>
        <w:overflowPunct/>
        <w:autoSpaceDE/>
        <w:autoSpaceDN/>
        <w:adjustRightInd/>
        <w:spacing w:after="5" w:line="276" w:lineRule="auto"/>
        <w:ind w:left="3600" w:right="2"/>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9C19EF">
        <w:rPr>
          <w:rFonts w:ascii="Arial" w:eastAsia="Calibri" w:hAnsi="Arial" w:cs="Arial"/>
          <w:b/>
          <w:color w:val="385623" w:themeColor="accent6" w:themeShade="80"/>
          <w:kern w:val="0"/>
          <w:sz w:val="24"/>
          <w:szCs w:val="24"/>
        </w:rPr>
        <w:t>.6.4.6.2</w:t>
      </w:r>
      <w:r w:rsidR="00562343" w:rsidRPr="00A43ADE">
        <w:rPr>
          <w:rFonts w:ascii="Arial" w:eastAsia="Calibri" w:hAnsi="Arial" w:cs="Arial"/>
          <w:color w:val="385623" w:themeColor="accent6" w:themeShade="80"/>
          <w:kern w:val="0"/>
          <w:sz w:val="24"/>
          <w:szCs w:val="24"/>
        </w:rPr>
        <w:t xml:space="preserve"> </w:t>
      </w:r>
      <w:r w:rsidR="00562343" w:rsidRPr="00A43ADE">
        <w:rPr>
          <w:rFonts w:ascii="Arial" w:eastAsia="Calibri" w:hAnsi="Arial" w:cs="Arial"/>
          <w:b/>
          <w:color w:val="385623" w:themeColor="accent6" w:themeShade="80"/>
          <w:kern w:val="0"/>
          <w:sz w:val="24"/>
          <w:szCs w:val="24"/>
        </w:rPr>
        <w:t>Evaluation/Progress Notes</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color w:val="auto"/>
          <w:kern w:val="0"/>
          <w:sz w:val="24"/>
          <w:szCs w:val="24"/>
        </w:rPr>
        <w:t xml:space="preserve">must </w:t>
      </w:r>
      <w:r w:rsidR="00562343" w:rsidRPr="00562343">
        <w:rPr>
          <w:rFonts w:ascii="Arial" w:eastAsia="Calibri" w:hAnsi="Arial" w:cs="Arial"/>
          <w:kern w:val="0"/>
          <w:sz w:val="24"/>
          <w:szCs w:val="24"/>
        </w:rPr>
        <w:t xml:space="preserve">provide evidence that the standardised care plan is being implemented; this involves the gathering of very specific and targeted information linked to a specific problem and goal/outcome. </w:t>
      </w:r>
    </w:p>
    <w:p w14:paraId="3EB6A344" w14:textId="77777777" w:rsidR="0057286D" w:rsidRPr="00562343" w:rsidRDefault="0057286D" w:rsidP="009C19EF">
      <w:pPr>
        <w:widowControl/>
        <w:overflowPunct/>
        <w:autoSpaceDE/>
        <w:autoSpaceDN/>
        <w:adjustRightInd/>
        <w:spacing w:after="5" w:line="360" w:lineRule="auto"/>
        <w:ind w:left="3600" w:right="2"/>
        <w:rPr>
          <w:rFonts w:ascii="Arial" w:eastAsia="Calibri" w:hAnsi="Arial" w:cs="Arial"/>
          <w:kern w:val="0"/>
          <w:sz w:val="24"/>
          <w:szCs w:val="24"/>
        </w:rPr>
      </w:pPr>
    </w:p>
    <w:p w14:paraId="1FCC1A22" w14:textId="71624708" w:rsidR="00562343" w:rsidRPr="00562343" w:rsidRDefault="00A43ADE" w:rsidP="00165B75">
      <w:pPr>
        <w:widowControl/>
        <w:overflowPunct/>
        <w:autoSpaceDE/>
        <w:autoSpaceDN/>
        <w:adjustRightInd/>
        <w:spacing w:after="5" w:line="276" w:lineRule="auto"/>
        <w:ind w:left="2011" w:right="2"/>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57286D">
        <w:rPr>
          <w:rFonts w:ascii="Arial" w:eastAsia="Calibri" w:hAnsi="Arial" w:cs="Arial"/>
          <w:b/>
          <w:color w:val="385623" w:themeColor="accent6" w:themeShade="80"/>
          <w:kern w:val="0"/>
          <w:sz w:val="24"/>
          <w:szCs w:val="24"/>
        </w:rPr>
        <w:t xml:space="preserve">.6.5 </w:t>
      </w:r>
      <w:r w:rsidR="00562343" w:rsidRPr="00562343">
        <w:rPr>
          <w:rFonts w:ascii="Arial" w:eastAsia="Calibri" w:hAnsi="Arial" w:cs="Arial"/>
          <w:kern w:val="0"/>
          <w:sz w:val="24"/>
          <w:szCs w:val="24"/>
        </w:rPr>
        <w:t xml:space="preserve">All healthcare staff should be encouraged to read each other’s entries in the </w:t>
      </w:r>
      <w:r w:rsidR="00562343" w:rsidRPr="00562343">
        <w:rPr>
          <w:rFonts w:ascii="Arial" w:eastAsia="Calibri" w:hAnsi="Arial" w:cs="Arial"/>
          <w:color w:val="auto"/>
          <w:kern w:val="0"/>
          <w:sz w:val="24"/>
          <w:szCs w:val="24"/>
        </w:rPr>
        <w:t>client h</w:t>
      </w:r>
      <w:r w:rsidR="00562343" w:rsidRPr="00562343">
        <w:rPr>
          <w:rFonts w:ascii="Arial" w:eastAsia="Calibri" w:hAnsi="Arial" w:cs="Arial"/>
          <w:kern w:val="0"/>
          <w:sz w:val="24"/>
          <w:szCs w:val="24"/>
        </w:rPr>
        <w:t xml:space="preserve">ealthcare record as this facilitates good communication between healthcare staff </w:t>
      </w:r>
      <w:r w:rsidR="00562343" w:rsidRPr="00562343">
        <w:rPr>
          <w:rFonts w:ascii="Arial" w:eastAsia="Calibri" w:hAnsi="Arial" w:cs="Arial"/>
          <w:color w:val="auto"/>
          <w:kern w:val="0"/>
          <w:sz w:val="24"/>
          <w:szCs w:val="24"/>
        </w:rPr>
        <w:t>and aids continuity of care.</w:t>
      </w:r>
    </w:p>
    <w:p w14:paraId="741359B3" w14:textId="4B52721D" w:rsidR="00562343" w:rsidRDefault="00A43ADE" w:rsidP="00165B75">
      <w:pPr>
        <w:widowControl/>
        <w:overflowPunct/>
        <w:autoSpaceDE/>
        <w:autoSpaceDN/>
        <w:adjustRightInd/>
        <w:spacing w:after="123" w:line="276" w:lineRule="auto"/>
        <w:ind w:left="2011"/>
        <w:rPr>
          <w:rFonts w:ascii="Arial" w:eastAsia="Calibri" w:hAnsi="Arial" w:cs="Arial"/>
          <w:color w:val="auto"/>
          <w:kern w:val="0"/>
          <w:sz w:val="24"/>
          <w:szCs w:val="24"/>
        </w:rPr>
      </w:pPr>
      <w:r w:rsidRPr="00A43ADE">
        <w:rPr>
          <w:rFonts w:ascii="Arial" w:eastAsia="Calibri" w:hAnsi="Arial" w:cs="Arial"/>
          <w:b/>
          <w:color w:val="385623" w:themeColor="accent6" w:themeShade="80"/>
          <w:kern w:val="0"/>
          <w:sz w:val="24"/>
          <w:szCs w:val="24"/>
        </w:rPr>
        <w:t>3</w:t>
      </w:r>
      <w:r w:rsidR="0057286D">
        <w:rPr>
          <w:rFonts w:ascii="Arial" w:eastAsia="Calibri" w:hAnsi="Arial" w:cs="Arial"/>
          <w:b/>
          <w:color w:val="385623" w:themeColor="accent6" w:themeShade="80"/>
          <w:kern w:val="0"/>
          <w:sz w:val="24"/>
          <w:szCs w:val="24"/>
        </w:rPr>
        <w:t>.6</w:t>
      </w:r>
      <w:r w:rsidR="00165B75">
        <w:rPr>
          <w:rFonts w:ascii="Arial" w:eastAsia="Calibri" w:hAnsi="Arial" w:cs="Arial"/>
          <w:b/>
          <w:color w:val="385623" w:themeColor="accent6" w:themeShade="80"/>
          <w:kern w:val="0"/>
          <w:sz w:val="24"/>
          <w:szCs w:val="24"/>
        </w:rPr>
        <w:t>.6</w:t>
      </w:r>
      <w:r w:rsidR="00562343" w:rsidRPr="00A43ADE">
        <w:rPr>
          <w:rFonts w:ascii="Arial" w:eastAsia="Calibri" w:hAnsi="Arial" w:cs="Arial"/>
          <w:b/>
          <w:color w:val="385623" w:themeColor="accent6" w:themeShade="80"/>
          <w:kern w:val="0"/>
          <w:sz w:val="24"/>
          <w:szCs w:val="24"/>
        </w:rPr>
        <w:t xml:space="preserve"> </w:t>
      </w:r>
      <w:r w:rsidR="00562343" w:rsidRPr="001023A8">
        <w:rPr>
          <w:rFonts w:ascii="Arial" w:eastAsia="Calibri" w:hAnsi="Arial" w:cs="Arial"/>
          <w:color w:val="auto"/>
          <w:kern w:val="0"/>
          <w:sz w:val="24"/>
          <w:szCs w:val="24"/>
        </w:rPr>
        <w:t>In the case where the care plan problem/diagnosis has not been resolved and the care plan is of 1 year’s duration, the care plan should be reviewed at least annually following client re-assessment. This review should also include verification that the up to date care plan version number is in use.</w:t>
      </w:r>
    </w:p>
    <w:p w14:paraId="34F0A212" w14:textId="77777777" w:rsidR="009875C4" w:rsidRPr="00562343" w:rsidRDefault="009875C4" w:rsidP="00165B75">
      <w:pPr>
        <w:widowControl/>
        <w:overflowPunct/>
        <w:autoSpaceDE/>
        <w:autoSpaceDN/>
        <w:adjustRightInd/>
        <w:spacing w:after="123" w:line="276" w:lineRule="auto"/>
        <w:ind w:left="2011"/>
        <w:rPr>
          <w:rFonts w:ascii="Arial" w:eastAsia="Calibri" w:hAnsi="Arial" w:cs="Arial"/>
          <w:kern w:val="0"/>
          <w:sz w:val="24"/>
          <w:szCs w:val="24"/>
        </w:rPr>
      </w:pPr>
    </w:p>
    <w:p w14:paraId="25650F95" w14:textId="76080B92" w:rsidR="00562343" w:rsidRPr="00A43ADE" w:rsidRDefault="00A43ADE" w:rsidP="00A43ADE">
      <w:pPr>
        <w:widowControl/>
        <w:overflowPunct/>
        <w:autoSpaceDE/>
        <w:autoSpaceDN/>
        <w:adjustRightInd/>
        <w:spacing w:after="5" w:line="360" w:lineRule="auto"/>
        <w:ind w:left="284" w:right="2" w:firstLine="720"/>
        <w:rPr>
          <w:rFonts w:ascii="Arial" w:eastAsia="Calibri" w:hAnsi="Arial" w:cs="Arial"/>
          <w:b/>
          <w:color w:val="385623" w:themeColor="accent6" w:themeShade="80"/>
          <w:kern w:val="0"/>
          <w:sz w:val="24"/>
          <w:szCs w:val="24"/>
        </w:rPr>
      </w:pPr>
      <w:r w:rsidRPr="00A43ADE">
        <w:rPr>
          <w:rFonts w:ascii="Arial" w:eastAsia="Calibri" w:hAnsi="Arial" w:cs="Arial"/>
          <w:b/>
          <w:color w:val="385623" w:themeColor="accent6" w:themeShade="80"/>
          <w:kern w:val="0"/>
          <w:sz w:val="24"/>
          <w:szCs w:val="24"/>
        </w:rPr>
        <w:t>3</w:t>
      </w:r>
      <w:r w:rsidR="0057286D">
        <w:rPr>
          <w:rFonts w:ascii="Arial" w:eastAsia="Calibri" w:hAnsi="Arial" w:cs="Arial"/>
          <w:b/>
          <w:color w:val="385623" w:themeColor="accent6" w:themeShade="80"/>
          <w:kern w:val="0"/>
          <w:sz w:val="24"/>
          <w:szCs w:val="24"/>
        </w:rPr>
        <w:t xml:space="preserve">.7 </w:t>
      </w:r>
      <w:r w:rsidR="00562343" w:rsidRPr="00A43ADE">
        <w:rPr>
          <w:rFonts w:ascii="Arial" w:eastAsia="Calibri" w:hAnsi="Arial" w:cs="Arial"/>
          <w:b/>
          <w:color w:val="385623" w:themeColor="accent6" w:themeShade="80"/>
          <w:kern w:val="0"/>
          <w:sz w:val="24"/>
          <w:szCs w:val="24"/>
        </w:rPr>
        <w:t>Closure of Care Plan</w:t>
      </w:r>
    </w:p>
    <w:p w14:paraId="31137BCE" w14:textId="5C165548" w:rsidR="00562343" w:rsidRPr="00562343" w:rsidRDefault="00A43ADE" w:rsidP="007D4B1C">
      <w:pPr>
        <w:widowControl/>
        <w:overflowPunct/>
        <w:autoSpaceDE/>
        <w:autoSpaceDN/>
        <w:adjustRightInd/>
        <w:spacing w:after="5" w:line="276" w:lineRule="auto"/>
        <w:ind w:left="2160" w:right="2"/>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57286D">
        <w:rPr>
          <w:rFonts w:ascii="Arial" w:eastAsia="Calibri" w:hAnsi="Arial" w:cs="Arial"/>
          <w:b/>
          <w:color w:val="385623" w:themeColor="accent6" w:themeShade="80"/>
          <w:kern w:val="0"/>
          <w:sz w:val="24"/>
          <w:szCs w:val="24"/>
        </w:rPr>
        <w:t>.7</w:t>
      </w:r>
      <w:r w:rsidR="00562343" w:rsidRPr="00A43ADE">
        <w:rPr>
          <w:rFonts w:ascii="Arial" w:eastAsia="Calibri" w:hAnsi="Arial" w:cs="Arial"/>
          <w:b/>
          <w:color w:val="385623" w:themeColor="accent6" w:themeShade="80"/>
          <w:kern w:val="0"/>
          <w:sz w:val="24"/>
          <w:szCs w:val="24"/>
        </w:rPr>
        <w:t>.1</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When the client</w:t>
      </w:r>
      <w:r w:rsidR="00165B75">
        <w:rPr>
          <w:rFonts w:ascii="Arial" w:eastAsia="Calibri" w:hAnsi="Arial" w:cs="Arial"/>
          <w:kern w:val="0"/>
          <w:sz w:val="24"/>
          <w:szCs w:val="24"/>
        </w:rPr>
        <w:t>’s</w:t>
      </w:r>
      <w:r w:rsidR="00562343" w:rsidRPr="00562343">
        <w:rPr>
          <w:rFonts w:ascii="Arial" w:eastAsia="Calibri" w:hAnsi="Arial" w:cs="Arial"/>
          <w:kern w:val="0"/>
          <w:sz w:val="24"/>
          <w:szCs w:val="24"/>
        </w:rPr>
        <w:t xml:space="preserve"> goals have been met, the care plan should be closed and the date is recorded.  </w:t>
      </w:r>
    </w:p>
    <w:p w14:paraId="53815BE9" w14:textId="1158C53E" w:rsidR="00562343" w:rsidRPr="00562343" w:rsidRDefault="00A43ADE" w:rsidP="007D4B1C">
      <w:pPr>
        <w:widowControl/>
        <w:overflowPunct/>
        <w:autoSpaceDE/>
        <w:autoSpaceDN/>
        <w:adjustRightInd/>
        <w:spacing w:after="5" w:line="276" w:lineRule="auto"/>
        <w:ind w:left="2160" w:right="2"/>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.7</w:t>
      </w:r>
      <w:r w:rsidR="00562343" w:rsidRPr="00A43ADE">
        <w:rPr>
          <w:rFonts w:ascii="Arial" w:eastAsia="Calibri" w:hAnsi="Arial" w:cs="Arial"/>
          <w:b/>
          <w:color w:val="385623" w:themeColor="accent6" w:themeShade="80"/>
          <w:kern w:val="0"/>
          <w:sz w:val="24"/>
          <w:szCs w:val="24"/>
        </w:rPr>
        <w:t xml:space="preserve">.2 </w:t>
      </w:r>
      <w:r w:rsidR="00562343" w:rsidRPr="00562343">
        <w:rPr>
          <w:rFonts w:ascii="Arial" w:eastAsia="Calibri" w:hAnsi="Arial" w:cs="Arial"/>
          <w:kern w:val="0"/>
          <w:sz w:val="24"/>
          <w:szCs w:val="24"/>
        </w:rPr>
        <w:t>Care plans that are closed should be filed in the client’s healthcare record according to local procedures</w:t>
      </w:r>
      <w:r w:rsidR="00165B75">
        <w:rPr>
          <w:rFonts w:ascii="Arial" w:eastAsia="Calibri" w:hAnsi="Arial" w:cs="Arial"/>
          <w:kern w:val="0"/>
          <w:sz w:val="24"/>
          <w:szCs w:val="24"/>
        </w:rPr>
        <w:t>/guidelines</w:t>
      </w:r>
      <w:r w:rsidR="00562343" w:rsidRPr="00562343">
        <w:rPr>
          <w:rFonts w:ascii="Arial" w:eastAsia="Calibri" w:hAnsi="Arial" w:cs="Arial"/>
          <w:kern w:val="0"/>
          <w:sz w:val="24"/>
          <w:szCs w:val="24"/>
        </w:rPr>
        <w:t xml:space="preserve">.  </w:t>
      </w:r>
    </w:p>
    <w:p w14:paraId="60E4B3B0" w14:textId="45760BB3" w:rsidR="00A43ADE" w:rsidRDefault="00A43ADE" w:rsidP="00547501">
      <w:pPr>
        <w:widowControl/>
        <w:overflowPunct/>
        <w:autoSpaceDE/>
        <w:autoSpaceDN/>
        <w:adjustRightInd/>
        <w:spacing w:after="5" w:line="276" w:lineRule="auto"/>
        <w:ind w:left="2160" w:right="2"/>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.7</w:t>
      </w:r>
      <w:r w:rsidR="00562343" w:rsidRPr="00A43ADE">
        <w:rPr>
          <w:rFonts w:ascii="Arial" w:eastAsia="Calibri" w:hAnsi="Arial" w:cs="Arial"/>
          <w:b/>
          <w:color w:val="385623" w:themeColor="accent6" w:themeShade="80"/>
          <w:kern w:val="0"/>
          <w:sz w:val="24"/>
          <w:szCs w:val="24"/>
        </w:rPr>
        <w:t xml:space="preserve">.3 </w:t>
      </w:r>
      <w:r w:rsidR="00562343" w:rsidRPr="00562343">
        <w:rPr>
          <w:rFonts w:ascii="Arial" w:eastAsia="Calibri" w:hAnsi="Arial" w:cs="Arial"/>
          <w:kern w:val="0"/>
          <w:sz w:val="24"/>
          <w:szCs w:val="24"/>
        </w:rPr>
        <w:t>The closure of the care plan should be recorded in the</w:t>
      </w:r>
      <w:r>
        <w:rPr>
          <w:rFonts w:ascii="Arial" w:eastAsia="Calibri" w:hAnsi="Arial" w:cs="Arial"/>
          <w:kern w:val="0"/>
          <w:sz w:val="24"/>
          <w:szCs w:val="24"/>
        </w:rPr>
        <w:t xml:space="preserve"> care plan index where in use. </w:t>
      </w:r>
    </w:p>
    <w:p w14:paraId="5CABBB00" w14:textId="157A1105" w:rsidR="007A5020" w:rsidRDefault="007A5020" w:rsidP="00547501">
      <w:pPr>
        <w:widowControl/>
        <w:overflowPunct/>
        <w:autoSpaceDE/>
        <w:autoSpaceDN/>
        <w:adjustRightInd/>
        <w:spacing w:after="5" w:line="276" w:lineRule="auto"/>
        <w:ind w:left="2160" w:right="2"/>
        <w:rPr>
          <w:rFonts w:ascii="Arial" w:eastAsia="Calibri" w:hAnsi="Arial" w:cs="Arial"/>
          <w:kern w:val="0"/>
          <w:sz w:val="24"/>
          <w:szCs w:val="24"/>
        </w:rPr>
      </w:pPr>
    </w:p>
    <w:p w14:paraId="06EBB68D" w14:textId="77777777" w:rsidR="007A5020" w:rsidRDefault="007A5020" w:rsidP="00547501">
      <w:pPr>
        <w:widowControl/>
        <w:overflowPunct/>
        <w:autoSpaceDE/>
        <w:autoSpaceDN/>
        <w:adjustRightInd/>
        <w:spacing w:after="5" w:line="276" w:lineRule="auto"/>
        <w:ind w:left="2160" w:right="2"/>
        <w:rPr>
          <w:rFonts w:ascii="Arial" w:eastAsia="Calibri" w:hAnsi="Arial" w:cs="Arial"/>
          <w:kern w:val="0"/>
          <w:sz w:val="24"/>
          <w:szCs w:val="24"/>
        </w:rPr>
      </w:pPr>
    </w:p>
    <w:p w14:paraId="1A7D3A26" w14:textId="1EB5316B" w:rsidR="00562343" w:rsidRPr="00562343" w:rsidRDefault="00A43ADE" w:rsidP="00A43ADE">
      <w:pPr>
        <w:widowControl/>
        <w:overflowPunct/>
        <w:autoSpaceDE/>
        <w:autoSpaceDN/>
        <w:adjustRightInd/>
        <w:spacing w:after="5" w:line="360" w:lineRule="auto"/>
        <w:ind w:left="284" w:right="2" w:firstLine="720"/>
        <w:rPr>
          <w:rFonts w:ascii="Arial" w:eastAsia="Calibri" w:hAnsi="Arial" w:cs="Arial"/>
          <w:kern w:val="0"/>
          <w:sz w:val="24"/>
          <w:szCs w:val="24"/>
        </w:rPr>
      </w:pPr>
      <w:r w:rsidRPr="00A43ADE">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 xml:space="preserve">.8 </w:t>
      </w:r>
      <w:r w:rsidRPr="00A43ADE">
        <w:rPr>
          <w:rFonts w:ascii="Arial" w:eastAsia="Calibri" w:hAnsi="Arial" w:cs="Arial"/>
          <w:b/>
          <w:color w:val="385623" w:themeColor="accent6" w:themeShade="80"/>
          <w:kern w:val="0"/>
          <w:sz w:val="24"/>
          <w:szCs w:val="24"/>
        </w:rPr>
        <w:t>Doc</w:t>
      </w:r>
      <w:r>
        <w:rPr>
          <w:rFonts w:ascii="Arial" w:eastAsia="Calibri" w:hAnsi="Arial" w:cs="Arial"/>
          <w:b/>
          <w:color w:val="385623" w:themeColor="accent6" w:themeShade="80"/>
          <w:kern w:val="0"/>
          <w:sz w:val="24"/>
          <w:szCs w:val="24"/>
        </w:rPr>
        <w:t>u</w:t>
      </w:r>
      <w:r w:rsidRPr="00A43ADE">
        <w:rPr>
          <w:rFonts w:ascii="Arial" w:eastAsia="Calibri" w:hAnsi="Arial" w:cs="Arial"/>
          <w:b/>
          <w:color w:val="385623" w:themeColor="accent6" w:themeShade="80"/>
          <w:kern w:val="0"/>
          <w:sz w:val="24"/>
          <w:szCs w:val="24"/>
        </w:rPr>
        <w:t>mentation</w:t>
      </w:r>
    </w:p>
    <w:p w14:paraId="512C7901" w14:textId="6C71FC39" w:rsidR="00562343" w:rsidRPr="00562343" w:rsidRDefault="00A43ADE" w:rsidP="00893BD9">
      <w:pPr>
        <w:widowControl/>
        <w:overflowPunct/>
        <w:autoSpaceDE/>
        <w:autoSpaceDN/>
        <w:adjustRightInd/>
        <w:spacing w:after="0" w:line="276" w:lineRule="auto"/>
        <w:ind w:left="1004" w:firstLine="436"/>
        <w:rPr>
          <w:rFonts w:ascii="Arial" w:eastAsia="Calibri" w:hAnsi="Arial" w:cs="Arial"/>
          <w:color w:val="FF0000"/>
          <w:kern w:val="0"/>
          <w:sz w:val="24"/>
          <w:szCs w:val="24"/>
        </w:rPr>
      </w:pPr>
      <w:r w:rsidRPr="00A43ADE">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A43ADE">
        <w:rPr>
          <w:rFonts w:ascii="Arial" w:eastAsia="Calibri" w:hAnsi="Arial" w:cs="Arial"/>
          <w:b/>
          <w:color w:val="385623" w:themeColor="accent6" w:themeShade="80"/>
          <w:kern w:val="0"/>
          <w:sz w:val="24"/>
          <w:szCs w:val="24"/>
        </w:rPr>
        <w:t>.1</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Legal Considerations </w:t>
      </w:r>
      <w:r w:rsidR="00562343" w:rsidRPr="00562343">
        <w:rPr>
          <w:rFonts w:ascii="Arial" w:eastAsia="Calibri" w:hAnsi="Arial" w:cs="Arial"/>
          <w:color w:val="auto"/>
          <w:kern w:val="0"/>
          <w:sz w:val="24"/>
          <w:szCs w:val="24"/>
        </w:rPr>
        <w:t>for nursing documentation:</w:t>
      </w:r>
    </w:p>
    <w:p w14:paraId="322AF3DB" w14:textId="77777777" w:rsidR="00562343" w:rsidRPr="00562343" w:rsidRDefault="00562343" w:rsidP="002330AA">
      <w:pPr>
        <w:widowControl/>
        <w:numPr>
          <w:ilvl w:val="0"/>
          <w:numId w:val="15"/>
        </w:numPr>
        <w:overflowPunct/>
        <w:autoSpaceDE/>
        <w:autoSpaceDN/>
        <w:adjustRightInd/>
        <w:spacing w:after="133" w:line="276" w:lineRule="auto"/>
        <w:ind w:right="2"/>
        <w:contextualSpacing/>
        <w:rPr>
          <w:rFonts w:ascii="Arial" w:eastAsia="Calibri" w:hAnsi="Arial" w:cs="Arial"/>
          <w:kern w:val="0"/>
          <w:sz w:val="24"/>
          <w:szCs w:val="24"/>
        </w:rPr>
      </w:pPr>
      <w:r w:rsidRPr="00562343">
        <w:rPr>
          <w:rFonts w:ascii="Arial" w:eastAsia="Calibri" w:hAnsi="Arial" w:cs="Arial"/>
          <w:kern w:val="0"/>
          <w:sz w:val="24"/>
          <w:szCs w:val="24"/>
        </w:rPr>
        <w:t>Records are legal documents</w:t>
      </w:r>
    </w:p>
    <w:p w14:paraId="34D9DFE4" w14:textId="77777777" w:rsidR="00562343" w:rsidRPr="00562343" w:rsidRDefault="00562343" w:rsidP="002330AA">
      <w:pPr>
        <w:widowControl/>
        <w:numPr>
          <w:ilvl w:val="0"/>
          <w:numId w:val="15"/>
        </w:numPr>
        <w:overflowPunct/>
        <w:autoSpaceDE/>
        <w:autoSpaceDN/>
        <w:adjustRightInd/>
        <w:spacing w:after="133" w:line="276" w:lineRule="auto"/>
        <w:ind w:right="2"/>
        <w:contextualSpacing/>
        <w:rPr>
          <w:rFonts w:ascii="Arial" w:eastAsia="Calibri" w:hAnsi="Arial" w:cs="Arial"/>
          <w:kern w:val="0"/>
          <w:sz w:val="24"/>
          <w:szCs w:val="24"/>
        </w:rPr>
      </w:pPr>
      <w:r w:rsidRPr="00562343">
        <w:rPr>
          <w:rFonts w:ascii="Arial" w:eastAsia="Calibri" w:hAnsi="Arial" w:cs="Arial"/>
          <w:kern w:val="0"/>
          <w:sz w:val="24"/>
          <w:szCs w:val="24"/>
        </w:rPr>
        <w:t>All records may be used to aid the legal process</w:t>
      </w:r>
    </w:p>
    <w:p w14:paraId="256F04AC" w14:textId="77777777" w:rsidR="00562343" w:rsidRPr="00562343" w:rsidRDefault="00562343" w:rsidP="002330AA">
      <w:pPr>
        <w:widowControl/>
        <w:numPr>
          <w:ilvl w:val="0"/>
          <w:numId w:val="15"/>
        </w:numPr>
        <w:overflowPunct/>
        <w:autoSpaceDE/>
        <w:autoSpaceDN/>
        <w:adjustRightInd/>
        <w:spacing w:after="133" w:line="276" w:lineRule="auto"/>
        <w:ind w:right="2"/>
        <w:contextualSpacing/>
        <w:rPr>
          <w:rFonts w:ascii="Arial" w:eastAsia="Calibri" w:hAnsi="Arial" w:cs="Arial"/>
          <w:kern w:val="0"/>
          <w:sz w:val="24"/>
          <w:szCs w:val="24"/>
        </w:rPr>
      </w:pPr>
      <w:r w:rsidRPr="00562343">
        <w:rPr>
          <w:rFonts w:ascii="Arial" w:eastAsia="Calibri" w:hAnsi="Arial" w:cs="Arial"/>
          <w:color w:val="auto"/>
          <w:kern w:val="0"/>
          <w:sz w:val="24"/>
          <w:szCs w:val="24"/>
        </w:rPr>
        <w:t xml:space="preserve">Nursing/Midwifery documentation within client healthcare </w:t>
      </w:r>
      <w:r w:rsidRPr="00562343">
        <w:rPr>
          <w:rFonts w:ascii="Arial" w:eastAsia="Calibri" w:hAnsi="Arial" w:cs="Arial"/>
          <w:kern w:val="0"/>
          <w:sz w:val="24"/>
          <w:szCs w:val="24"/>
        </w:rPr>
        <w:t xml:space="preserve">records may be, and frequently are, used as evidence in legal cases </w:t>
      </w:r>
    </w:p>
    <w:p w14:paraId="2F1301F8" w14:textId="60085C11" w:rsidR="00562343" w:rsidRPr="00562343" w:rsidRDefault="00A43ADE" w:rsidP="00893BD9">
      <w:pPr>
        <w:widowControl/>
        <w:overflowPunct/>
        <w:autoSpaceDE/>
        <w:autoSpaceDN/>
        <w:adjustRightInd/>
        <w:spacing w:after="133" w:line="276" w:lineRule="auto"/>
        <w:ind w:left="1440" w:right="2"/>
        <w:rPr>
          <w:rFonts w:ascii="Arial" w:eastAsia="Calibri" w:hAnsi="Arial" w:cs="Arial"/>
          <w:color w:val="auto"/>
          <w:kern w:val="0"/>
          <w:sz w:val="24"/>
          <w:szCs w:val="24"/>
        </w:rPr>
      </w:pPr>
      <w:r w:rsidRPr="00A43ADE">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A43ADE">
        <w:rPr>
          <w:rFonts w:ascii="Arial" w:eastAsia="Calibri" w:hAnsi="Arial" w:cs="Arial"/>
          <w:b/>
          <w:color w:val="385623" w:themeColor="accent6" w:themeShade="80"/>
          <w:kern w:val="0"/>
          <w:sz w:val="24"/>
          <w:szCs w:val="24"/>
        </w:rPr>
        <w:t>.2</w:t>
      </w:r>
      <w:r w:rsidR="00562343" w:rsidRPr="00A43ADE">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All narrative </w:t>
      </w:r>
      <w:r w:rsidR="00562343" w:rsidRPr="00562343">
        <w:rPr>
          <w:rFonts w:ascii="Arial" w:eastAsia="Calibri" w:hAnsi="Arial" w:cs="Arial"/>
          <w:color w:val="auto"/>
          <w:kern w:val="0"/>
          <w:sz w:val="24"/>
          <w:szCs w:val="24"/>
        </w:rPr>
        <w:t xml:space="preserve">within the progress notes must be individualised, accurate, up to date, factual and unambiguous.  </w:t>
      </w:r>
    </w:p>
    <w:p w14:paraId="073F4583" w14:textId="65687D2C" w:rsidR="00562343" w:rsidRPr="00562343" w:rsidRDefault="00255DFF" w:rsidP="00893BD9">
      <w:pPr>
        <w:widowControl/>
        <w:overflowPunct/>
        <w:autoSpaceDE/>
        <w:autoSpaceDN/>
        <w:adjustRightInd/>
        <w:spacing w:after="133" w:line="276" w:lineRule="auto"/>
        <w:ind w:left="2160" w:right="2" w:firstLine="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.2.1</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color w:val="auto"/>
          <w:kern w:val="0"/>
          <w:sz w:val="24"/>
          <w:szCs w:val="24"/>
        </w:rPr>
        <w:t xml:space="preserve">Narrative progress </w:t>
      </w:r>
      <w:r w:rsidR="00562343" w:rsidRPr="00562343">
        <w:rPr>
          <w:rFonts w:ascii="Arial" w:eastAsia="Calibri" w:hAnsi="Arial" w:cs="Arial"/>
          <w:kern w:val="0"/>
          <w:sz w:val="24"/>
          <w:szCs w:val="24"/>
        </w:rPr>
        <w:t xml:space="preserve">notes should be devoid of any jargon, witticisms or derogatory remarks.  </w:t>
      </w:r>
    </w:p>
    <w:p w14:paraId="10F53339" w14:textId="7886DABF" w:rsidR="009875C4" w:rsidRPr="00562343" w:rsidRDefault="00255DFF" w:rsidP="007A5020">
      <w:pPr>
        <w:widowControl/>
        <w:overflowPunct/>
        <w:autoSpaceDE/>
        <w:autoSpaceDN/>
        <w:adjustRightInd/>
        <w:spacing w:after="5" w:line="276" w:lineRule="auto"/>
        <w:ind w:left="2160" w:right="2" w:firstLine="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2.2</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It must be clear from the records that the client has been assessed and their individualised care </w:t>
      </w:r>
      <w:r w:rsidR="00562343" w:rsidRPr="00562343">
        <w:rPr>
          <w:rFonts w:ascii="Arial" w:eastAsia="Calibri" w:hAnsi="Arial" w:cs="Arial"/>
          <w:color w:val="auto"/>
          <w:kern w:val="0"/>
          <w:sz w:val="24"/>
          <w:szCs w:val="24"/>
        </w:rPr>
        <w:t>is</w:t>
      </w:r>
      <w:r w:rsidR="00562343" w:rsidRPr="00562343">
        <w:rPr>
          <w:rFonts w:ascii="Arial" w:eastAsia="Calibri" w:hAnsi="Arial" w:cs="Arial"/>
          <w:color w:val="FF0000"/>
          <w:kern w:val="0"/>
          <w:sz w:val="24"/>
          <w:szCs w:val="24"/>
        </w:rPr>
        <w:t xml:space="preserve"> </w:t>
      </w:r>
      <w:r w:rsidR="00562343" w:rsidRPr="00562343">
        <w:rPr>
          <w:rFonts w:ascii="Arial" w:eastAsia="Calibri" w:hAnsi="Arial" w:cs="Arial"/>
          <w:kern w:val="0"/>
          <w:sz w:val="24"/>
          <w:szCs w:val="24"/>
        </w:rPr>
        <w:t xml:space="preserve">planned, provided and evaluated. </w:t>
      </w:r>
    </w:p>
    <w:p w14:paraId="25CDB78C" w14:textId="2ACDEA2B" w:rsidR="00562343" w:rsidRPr="00562343" w:rsidRDefault="00255DFF" w:rsidP="009875C4">
      <w:pPr>
        <w:widowControl/>
        <w:overflowPunct/>
        <w:autoSpaceDE/>
        <w:autoSpaceDN/>
        <w:adjustRightInd/>
        <w:spacing w:after="133" w:line="276" w:lineRule="auto"/>
        <w:ind w:left="1004" w:right="2" w:firstLine="436"/>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.3</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All written records are legible.  </w:t>
      </w:r>
    </w:p>
    <w:p w14:paraId="60072E0E" w14:textId="2D1DB714" w:rsidR="00562343" w:rsidRPr="00562343" w:rsidRDefault="00255DFF" w:rsidP="009875C4">
      <w:pPr>
        <w:widowControl/>
        <w:overflowPunct/>
        <w:autoSpaceDE/>
        <w:autoSpaceDN/>
        <w:adjustRightInd/>
        <w:spacing w:after="133" w:line="276" w:lineRule="auto"/>
        <w:ind w:left="2160" w:right="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.3.1</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It is the nurse/midwife’s responsibility to ensure that the writing in a record is clear and legible. </w:t>
      </w:r>
    </w:p>
    <w:p w14:paraId="0E7EB1C5" w14:textId="31083009" w:rsidR="00562343" w:rsidRPr="00562343" w:rsidRDefault="00255DFF" w:rsidP="009875C4">
      <w:pPr>
        <w:widowControl/>
        <w:overflowPunct/>
        <w:autoSpaceDE/>
        <w:autoSpaceDN/>
        <w:adjustRightInd/>
        <w:spacing w:after="133" w:line="276" w:lineRule="auto"/>
        <w:ind w:left="1448" w:right="2" w:firstLine="71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3.2</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Handwriting that is difficult to read must be in print form. </w:t>
      </w:r>
    </w:p>
    <w:p w14:paraId="2D768E83" w14:textId="64DCF31C" w:rsidR="00562343" w:rsidRPr="00562343" w:rsidRDefault="00255DFF" w:rsidP="009875C4">
      <w:pPr>
        <w:widowControl/>
        <w:overflowPunct/>
        <w:autoSpaceDE/>
        <w:autoSpaceDN/>
        <w:adjustRightInd/>
        <w:spacing w:after="133" w:line="276" w:lineRule="auto"/>
        <w:ind w:left="1448" w:right="2" w:firstLine="71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.8.3</w:t>
      </w:r>
      <w:r w:rsidR="00562343" w:rsidRPr="00255DFF">
        <w:rPr>
          <w:rFonts w:ascii="Arial" w:eastAsia="Calibri" w:hAnsi="Arial" w:cs="Arial"/>
          <w:b/>
          <w:color w:val="385623" w:themeColor="accent6" w:themeShade="80"/>
          <w:kern w:val="0"/>
          <w:sz w:val="24"/>
          <w:szCs w:val="24"/>
        </w:rPr>
        <w:t>.3</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Black ink must be used for all entries. </w:t>
      </w:r>
    </w:p>
    <w:p w14:paraId="234B3331" w14:textId="242F2A1B" w:rsidR="005A3FC0" w:rsidRPr="00562343" w:rsidRDefault="00255DFF" w:rsidP="007A5020">
      <w:pPr>
        <w:widowControl/>
        <w:overflowPunct/>
        <w:autoSpaceDE/>
        <w:autoSpaceDN/>
        <w:adjustRightInd/>
        <w:spacing w:after="5" w:line="276" w:lineRule="auto"/>
        <w:ind w:left="2160" w:right="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3.4</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Care should be taken to ensure that the record is permanent and facilitates photocopying if required. Pencil should never be used, as it can be altered or erased. </w:t>
      </w:r>
    </w:p>
    <w:p w14:paraId="6F23A827" w14:textId="5F15D41E" w:rsidR="00562343" w:rsidRPr="00562343" w:rsidRDefault="00255DFF" w:rsidP="009875C4">
      <w:pPr>
        <w:widowControl/>
        <w:overflowPunct/>
        <w:autoSpaceDE/>
        <w:autoSpaceDN/>
        <w:adjustRightInd/>
        <w:spacing w:after="5" w:line="276" w:lineRule="auto"/>
        <w:ind w:left="720" w:right="2" w:firstLine="720"/>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.4</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All entries in the progress notes are signed. </w:t>
      </w:r>
    </w:p>
    <w:p w14:paraId="45F6D8BA" w14:textId="703A6CED" w:rsidR="00562343" w:rsidRPr="00562343" w:rsidRDefault="00255DFF" w:rsidP="009875C4">
      <w:pPr>
        <w:widowControl/>
        <w:overflowPunct/>
        <w:autoSpaceDE/>
        <w:autoSpaceDN/>
        <w:adjustRightInd/>
        <w:spacing w:after="5" w:line="276" w:lineRule="auto"/>
        <w:ind w:left="2160" w:right="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4.1</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Nurses/midwives must sign entries using their name as entered on the Register of Nurses and Midwives maintained by the NMBI. </w:t>
      </w:r>
    </w:p>
    <w:p w14:paraId="29E53B74" w14:textId="7F6F8ECF" w:rsidR="00562343" w:rsidRPr="00562343" w:rsidRDefault="00255DFF" w:rsidP="009875C4">
      <w:pPr>
        <w:widowControl/>
        <w:overflowPunct/>
        <w:autoSpaceDE/>
        <w:autoSpaceDN/>
        <w:adjustRightInd/>
        <w:spacing w:after="133" w:line="276" w:lineRule="auto"/>
        <w:ind w:left="2160" w:right="2"/>
        <w:rPr>
          <w:rFonts w:ascii="Arial" w:eastAsia="Calibri" w:hAnsi="Arial" w:cs="Arial"/>
          <w:color w:val="auto"/>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.4.2</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The </w:t>
      </w:r>
      <w:r w:rsidR="00562343" w:rsidRPr="00562343">
        <w:rPr>
          <w:rFonts w:ascii="Arial" w:eastAsia="Calibri" w:hAnsi="Arial" w:cs="Arial"/>
          <w:color w:val="auto"/>
          <w:kern w:val="0"/>
          <w:sz w:val="24"/>
          <w:szCs w:val="24"/>
        </w:rPr>
        <w:t xml:space="preserve">nurse/midwife’s name must also be printed beside the signature.  </w:t>
      </w:r>
    </w:p>
    <w:p w14:paraId="5A26897C" w14:textId="194B3F64" w:rsidR="00562343" w:rsidRPr="00562343" w:rsidRDefault="00255DFF" w:rsidP="009875C4">
      <w:pPr>
        <w:widowControl/>
        <w:overflowPunct/>
        <w:autoSpaceDE/>
        <w:autoSpaceDN/>
        <w:adjustRightInd/>
        <w:spacing w:after="133" w:line="276" w:lineRule="auto"/>
        <w:ind w:left="1442" w:right="2" w:firstLine="718"/>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.4.3</w:t>
      </w:r>
      <w:r w:rsidR="00562343" w:rsidRPr="00255DFF">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color w:val="auto"/>
          <w:kern w:val="0"/>
          <w:sz w:val="24"/>
          <w:szCs w:val="24"/>
        </w:rPr>
        <w:t xml:space="preserve">The nurse/midwife’s NMBI </w:t>
      </w:r>
      <w:r w:rsidR="00562343" w:rsidRPr="00562343">
        <w:rPr>
          <w:rFonts w:ascii="Arial" w:eastAsia="Calibri" w:hAnsi="Arial" w:cs="Arial"/>
          <w:kern w:val="0"/>
          <w:sz w:val="24"/>
          <w:szCs w:val="24"/>
        </w:rPr>
        <w:t xml:space="preserve">PIN number must be entered. </w:t>
      </w:r>
    </w:p>
    <w:p w14:paraId="13754AAB" w14:textId="0BBC4CF8" w:rsidR="00562343" w:rsidRPr="00562343" w:rsidRDefault="00255DFF" w:rsidP="009875C4">
      <w:pPr>
        <w:widowControl/>
        <w:overflowPunct/>
        <w:autoSpaceDE/>
        <w:autoSpaceDN/>
        <w:adjustRightInd/>
        <w:spacing w:after="156" w:line="276" w:lineRule="auto"/>
        <w:ind w:left="2160" w:right="2"/>
        <w:rPr>
          <w:rFonts w:ascii="Arial" w:eastAsia="Calibri" w:hAnsi="Arial" w:cs="Arial"/>
          <w:kern w:val="0"/>
          <w:sz w:val="24"/>
          <w:szCs w:val="24"/>
        </w:rPr>
      </w:pPr>
      <w:r w:rsidRPr="00255DFF">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255DFF">
        <w:rPr>
          <w:rFonts w:ascii="Arial" w:eastAsia="Calibri" w:hAnsi="Arial" w:cs="Arial"/>
          <w:b/>
          <w:color w:val="385623" w:themeColor="accent6" w:themeShade="80"/>
          <w:kern w:val="0"/>
          <w:sz w:val="24"/>
          <w:szCs w:val="24"/>
        </w:rPr>
        <w:t xml:space="preserve">4.4 </w:t>
      </w:r>
      <w:r w:rsidR="00562343" w:rsidRPr="00562343">
        <w:rPr>
          <w:rFonts w:ascii="Arial" w:eastAsia="Calibri" w:hAnsi="Arial" w:cs="Arial"/>
          <w:color w:val="auto"/>
          <w:kern w:val="0"/>
          <w:sz w:val="24"/>
          <w:szCs w:val="24"/>
        </w:rPr>
        <w:t xml:space="preserve">Where </w:t>
      </w:r>
      <w:r w:rsidR="00165B75">
        <w:rPr>
          <w:rFonts w:ascii="Arial" w:eastAsia="Calibri" w:hAnsi="Arial" w:cs="Arial"/>
          <w:color w:val="auto"/>
          <w:kern w:val="0"/>
          <w:sz w:val="24"/>
          <w:szCs w:val="24"/>
        </w:rPr>
        <w:t xml:space="preserve">signature banks exist in client </w:t>
      </w:r>
      <w:r w:rsidR="00562343" w:rsidRPr="00562343">
        <w:rPr>
          <w:rFonts w:ascii="Arial" w:eastAsia="Calibri" w:hAnsi="Arial" w:cs="Arial"/>
          <w:color w:val="auto"/>
          <w:kern w:val="0"/>
          <w:sz w:val="24"/>
          <w:szCs w:val="24"/>
        </w:rPr>
        <w:t>healthcare records, the nurse/midwife must enter their signature and NMBI PIN in the signature bank.</w:t>
      </w:r>
    </w:p>
    <w:p w14:paraId="15BE35D3" w14:textId="6424EAC0" w:rsidR="00562343" w:rsidRDefault="00255DFF" w:rsidP="009875C4">
      <w:pPr>
        <w:widowControl/>
        <w:overflowPunct/>
        <w:autoSpaceDE/>
        <w:autoSpaceDN/>
        <w:adjustRightInd/>
        <w:spacing w:after="5" w:line="276" w:lineRule="auto"/>
        <w:ind w:left="2160" w:right="2"/>
        <w:rPr>
          <w:rFonts w:ascii="Arial" w:eastAsia="Calibri" w:hAnsi="Arial" w:cs="Arial"/>
          <w:b/>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4.5</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If different health professionals write in the same part of the record, the </w:t>
      </w:r>
      <w:r w:rsidR="00562343" w:rsidRPr="00562343">
        <w:rPr>
          <w:rFonts w:ascii="Arial" w:eastAsia="Calibri" w:hAnsi="Arial" w:cs="Arial"/>
          <w:color w:val="auto"/>
          <w:kern w:val="0"/>
          <w:sz w:val="24"/>
          <w:szCs w:val="24"/>
        </w:rPr>
        <w:t>registration</w:t>
      </w:r>
      <w:r w:rsidR="00562343" w:rsidRPr="00562343">
        <w:rPr>
          <w:rFonts w:ascii="Arial" w:eastAsia="Calibri" w:hAnsi="Arial" w:cs="Arial"/>
          <w:color w:val="FF0000"/>
          <w:kern w:val="0"/>
          <w:sz w:val="24"/>
          <w:szCs w:val="24"/>
        </w:rPr>
        <w:t xml:space="preserve"> </w:t>
      </w:r>
      <w:r w:rsidR="00562343" w:rsidRPr="00562343">
        <w:rPr>
          <w:rFonts w:ascii="Arial" w:eastAsia="Calibri" w:hAnsi="Arial" w:cs="Arial"/>
          <w:kern w:val="0"/>
          <w:sz w:val="24"/>
          <w:szCs w:val="24"/>
        </w:rPr>
        <w:t>status of the professional should also be indicated e.g. RPHN or CRGN.</w:t>
      </w:r>
      <w:r w:rsidR="00562343" w:rsidRPr="00562343">
        <w:rPr>
          <w:rFonts w:ascii="Arial" w:eastAsia="Calibri" w:hAnsi="Arial" w:cs="Arial"/>
          <w:b/>
          <w:kern w:val="0"/>
          <w:sz w:val="24"/>
          <w:szCs w:val="24"/>
        </w:rPr>
        <w:t xml:space="preserve"> </w:t>
      </w:r>
    </w:p>
    <w:p w14:paraId="774EC600" w14:textId="77777777" w:rsidR="009875C4" w:rsidRDefault="009875C4" w:rsidP="009875C4">
      <w:pPr>
        <w:widowControl/>
        <w:overflowPunct/>
        <w:autoSpaceDE/>
        <w:autoSpaceDN/>
        <w:adjustRightInd/>
        <w:spacing w:after="5" w:line="276" w:lineRule="auto"/>
        <w:ind w:left="2160" w:right="2"/>
        <w:rPr>
          <w:rFonts w:ascii="Arial" w:eastAsia="Calibri" w:hAnsi="Arial" w:cs="Arial"/>
          <w:b/>
          <w:kern w:val="0"/>
          <w:sz w:val="24"/>
          <w:szCs w:val="24"/>
        </w:rPr>
      </w:pPr>
    </w:p>
    <w:p w14:paraId="3D239FDE" w14:textId="30E7E6BF" w:rsidR="00562343" w:rsidRPr="00562343" w:rsidRDefault="00255DFF" w:rsidP="009875C4">
      <w:pPr>
        <w:widowControl/>
        <w:overflowPunct/>
        <w:autoSpaceDE/>
        <w:autoSpaceDN/>
        <w:adjustRightInd/>
        <w:spacing w:after="133" w:line="276" w:lineRule="auto"/>
        <w:ind w:left="1004" w:right="2" w:firstLine="436"/>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.5</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All entries </w:t>
      </w:r>
      <w:r w:rsidR="00562343" w:rsidRPr="00562343">
        <w:rPr>
          <w:rFonts w:ascii="Arial" w:eastAsia="Calibri" w:hAnsi="Arial" w:cs="Arial"/>
          <w:color w:val="auto"/>
          <w:kern w:val="0"/>
          <w:sz w:val="24"/>
          <w:szCs w:val="24"/>
        </w:rPr>
        <w:t xml:space="preserve">must be </w:t>
      </w:r>
      <w:r w:rsidR="00562343" w:rsidRPr="00562343">
        <w:rPr>
          <w:rFonts w:ascii="Arial" w:eastAsia="Calibri" w:hAnsi="Arial" w:cs="Arial"/>
          <w:kern w:val="0"/>
          <w:sz w:val="24"/>
          <w:szCs w:val="24"/>
        </w:rPr>
        <w:t xml:space="preserve">dated.  </w:t>
      </w:r>
    </w:p>
    <w:p w14:paraId="1AB8D4AD" w14:textId="1FA67616" w:rsidR="00562343" w:rsidRDefault="00255DFF" w:rsidP="009875C4">
      <w:pPr>
        <w:widowControl/>
        <w:overflowPunct/>
        <w:autoSpaceDE/>
        <w:autoSpaceDN/>
        <w:adjustRightInd/>
        <w:spacing w:after="5" w:line="276" w:lineRule="auto"/>
        <w:ind w:left="2160" w:right="2"/>
        <w:rPr>
          <w:rFonts w:ascii="Arial" w:eastAsia="Calibri" w:hAnsi="Arial" w:cs="Arial"/>
          <w:color w:val="auto"/>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.5.1</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The format to be used is: day/month/year followed by time, using the 24 hour clock dd/mm/yyyy hh:mm; </w:t>
      </w:r>
      <w:r w:rsidR="00562343" w:rsidRPr="00562343">
        <w:rPr>
          <w:rFonts w:ascii="Arial" w:eastAsia="Calibri" w:hAnsi="Arial" w:cs="Arial"/>
          <w:color w:val="auto"/>
          <w:kern w:val="0"/>
          <w:sz w:val="24"/>
          <w:szCs w:val="24"/>
        </w:rPr>
        <w:t>example 10/07/2023 1315hrs.</w:t>
      </w:r>
    </w:p>
    <w:p w14:paraId="500CE689" w14:textId="77777777" w:rsidR="009875C4" w:rsidRPr="00562343" w:rsidRDefault="009875C4" w:rsidP="009875C4">
      <w:pPr>
        <w:widowControl/>
        <w:overflowPunct/>
        <w:autoSpaceDE/>
        <w:autoSpaceDN/>
        <w:adjustRightInd/>
        <w:spacing w:after="5" w:line="276" w:lineRule="auto"/>
        <w:ind w:left="2160" w:right="2"/>
        <w:rPr>
          <w:rFonts w:ascii="Arial" w:eastAsia="Calibri" w:hAnsi="Arial" w:cs="Arial"/>
          <w:color w:val="auto"/>
          <w:kern w:val="0"/>
          <w:sz w:val="24"/>
          <w:szCs w:val="24"/>
        </w:rPr>
      </w:pPr>
    </w:p>
    <w:p w14:paraId="3083A322" w14:textId="36310B39" w:rsidR="00165B75" w:rsidRDefault="005A3FC0" w:rsidP="009875C4">
      <w:pPr>
        <w:widowControl/>
        <w:tabs>
          <w:tab w:val="left" w:pos="1560"/>
        </w:tabs>
        <w:overflowPunct/>
        <w:autoSpaceDE/>
        <w:autoSpaceDN/>
        <w:adjustRightInd/>
        <w:spacing w:after="5" w:line="276" w:lineRule="auto"/>
        <w:ind w:left="1418"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 xml:space="preserve">.6 </w:t>
      </w:r>
      <w:r w:rsidR="00562343" w:rsidRPr="00562343">
        <w:rPr>
          <w:rFonts w:ascii="Arial" w:eastAsia="Calibri" w:hAnsi="Arial" w:cs="Arial"/>
          <w:kern w:val="0"/>
          <w:sz w:val="24"/>
          <w:szCs w:val="24"/>
        </w:rPr>
        <w:t xml:space="preserve">Entries in the client’s record should appear in chronological order, with time stated. Any variance from this should to be explained. </w:t>
      </w:r>
    </w:p>
    <w:p w14:paraId="12885DC8" w14:textId="77777777" w:rsidR="009875C4" w:rsidRDefault="009875C4" w:rsidP="009875C4">
      <w:pPr>
        <w:widowControl/>
        <w:tabs>
          <w:tab w:val="left" w:pos="1560"/>
        </w:tabs>
        <w:overflowPunct/>
        <w:autoSpaceDE/>
        <w:autoSpaceDN/>
        <w:adjustRightInd/>
        <w:spacing w:after="5" w:line="276" w:lineRule="auto"/>
        <w:ind w:left="1418" w:right="2"/>
        <w:rPr>
          <w:rFonts w:ascii="Arial" w:eastAsia="Calibri" w:hAnsi="Arial" w:cs="Arial"/>
          <w:kern w:val="0"/>
          <w:sz w:val="24"/>
          <w:szCs w:val="24"/>
        </w:rPr>
      </w:pPr>
    </w:p>
    <w:p w14:paraId="53B125B7" w14:textId="29F74A1C" w:rsidR="00562343" w:rsidRPr="00562343" w:rsidRDefault="00165B75" w:rsidP="009875C4">
      <w:pPr>
        <w:widowControl/>
        <w:tabs>
          <w:tab w:val="left" w:pos="1560"/>
        </w:tabs>
        <w:overflowPunct/>
        <w:autoSpaceDE/>
        <w:autoSpaceDN/>
        <w:adjustRightInd/>
        <w:spacing w:after="5" w:line="276" w:lineRule="auto"/>
        <w:ind w:left="1418" w:right="2"/>
        <w:rPr>
          <w:rFonts w:ascii="Arial" w:eastAsia="Calibri" w:hAnsi="Arial" w:cs="Arial"/>
          <w:kern w:val="0"/>
          <w:sz w:val="24"/>
          <w:szCs w:val="24"/>
        </w:rPr>
      </w:pPr>
      <w:r>
        <w:rPr>
          <w:rFonts w:ascii="Arial" w:eastAsia="Calibri" w:hAnsi="Arial" w:cs="Arial"/>
          <w:b/>
          <w:color w:val="385623" w:themeColor="accent6" w:themeShade="80"/>
          <w:kern w:val="0"/>
          <w:sz w:val="24"/>
          <w:szCs w:val="24"/>
        </w:rPr>
        <w:t>3.8</w:t>
      </w:r>
      <w:r w:rsidR="00562343" w:rsidRPr="005A3FC0">
        <w:rPr>
          <w:rFonts w:ascii="Arial" w:eastAsia="Calibri" w:hAnsi="Arial" w:cs="Arial"/>
          <w:b/>
          <w:color w:val="385623" w:themeColor="accent6" w:themeShade="80"/>
          <w:kern w:val="0"/>
          <w:sz w:val="24"/>
          <w:szCs w:val="24"/>
        </w:rPr>
        <w:t>.7</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Documentation in the record is carried out as soon as possible after providing nursing care.  </w:t>
      </w:r>
    </w:p>
    <w:p w14:paraId="4E00B85E" w14:textId="3A90942A" w:rsidR="00562343" w:rsidRP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.7.1</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It should always be clear from the </w:t>
      </w:r>
      <w:r w:rsidR="00562343" w:rsidRPr="00562343">
        <w:rPr>
          <w:rFonts w:ascii="Arial" w:eastAsia="Calibri" w:hAnsi="Arial" w:cs="Arial"/>
          <w:color w:val="auto"/>
          <w:kern w:val="0"/>
          <w:sz w:val="24"/>
          <w:szCs w:val="24"/>
        </w:rPr>
        <w:t>record</w:t>
      </w:r>
      <w:r w:rsidR="00562343" w:rsidRPr="00562343">
        <w:rPr>
          <w:rFonts w:ascii="Arial" w:eastAsia="Calibri" w:hAnsi="Arial" w:cs="Arial"/>
          <w:color w:val="FF0000"/>
          <w:kern w:val="0"/>
          <w:sz w:val="24"/>
          <w:szCs w:val="24"/>
        </w:rPr>
        <w:t xml:space="preserve"> </w:t>
      </w:r>
      <w:r w:rsidR="00562343" w:rsidRPr="00562343">
        <w:rPr>
          <w:rFonts w:ascii="Arial" w:eastAsia="Calibri" w:hAnsi="Arial" w:cs="Arial"/>
          <w:kern w:val="0"/>
          <w:sz w:val="24"/>
          <w:szCs w:val="24"/>
        </w:rPr>
        <w:t xml:space="preserve">what time an event occurred and what time the record was written.  </w:t>
      </w:r>
    </w:p>
    <w:p w14:paraId="0CADD4A7" w14:textId="1404D6C1" w:rsidR="00562343" w:rsidRP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.7.2</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This may prove to be difficult in an emergency situation. Late entries are acceptable provided that they are clearly documented as </w:t>
      </w:r>
      <w:r w:rsidR="00562343" w:rsidRPr="00562343">
        <w:rPr>
          <w:rFonts w:ascii="Arial" w:eastAsia="Calibri" w:hAnsi="Arial" w:cs="Arial"/>
          <w:color w:val="auto"/>
          <w:kern w:val="0"/>
          <w:sz w:val="24"/>
          <w:szCs w:val="24"/>
        </w:rPr>
        <w:t xml:space="preserve">retrospective entries.  </w:t>
      </w:r>
    </w:p>
    <w:p w14:paraId="03C3D0BB" w14:textId="0AD01713" w:rsidR="00562343" w:rsidRP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.7.3</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The nurse/midwife should not “squeeze” a late entry into existing notes, nor write in the margins.  </w:t>
      </w:r>
    </w:p>
    <w:p w14:paraId="0A2B430B" w14:textId="50926E9A" w:rsidR="00562343" w:rsidRPr="00562343" w:rsidRDefault="005A3FC0" w:rsidP="009875C4">
      <w:pPr>
        <w:widowControl/>
        <w:overflowPunct/>
        <w:autoSpaceDE/>
        <w:autoSpaceDN/>
        <w:adjustRightInd/>
        <w:spacing w:after="133"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.7.4</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Nurses/midwives should not record entries ahead of time, or otherwise, predate entries. </w:t>
      </w:r>
    </w:p>
    <w:p w14:paraId="3F4E8603" w14:textId="21AEBF14" w:rsidR="005A3FC0"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.7.5</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Nurses/Midwives should not re-write entries in the record or discard the originals, even if it is for a simple reason e.g. a torn page or a spilled drink. </w:t>
      </w:r>
    </w:p>
    <w:p w14:paraId="47E52720" w14:textId="77777777" w:rsidR="009875C4" w:rsidRPr="00562343" w:rsidRDefault="009875C4" w:rsidP="009875C4">
      <w:pPr>
        <w:widowControl/>
        <w:overflowPunct/>
        <w:autoSpaceDE/>
        <w:autoSpaceDN/>
        <w:adjustRightInd/>
        <w:spacing w:after="5" w:line="276" w:lineRule="auto"/>
        <w:ind w:left="2160" w:right="2"/>
        <w:rPr>
          <w:rFonts w:ascii="Arial" w:eastAsia="Calibri" w:hAnsi="Arial" w:cs="Arial"/>
          <w:kern w:val="0"/>
          <w:sz w:val="24"/>
          <w:szCs w:val="24"/>
        </w:rPr>
      </w:pPr>
    </w:p>
    <w:p w14:paraId="7BF98C9B" w14:textId="59E30A9C" w:rsidR="00562343" w:rsidRPr="00562343" w:rsidRDefault="005A3FC0" w:rsidP="009875C4">
      <w:pPr>
        <w:widowControl/>
        <w:overflowPunct/>
        <w:autoSpaceDE/>
        <w:autoSpaceDN/>
        <w:adjustRightInd/>
        <w:spacing w:after="133" w:line="276" w:lineRule="auto"/>
        <w:ind w:left="144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165B75">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.8</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Abbreviations should only be used if drawn from a list approved by the HSE (HSE, 2010c)</w:t>
      </w:r>
      <w:r>
        <w:rPr>
          <w:rFonts w:ascii="Arial" w:eastAsia="Calibri" w:hAnsi="Arial" w:cs="Arial"/>
          <w:kern w:val="0"/>
          <w:sz w:val="24"/>
          <w:szCs w:val="24"/>
        </w:rPr>
        <w:t>.</w:t>
      </w:r>
    </w:p>
    <w:p w14:paraId="2F94116B" w14:textId="446AE8AB" w:rsidR="00562343" w:rsidRPr="00562343" w:rsidRDefault="005A3FC0" w:rsidP="009875C4">
      <w:pPr>
        <w:widowControl/>
        <w:overflowPunct/>
        <w:autoSpaceDE/>
        <w:autoSpaceDN/>
        <w:adjustRightInd/>
        <w:spacing w:after="5" w:line="276" w:lineRule="auto"/>
        <w:ind w:left="144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.9</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Entries made in error should be bracketed and have a single line drawn through them so that the original entry is still legible. Errors should be signed and dated. </w:t>
      </w:r>
    </w:p>
    <w:p w14:paraId="5E6CFA21" w14:textId="31348C78" w:rsidR="00562343" w:rsidRPr="00562343" w:rsidRDefault="005A3FC0" w:rsidP="009875C4">
      <w:pPr>
        <w:widowControl/>
        <w:overflowPunct/>
        <w:autoSpaceDE/>
        <w:autoSpaceDN/>
        <w:adjustRightInd/>
        <w:spacing w:after="13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62343">
        <w:rPr>
          <w:rFonts w:ascii="Arial" w:eastAsia="Calibri" w:hAnsi="Arial" w:cs="Arial"/>
          <w:b/>
          <w:kern w:val="0"/>
          <w:sz w:val="24"/>
          <w:szCs w:val="24"/>
        </w:rPr>
        <w:t>.</w:t>
      </w:r>
      <w:r w:rsidR="00562343" w:rsidRPr="005A3FC0">
        <w:rPr>
          <w:rFonts w:ascii="Arial" w:eastAsia="Calibri" w:hAnsi="Arial" w:cs="Arial"/>
          <w:b/>
          <w:color w:val="385623" w:themeColor="accent6" w:themeShade="80"/>
          <w:kern w:val="0"/>
          <w:sz w:val="24"/>
          <w:szCs w:val="24"/>
        </w:rPr>
        <w:t>9.1</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No attempt should be made to alter or erase the entry made in error. </w:t>
      </w:r>
    </w:p>
    <w:p w14:paraId="15C4B00A" w14:textId="0B841BE2" w:rsid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.9.2</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If an enquiry or litigation is initiated, then the record must not be altered in any way either by the addition of further entries or by altering an entry made in error.  </w:t>
      </w:r>
    </w:p>
    <w:p w14:paraId="662E660C" w14:textId="77777777" w:rsidR="009875C4" w:rsidRPr="00562343" w:rsidRDefault="009875C4" w:rsidP="009875C4">
      <w:pPr>
        <w:widowControl/>
        <w:overflowPunct/>
        <w:autoSpaceDE/>
        <w:autoSpaceDN/>
        <w:adjustRightInd/>
        <w:spacing w:after="5" w:line="276" w:lineRule="auto"/>
        <w:ind w:left="2160" w:right="2"/>
        <w:rPr>
          <w:rFonts w:ascii="Arial" w:eastAsia="Calibri" w:hAnsi="Arial" w:cs="Arial"/>
          <w:kern w:val="0"/>
          <w:sz w:val="24"/>
          <w:szCs w:val="24"/>
        </w:rPr>
      </w:pPr>
    </w:p>
    <w:p w14:paraId="35A22043" w14:textId="63EBB6FE" w:rsidR="00562343" w:rsidRDefault="005A3FC0" w:rsidP="009875C4">
      <w:pPr>
        <w:widowControl/>
        <w:overflowPunct/>
        <w:autoSpaceDE/>
        <w:autoSpaceDN/>
        <w:adjustRightInd/>
        <w:spacing w:after="0" w:line="276" w:lineRule="auto"/>
        <w:ind w:left="1440" w:firstLine="4"/>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.10</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A nurse/midwife making a referral or consulting with another member of the healthcare team should clearly identify, by name, the person in the record. </w:t>
      </w:r>
    </w:p>
    <w:p w14:paraId="64D82256" w14:textId="77777777" w:rsidR="009875C4" w:rsidRPr="00562343" w:rsidRDefault="009875C4" w:rsidP="009875C4">
      <w:pPr>
        <w:widowControl/>
        <w:overflowPunct/>
        <w:autoSpaceDE/>
        <w:autoSpaceDN/>
        <w:adjustRightInd/>
        <w:spacing w:after="0" w:line="276" w:lineRule="auto"/>
        <w:ind w:left="1440" w:firstLine="4"/>
        <w:rPr>
          <w:rFonts w:ascii="Arial" w:eastAsia="Calibri" w:hAnsi="Arial" w:cs="Arial"/>
          <w:kern w:val="0"/>
          <w:sz w:val="24"/>
          <w:szCs w:val="24"/>
        </w:rPr>
      </w:pPr>
    </w:p>
    <w:p w14:paraId="27BC7FC3" w14:textId="1EFA2347" w:rsidR="00562343" w:rsidRPr="00562343" w:rsidRDefault="005A3FC0" w:rsidP="009875C4">
      <w:pPr>
        <w:widowControl/>
        <w:overflowPunct/>
        <w:autoSpaceDE/>
        <w:autoSpaceDN/>
        <w:adjustRightInd/>
        <w:spacing w:after="5" w:line="276" w:lineRule="auto"/>
        <w:ind w:left="144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.11</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Any information, instruction or advice given by the nurse/midwife to a client should be documented. The version number of any educational material given to the client or carer should be documented.</w:t>
      </w:r>
    </w:p>
    <w:p w14:paraId="057E1204" w14:textId="1DDB6C94" w:rsid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.11.1</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Client education is a legitimate nursing intervention and should be recorded as such. </w:t>
      </w:r>
    </w:p>
    <w:p w14:paraId="05E12F74" w14:textId="77777777" w:rsidR="009875C4" w:rsidRPr="00562343" w:rsidRDefault="009875C4" w:rsidP="009875C4">
      <w:pPr>
        <w:widowControl/>
        <w:overflowPunct/>
        <w:autoSpaceDE/>
        <w:autoSpaceDN/>
        <w:adjustRightInd/>
        <w:spacing w:after="5" w:line="276" w:lineRule="auto"/>
        <w:ind w:left="2160" w:right="2"/>
        <w:rPr>
          <w:rFonts w:ascii="Arial" w:eastAsia="Calibri" w:hAnsi="Arial" w:cs="Arial"/>
          <w:kern w:val="0"/>
          <w:sz w:val="24"/>
          <w:szCs w:val="24"/>
        </w:rPr>
      </w:pPr>
    </w:p>
    <w:p w14:paraId="5085E371" w14:textId="4EC72FD1" w:rsidR="00562343" w:rsidRPr="00562343" w:rsidRDefault="005A3FC0" w:rsidP="009875C4">
      <w:pPr>
        <w:widowControl/>
        <w:overflowPunct/>
        <w:autoSpaceDE/>
        <w:autoSpaceDN/>
        <w:adjustRightInd/>
        <w:spacing w:after="5" w:line="276" w:lineRule="auto"/>
        <w:ind w:left="1440" w:right="2"/>
        <w:rPr>
          <w:rFonts w:ascii="Arial" w:eastAsia="Calibri" w:hAnsi="Arial" w:cs="Arial"/>
          <w:b/>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.12</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All written data in respect of a client’s care plan should be kept in the assigned section for care plans in the </w:t>
      </w:r>
      <w:r w:rsidR="00562343" w:rsidRPr="00562343">
        <w:rPr>
          <w:rFonts w:ascii="Arial" w:eastAsia="Calibri" w:hAnsi="Arial" w:cs="Arial"/>
          <w:color w:val="auto"/>
          <w:kern w:val="0"/>
          <w:sz w:val="24"/>
          <w:szCs w:val="24"/>
        </w:rPr>
        <w:t>client h</w:t>
      </w:r>
      <w:r w:rsidR="00562343" w:rsidRPr="00562343">
        <w:rPr>
          <w:rFonts w:ascii="Arial" w:eastAsia="Calibri" w:hAnsi="Arial" w:cs="Arial"/>
          <w:kern w:val="0"/>
          <w:sz w:val="24"/>
          <w:szCs w:val="24"/>
        </w:rPr>
        <w:t>ealthcare record</w:t>
      </w:r>
      <w:r w:rsidR="00562343" w:rsidRPr="00562343">
        <w:rPr>
          <w:rFonts w:ascii="Arial" w:eastAsia="Calibri" w:hAnsi="Arial" w:cs="Arial"/>
          <w:b/>
          <w:kern w:val="0"/>
          <w:sz w:val="24"/>
          <w:szCs w:val="24"/>
        </w:rPr>
        <w:t xml:space="preserve">.  </w:t>
      </w:r>
    </w:p>
    <w:p w14:paraId="3B734489" w14:textId="3436A252" w:rsidR="00562343" w:rsidRP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9875C4">
        <w:rPr>
          <w:rFonts w:ascii="Arial" w:eastAsia="Calibri" w:hAnsi="Arial" w:cs="Arial"/>
          <w:b/>
          <w:color w:val="385623" w:themeColor="accent6" w:themeShade="80"/>
          <w:kern w:val="0"/>
          <w:sz w:val="24"/>
          <w:szCs w:val="24"/>
        </w:rPr>
        <w:t>3</w:t>
      </w:r>
      <w:r w:rsidR="009875C4" w:rsidRPr="009875C4">
        <w:rPr>
          <w:rFonts w:ascii="Arial" w:eastAsia="Calibri" w:hAnsi="Arial" w:cs="Arial"/>
          <w:b/>
          <w:color w:val="385623" w:themeColor="accent6" w:themeShade="80"/>
          <w:kern w:val="0"/>
          <w:sz w:val="24"/>
          <w:szCs w:val="24"/>
        </w:rPr>
        <w:t>.8</w:t>
      </w:r>
      <w:r w:rsidR="00562343" w:rsidRPr="009875C4">
        <w:rPr>
          <w:rFonts w:ascii="Arial" w:eastAsia="Calibri" w:hAnsi="Arial" w:cs="Arial"/>
          <w:b/>
          <w:color w:val="385623" w:themeColor="accent6" w:themeShade="80"/>
          <w:kern w:val="0"/>
          <w:sz w:val="24"/>
          <w:szCs w:val="24"/>
        </w:rPr>
        <w:t>.12.1</w:t>
      </w:r>
      <w:r w:rsidR="00562343" w:rsidRPr="009875C4">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One of the basic principles of the provision of care is that there should be one comprehensive nursing record for each client which is available to the nurse/midwife for treatment of the client when required. Only in exceptional circumstances should there be a duplicate record (HSE, 2011). </w:t>
      </w:r>
    </w:p>
    <w:p w14:paraId="5C0EE2B4" w14:textId="60239AA8" w:rsidR="005A3FC0" w:rsidRPr="00562343" w:rsidRDefault="005A3FC0" w:rsidP="009875C4">
      <w:pPr>
        <w:widowControl/>
        <w:overflowPunct/>
        <w:autoSpaceDE/>
        <w:autoSpaceDN/>
        <w:adjustRightInd/>
        <w:spacing w:after="133" w:line="276" w:lineRule="auto"/>
        <w:ind w:left="2160" w:right="2"/>
        <w:rPr>
          <w:rFonts w:ascii="Arial" w:eastAsia="Calibri" w:hAnsi="Arial" w:cs="Arial"/>
          <w:kern w:val="0"/>
          <w:sz w:val="24"/>
          <w:szCs w:val="24"/>
        </w:rPr>
      </w:pPr>
      <w:r w:rsidRPr="009875C4">
        <w:rPr>
          <w:rFonts w:ascii="Arial" w:eastAsia="Calibri" w:hAnsi="Arial" w:cs="Arial"/>
          <w:b/>
          <w:color w:val="385623" w:themeColor="accent6" w:themeShade="80"/>
          <w:kern w:val="0"/>
          <w:sz w:val="24"/>
          <w:szCs w:val="24"/>
        </w:rPr>
        <w:t>3</w:t>
      </w:r>
      <w:r w:rsidR="009875C4" w:rsidRPr="009875C4">
        <w:rPr>
          <w:rFonts w:ascii="Arial" w:eastAsia="Calibri" w:hAnsi="Arial" w:cs="Arial"/>
          <w:b/>
          <w:color w:val="385623" w:themeColor="accent6" w:themeShade="80"/>
          <w:kern w:val="0"/>
          <w:sz w:val="24"/>
          <w:szCs w:val="24"/>
        </w:rPr>
        <w:t>.8</w:t>
      </w:r>
      <w:r w:rsidR="00562343" w:rsidRPr="009875C4">
        <w:rPr>
          <w:rFonts w:ascii="Arial" w:eastAsia="Calibri" w:hAnsi="Arial" w:cs="Arial"/>
          <w:b/>
          <w:color w:val="385623" w:themeColor="accent6" w:themeShade="80"/>
          <w:kern w:val="0"/>
          <w:sz w:val="24"/>
          <w:szCs w:val="24"/>
        </w:rPr>
        <w:t>.12.2</w:t>
      </w:r>
      <w:r w:rsidR="00562343" w:rsidRPr="009875C4">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The keeping of supplementary records should be the exception rather than the norm. </w:t>
      </w:r>
    </w:p>
    <w:p w14:paraId="6DA6B01C" w14:textId="4D674811" w:rsidR="00562343" w:rsidRPr="00562343" w:rsidRDefault="005A3FC0" w:rsidP="009875C4">
      <w:pPr>
        <w:widowControl/>
        <w:overflowPunct/>
        <w:autoSpaceDE/>
        <w:autoSpaceDN/>
        <w:adjustRightInd/>
        <w:spacing w:after="5" w:line="276" w:lineRule="auto"/>
        <w:ind w:left="144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.13</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The client’s name and date of birth or unique identifier (IHI), addressogram (where applicable) should appear on every page of the record, including on care plans. </w:t>
      </w:r>
    </w:p>
    <w:p w14:paraId="0D3532A1" w14:textId="0455F158" w:rsidR="005A3FC0"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9875C4">
        <w:rPr>
          <w:rFonts w:ascii="Arial" w:eastAsia="Calibri" w:hAnsi="Arial" w:cs="Arial"/>
          <w:b/>
          <w:color w:val="385623" w:themeColor="accent6" w:themeShade="80"/>
          <w:kern w:val="0"/>
          <w:sz w:val="24"/>
          <w:szCs w:val="24"/>
        </w:rPr>
        <w:t>3</w:t>
      </w:r>
      <w:r w:rsidR="009875C4" w:rsidRPr="009875C4">
        <w:rPr>
          <w:rFonts w:ascii="Arial" w:eastAsia="Calibri" w:hAnsi="Arial" w:cs="Arial"/>
          <w:b/>
          <w:color w:val="385623" w:themeColor="accent6" w:themeShade="80"/>
          <w:kern w:val="0"/>
          <w:sz w:val="24"/>
          <w:szCs w:val="24"/>
        </w:rPr>
        <w:t>.8</w:t>
      </w:r>
      <w:r w:rsidR="00562343" w:rsidRPr="009875C4">
        <w:rPr>
          <w:rFonts w:ascii="Arial" w:eastAsia="Calibri" w:hAnsi="Arial" w:cs="Arial"/>
          <w:b/>
          <w:color w:val="385623" w:themeColor="accent6" w:themeShade="80"/>
          <w:kern w:val="0"/>
          <w:sz w:val="24"/>
          <w:szCs w:val="24"/>
        </w:rPr>
        <w:t>.13.1</w:t>
      </w:r>
      <w:r w:rsidR="00562343" w:rsidRPr="009875C4">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The identity of the person for whom the record is being maintained should always be obvious to the </w:t>
      </w:r>
      <w:r w:rsidR="009875C4">
        <w:rPr>
          <w:rFonts w:ascii="Arial" w:eastAsia="Calibri" w:hAnsi="Arial" w:cs="Arial"/>
          <w:kern w:val="0"/>
          <w:sz w:val="24"/>
          <w:szCs w:val="24"/>
        </w:rPr>
        <w:t xml:space="preserve">reader. </w:t>
      </w:r>
    </w:p>
    <w:p w14:paraId="701865BA" w14:textId="77777777" w:rsidR="009875C4" w:rsidRPr="009875C4" w:rsidRDefault="009875C4" w:rsidP="009875C4">
      <w:pPr>
        <w:widowControl/>
        <w:overflowPunct/>
        <w:autoSpaceDE/>
        <w:autoSpaceDN/>
        <w:adjustRightInd/>
        <w:spacing w:after="5" w:line="276" w:lineRule="auto"/>
        <w:ind w:left="2160" w:right="2"/>
        <w:rPr>
          <w:rFonts w:ascii="Arial" w:eastAsia="Calibri" w:hAnsi="Arial" w:cs="Arial"/>
          <w:kern w:val="0"/>
          <w:sz w:val="24"/>
          <w:szCs w:val="24"/>
        </w:rPr>
      </w:pPr>
    </w:p>
    <w:p w14:paraId="71945CDD" w14:textId="14A22920" w:rsidR="00562343" w:rsidRPr="00562343" w:rsidRDefault="005A3FC0" w:rsidP="009875C4">
      <w:pPr>
        <w:widowControl/>
        <w:overflowPunct/>
        <w:autoSpaceDE/>
        <w:autoSpaceDN/>
        <w:adjustRightInd/>
        <w:spacing w:after="5" w:line="276" w:lineRule="auto"/>
        <w:ind w:left="1440" w:right="2"/>
        <w:rPr>
          <w:rFonts w:ascii="Arial" w:eastAsia="Calibri" w:hAnsi="Arial" w:cs="Arial"/>
          <w:b/>
          <w:kern w:val="0"/>
          <w:sz w:val="24"/>
          <w:szCs w:val="24"/>
        </w:rPr>
      </w:pPr>
      <w:r w:rsidRPr="009875C4">
        <w:rPr>
          <w:rFonts w:ascii="Arial" w:eastAsia="Calibri" w:hAnsi="Arial" w:cs="Arial"/>
          <w:b/>
          <w:color w:val="385623" w:themeColor="accent6" w:themeShade="80"/>
          <w:kern w:val="0"/>
          <w:sz w:val="24"/>
          <w:szCs w:val="24"/>
        </w:rPr>
        <w:t>3</w:t>
      </w:r>
      <w:r w:rsidR="009875C4" w:rsidRPr="009875C4">
        <w:rPr>
          <w:rFonts w:ascii="Arial" w:eastAsia="Calibri" w:hAnsi="Arial" w:cs="Arial"/>
          <w:b/>
          <w:color w:val="385623" w:themeColor="accent6" w:themeShade="80"/>
          <w:kern w:val="0"/>
          <w:sz w:val="24"/>
          <w:szCs w:val="24"/>
        </w:rPr>
        <w:t>.8</w:t>
      </w:r>
      <w:r w:rsidR="00562343" w:rsidRPr="009875C4">
        <w:rPr>
          <w:rFonts w:ascii="Arial" w:eastAsia="Calibri" w:hAnsi="Arial" w:cs="Arial"/>
          <w:b/>
          <w:color w:val="385623" w:themeColor="accent6" w:themeShade="80"/>
          <w:kern w:val="0"/>
          <w:sz w:val="24"/>
          <w:szCs w:val="24"/>
        </w:rPr>
        <w:t>.14</w:t>
      </w:r>
      <w:r w:rsidR="00562343" w:rsidRPr="009875C4">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The standard of record keeping of those under supervision in the clinical area e.g. student PHNs undertaking supervised clinical practice prior to registration, should be </w:t>
      </w:r>
      <w:r w:rsidR="00562343" w:rsidRPr="00562343">
        <w:rPr>
          <w:rFonts w:ascii="Arial" w:eastAsia="Calibri" w:hAnsi="Arial" w:cs="Arial"/>
          <w:b/>
          <w:kern w:val="0"/>
          <w:sz w:val="24"/>
          <w:szCs w:val="24"/>
        </w:rPr>
        <w:t xml:space="preserve">monitored by their preceptor or her/his delegate. </w:t>
      </w:r>
    </w:p>
    <w:p w14:paraId="63BB7F06" w14:textId="5ECFF21F" w:rsidR="00562343" w:rsidRP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.14.1</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Student PHNs are required to learn the practice of writing/documenting the delivery and management of nursing care in the community. This skill requires instruction and supervision, as the student is not solely responsible/ </w:t>
      </w:r>
      <w:r w:rsidR="00562343" w:rsidRPr="00562343">
        <w:rPr>
          <w:rFonts w:ascii="Arial" w:eastAsia="Calibri" w:hAnsi="Arial" w:cs="Arial"/>
          <w:color w:val="auto"/>
          <w:kern w:val="0"/>
          <w:sz w:val="24"/>
          <w:szCs w:val="24"/>
        </w:rPr>
        <w:t xml:space="preserve">he/she cannot </w:t>
      </w:r>
      <w:r w:rsidR="00562343" w:rsidRPr="00562343">
        <w:rPr>
          <w:rFonts w:ascii="Arial" w:eastAsia="Calibri" w:hAnsi="Arial" w:cs="Arial"/>
          <w:kern w:val="0"/>
          <w:sz w:val="24"/>
          <w:szCs w:val="24"/>
        </w:rPr>
        <w:t>be held totally accountable for the record while under supervision</w:t>
      </w:r>
      <w:r w:rsidR="00562343" w:rsidRPr="00562343">
        <w:rPr>
          <w:rFonts w:ascii="Arial" w:eastAsia="Calibri" w:hAnsi="Arial" w:cs="Arial"/>
          <w:b/>
          <w:kern w:val="0"/>
          <w:sz w:val="24"/>
          <w:szCs w:val="24"/>
        </w:rPr>
        <w:t>. Entries to the client record should be countered signed/co-signed by preceptor/delegate</w:t>
      </w:r>
      <w:r w:rsidR="009875C4">
        <w:rPr>
          <w:rFonts w:ascii="Arial" w:eastAsia="Calibri" w:hAnsi="Arial" w:cs="Arial"/>
          <w:b/>
          <w:kern w:val="0"/>
          <w:sz w:val="24"/>
          <w:szCs w:val="24"/>
        </w:rPr>
        <w:t xml:space="preserve"> preceptor</w:t>
      </w:r>
      <w:r w:rsidR="00562343" w:rsidRPr="00562343">
        <w:rPr>
          <w:rFonts w:ascii="Arial" w:eastAsia="Calibri" w:hAnsi="Arial" w:cs="Arial"/>
          <w:b/>
          <w:kern w:val="0"/>
          <w:sz w:val="24"/>
          <w:szCs w:val="24"/>
        </w:rPr>
        <w:t xml:space="preserve">. </w:t>
      </w:r>
    </w:p>
    <w:p w14:paraId="2B04E305" w14:textId="4D8A9860" w:rsidR="00562343" w:rsidRDefault="005A3FC0" w:rsidP="009875C4">
      <w:pPr>
        <w:widowControl/>
        <w:overflowPunct/>
        <w:autoSpaceDE/>
        <w:autoSpaceDN/>
        <w:adjustRightInd/>
        <w:spacing w:after="5" w:line="276" w:lineRule="auto"/>
        <w:ind w:left="2160" w:right="2"/>
        <w:rPr>
          <w:rFonts w:ascii="Arial" w:eastAsia="Calibri" w:hAnsi="Arial" w:cs="Arial"/>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.14.2</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If an entry by someone under supervision (i.e. student PHN) needs to be amended, then the procedure for any entry made in error should be followed as per section </w:t>
      </w: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.9</w:t>
      </w:r>
      <w:r w:rsidR="00562343" w:rsidRPr="005A3FC0">
        <w:rPr>
          <w:rFonts w:ascii="Arial" w:eastAsia="Calibri" w:hAnsi="Arial" w:cs="Arial"/>
          <w:color w:val="385623" w:themeColor="accent6" w:themeShade="80"/>
          <w:kern w:val="0"/>
          <w:sz w:val="24"/>
          <w:szCs w:val="24"/>
        </w:rPr>
        <w:t xml:space="preserve"> </w:t>
      </w:r>
      <w:r w:rsidR="00562343" w:rsidRPr="00562343">
        <w:rPr>
          <w:rFonts w:ascii="Arial" w:eastAsia="Calibri" w:hAnsi="Arial" w:cs="Arial"/>
          <w:kern w:val="0"/>
          <w:sz w:val="24"/>
          <w:szCs w:val="24"/>
        </w:rPr>
        <w:t xml:space="preserve">above.  </w:t>
      </w:r>
    </w:p>
    <w:p w14:paraId="1F922399" w14:textId="77777777" w:rsidR="009875C4" w:rsidRPr="00562343" w:rsidRDefault="009875C4" w:rsidP="009875C4">
      <w:pPr>
        <w:widowControl/>
        <w:overflowPunct/>
        <w:autoSpaceDE/>
        <w:autoSpaceDN/>
        <w:adjustRightInd/>
        <w:spacing w:after="5" w:line="276" w:lineRule="auto"/>
        <w:ind w:left="2160" w:right="2"/>
        <w:rPr>
          <w:rFonts w:ascii="Arial" w:eastAsia="Calibri" w:hAnsi="Arial" w:cs="Arial"/>
          <w:kern w:val="0"/>
          <w:sz w:val="24"/>
          <w:szCs w:val="24"/>
        </w:rPr>
      </w:pPr>
    </w:p>
    <w:p w14:paraId="4F0091B2" w14:textId="6B9563E6" w:rsidR="007F42F8" w:rsidRPr="00547501" w:rsidRDefault="005A3FC0" w:rsidP="00547501">
      <w:pPr>
        <w:widowControl/>
        <w:overflowPunct/>
        <w:autoSpaceDE/>
        <w:autoSpaceDN/>
        <w:adjustRightInd/>
        <w:spacing w:after="5" w:line="276" w:lineRule="auto"/>
        <w:ind w:left="1440" w:right="2"/>
        <w:rPr>
          <w:rFonts w:ascii="Arial" w:eastAsia="Calibri" w:hAnsi="Arial" w:cs="Arial"/>
          <w:color w:val="auto"/>
          <w:kern w:val="0"/>
          <w:sz w:val="24"/>
          <w:szCs w:val="24"/>
        </w:rPr>
      </w:pPr>
      <w:r w:rsidRPr="005A3FC0">
        <w:rPr>
          <w:rFonts w:ascii="Arial" w:eastAsia="Calibri" w:hAnsi="Arial" w:cs="Arial"/>
          <w:b/>
          <w:color w:val="385623" w:themeColor="accent6" w:themeShade="80"/>
          <w:kern w:val="0"/>
          <w:sz w:val="24"/>
          <w:szCs w:val="24"/>
        </w:rPr>
        <w:t>3</w:t>
      </w:r>
      <w:r w:rsidR="009875C4">
        <w:rPr>
          <w:rFonts w:ascii="Arial" w:eastAsia="Calibri" w:hAnsi="Arial" w:cs="Arial"/>
          <w:b/>
          <w:color w:val="385623" w:themeColor="accent6" w:themeShade="80"/>
          <w:kern w:val="0"/>
          <w:sz w:val="24"/>
          <w:szCs w:val="24"/>
        </w:rPr>
        <w:t>.8</w:t>
      </w:r>
      <w:r w:rsidR="00562343" w:rsidRPr="005A3FC0">
        <w:rPr>
          <w:rFonts w:ascii="Arial" w:eastAsia="Calibri" w:hAnsi="Arial" w:cs="Arial"/>
          <w:b/>
          <w:color w:val="385623" w:themeColor="accent6" w:themeShade="80"/>
          <w:kern w:val="0"/>
          <w:sz w:val="24"/>
          <w:szCs w:val="24"/>
        </w:rPr>
        <w:t xml:space="preserve">.15 </w:t>
      </w:r>
      <w:r w:rsidR="00562343" w:rsidRPr="00562343">
        <w:rPr>
          <w:rFonts w:ascii="Arial" w:eastAsia="Calibri" w:hAnsi="Arial" w:cs="Arial"/>
          <w:color w:val="auto"/>
          <w:kern w:val="0"/>
          <w:sz w:val="24"/>
          <w:szCs w:val="24"/>
        </w:rPr>
        <w:t>Nurses/midwives should adhere to HSE, HIQA and NMBI guidelines regarding documentation, record keeping and file management. The client healthcare record must be filed securely in line with</w:t>
      </w:r>
      <w:r w:rsidR="00562343" w:rsidRPr="00562343">
        <w:rPr>
          <w:rFonts w:ascii="Arial" w:eastAsia="Calibri" w:hAnsi="Arial" w:cs="Arial"/>
          <w:b/>
          <w:color w:val="auto"/>
          <w:kern w:val="0"/>
          <w:sz w:val="24"/>
          <w:szCs w:val="24"/>
        </w:rPr>
        <w:t xml:space="preserve"> </w:t>
      </w:r>
      <w:r w:rsidR="00562343" w:rsidRPr="00562343">
        <w:rPr>
          <w:rFonts w:ascii="Arial" w:eastAsia="Calibri" w:hAnsi="Arial" w:cs="Arial"/>
          <w:color w:val="auto"/>
          <w:kern w:val="0"/>
          <w:sz w:val="24"/>
          <w:szCs w:val="24"/>
        </w:rPr>
        <w:t>General Data</w:t>
      </w:r>
      <w:r w:rsidR="007D4B1C">
        <w:rPr>
          <w:rFonts w:ascii="Arial" w:eastAsia="Calibri" w:hAnsi="Arial" w:cs="Arial"/>
          <w:color w:val="auto"/>
          <w:kern w:val="0"/>
          <w:sz w:val="24"/>
          <w:szCs w:val="24"/>
        </w:rPr>
        <w:t xml:space="preserve"> Protection Regulations (GDPR).</w:t>
      </w:r>
    </w:p>
    <w:p w14:paraId="6D6D4B10" w14:textId="77777777" w:rsidR="00634F1A" w:rsidRDefault="00CD2828" w:rsidP="00634F1A">
      <w:pPr>
        <w:pStyle w:val="Heading2"/>
        <w:numPr>
          <w:ilvl w:val="1"/>
          <w:numId w:val="46"/>
        </w:numPr>
        <w:rPr>
          <w:rFonts w:ascii="Arial" w:hAnsi="Arial" w:cs="Arial"/>
          <w:i w:val="0"/>
          <w:color w:val="385623" w:themeColor="accent6" w:themeShade="80"/>
          <w:sz w:val="24"/>
        </w:rPr>
      </w:pPr>
      <w:bookmarkStart w:id="166" w:name="_Toc163734600"/>
      <w:r w:rsidRPr="00CD2828">
        <w:rPr>
          <w:rFonts w:ascii="Arial" w:hAnsi="Arial" w:cs="Arial"/>
          <w:i w:val="0"/>
          <w:color w:val="385623" w:themeColor="accent6" w:themeShade="80"/>
          <w:sz w:val="24"/>
        </w:rPr>
        <w:t>Specific roles and responsibilities</w:t>
      </w:r>
      <w:bookmarkEnd w:id="166"/>
      <w:r w:rsidRPr="00CD2828">
        <w:rPr>
          <w:rFonts w:ascii="Arial" w:hAnsi="Arial" w:cs="Arial"/>
          <w:i w:val="0"/>
          <w:color w:val="385623" w:themeColor="accent6" w:themeShade="80"/>
          <w:sz w:val="24"/>
        </w:rPr>
        <w:t xml:space="preserve">  </w:t>
      </w:r>
    </w:p>
    <w:p w14:paraId="33DDCD69" w14:textId="440E234E" w:rsidR="005A3FC0" w:rsidRPr="007A5020" w:rsidRDefault="00A31AE9" w:rsidP="00634F1A">
      <w:pPr>
        <w:pStyle w:val="Heading2"/>
        <w:ind w:left="720"/>
        <w:rPr>
          <w:rFonts w:ascii="Arial" w:hAnsi="Arial" w:cs="Arial"/>
          <w:i w:val="0"/>
          <w:color w:val="385623" w:themeColor="accent6" w:themeShade="80"/>
          <w:sz w:val="24"/>
        </w:rPr>
      </w:pPr>
      <w:bookmarkStart w:id="167" w:name="_Toc163734601"/>
      <w:r w:rsidRPr="007A5020">
        <w:rPr>
          <w:rFonts w:ascii="Arial" w:hAnsi="Arial" w:cs="Arial"/>
          <w:i w:val="0"/>
          <w:color w:val="385623" w:themeColor="accent6" w:themeShade="80"/>
          <w:sz w:val="24"/>
          <w:szCs w:val="24"/>
        </w:rPr>
        <w:t>3.9</w:t>
      </w:r>
      <w:r w:rsidR="005A3FC0" w:rsidRPr="007A5020">
        <w:rPr>
          <w:rFonts w:ascii="Arial" w:hAnsi="Arial" w:cs="Arial"/>
          <w:i w:val="0"/>
          <w:color w:val="385623" w:themeColor="accent6" w:themeShade="80"/>
          <w:sz w:val="24"/>
          <w:szCs w:val="24"/>
        </w:rPr>
        <w:t>.1 Outline Formal Governance Arrangements</w:t>
      </w:r>
      <w:bookmarkEnd w:id="167"/>
      <w:r w:rsidR="005A3FC0" w:rsidRPr="007A5020">
        <w:rPr>
          <w:rFonts w:ascii="Arial" w:hAnsi="Arial" w:cs="Arial"/>
          <w:i w:val="0"/>
          <w:color w:val="385623" w:themeColor="accent6" w:themeShade="80"/>
          <w:sz w:val="24"/>
          <w:szCs w:val="24"/>
        </w:rPr>
        <w:t xml:space="preserve"> </w:t>
      </w:r>
    </w:p>
    <w:p w14:paraId="72D1D01B" w14:textId="69423C0F" w:rsidR="00634F1A" w:rsidRPr="006E64B6" w:rsidRDefault="005A3FC0" w:rsidP="00634F1A">
      <w:pPr>
        <w:spacing w:line="276" w:lineRule="auto"/>
        <w:ind w:left="720"/>
        <w:rPr>
          <w:rFonts w:ascii="Arial" w:hAnsi="Arial" w:cs="Arial"/>
          <w:color w:val="auto"/>
          <w:sz w:val="24"/>
          <w:szCs w:val="24"/>
          <w:lang w:eastAsia="x-none"/>
        </w:rPr>
      </w:pPr>
      <w:r w:rsidRPr="00857B4C">
        <w:rPr>
          <w:rFonts w:ascii="Arial" w:hAnsi="Arial" w:cs="Arial"/>
          <w:color w:val="auto"/>
          <w:sz w:val="24"/>
          <w:szCs w:val="24"/>
          <w:lang w:eastAsia="x-none"/>
        </w:rPr>
        <w:t xml:space="preserve">This national procedure and accompanying care plans were commissioned by the National PHN </w:t>
      </w:r>
      <w:r w:rsidR="001C7D61" w:rsidRPr="00857B4C">
        <w:rPr>
          <w:rFonts w:ascii="Arial" w:hAnsi="Arial" w:cs="Arial"/>
          <w:color w:val="auto"/>
          <w:sz w:val="24"/>
          <w:szCs w:val="24"/>
          <w:lang w:eastAsia="x-none"/>
        </w:rPr>
        <w:t xml:space="preserve">service </w:t>
      </w:r>
      <w:r w:rsidRPr="00857B4C">
        <w:rPr>
          <w:rFonts w:ascii="Arial" w:hAnsi="Arial" w:cs="Arial"/>
          <w:color w:val="auto"/>
          <w:sz w:val="24"/>
          <w:szCs w:val="24"/>
          <w:lang w:eastAsia="x-none"/>
        </w:rPr>
        <w:t xml:space="preserve">QI governance group. Final approval of the procedure was issued from </w:t>
      </w:r>
      <w:r w:rsidR="00354851" w:rsidRPr="00857B4C">
        <w:rPr>
          <w:rFonts w:ascii="Arial" w:hAnsi="Arial" w:cs="Arial"/>
          <w:color w:val="auto"/>
          <w:sz w:val="24"/>
          <w:szCs w:val="24"/>
          <w:lang w:eastAsia="x-none"/>
        </w:rPr>
        <w:t xml:space="preserve">the </w:t>
      </w:r>
      <w:r w:rsidR="009875C4" w:rsidRPr="00857B4C">
        <w:rPr>
          <w:rFonts w:ascii="Arial" w:hAnsi="Arial" w:cs="Arial"/>
          <w:color w:val="auto"/>
          <w:sz w:val="24"/>
          <w:szCs w:val="24"/>
          <w:lang w:eastAsia="x-none"/>
        </w:rPr>
        <w:t>QI governance group. F</w:t>
      </w:r>
      <w:r w:rsidRPr="00857B4C">
        <w:rPr>
          <w:rFonts w:ascii="Arial" w:hAnsi="Arial" w:cs="Arial"/>
          <w:color w:val="auto"/>
          <w:sz w:val="24"/>
          <w:szCs w:val="24"/>
          <w:lang w:eastAsia="x-none"/>
        </w:rPr>
        <w:t>ollow up reviews will be initiated by the</w:t>
      </w:r>
      <w:r w:rsidR="001023A8" w:rsidRPr="00857B4C">
        <w:rPr>
          <w:rFonts w:ascii="Arial" w:hAnsi="Arial" w:cs="Arial"/>
          <w:color w:val="auto"/>
          <w:sz w:val="24"/>
          <w:szCs w:val="24"/>
          <w:lang w:eastAsia="x-none"/>
        </w:rPr>
        <w:t xml:space="preserve"> </w:t>
      </w:r>
      <w:r w:rsidR="00354851" w:rsidRPr="00857B4C">
        <w:rPr>
          <w:rFonts w:ascii="Arial" w:hAnsi="Arial" w:cs="Arial"/>
          <w:color w:val="auto"/>
          <w:sz w:val="24"/>
          <w:szCs w:val="24"/>
          <w:lang w:eastAsia="x-none"/>
        </w:rPr>
        <w:t xml:space="preserve">National </w:t>
      </w:r>
      <w:r w:rsidR="001023A8" w:rsidRPr="00857B4C">
        <w:rPr>
          <w:rFonts w:ascii="Arial" w:hAnsi="Arial" w:cs="Arial"/>
          <w:color w:val="auto"/>
          <w:sz w:val="24"/>
          <w:szCs w:val="24"/>
          <w:lang w:eastAsia="x-none"/>
        </w:rPr>
        <w:t xml:space="preserve">PHN </w:t>
      </w:r>
      <w:r w:rsidR="001C7D61" w:rsidRPr="00857B4C">
        <w:rPr>
          <w:rFonts w:ascii="Arial" w:hAnsi="Arial" w:cs="Arial"/>
          <w:color w:val="auto"/>
          <w:sz w:val="24"/>
          <w:szCs w:val="24"/>
          <w:lang w:eastAsia="x-none"/>
        </w:rPr>
        <w:t xml:space="preserve">service </w:t>
      </w:r>
      <w:r w:rsidRPr="00857B4C">
        <w:rPr>
          <w:rFonts w:ascii="Arial" w:hAnsi="Arial" w:cs="Arial"/>
          <w:color w:val="auto"/>
          <w:sz w:val="24"/>
          <w:szCs w:val="24"/>
          <w:lang w:eastAsia="x-none"/>
        </w:rPr>
        <w:t xml:space="preserve">QI </w:t>
      </w:r>
      <w:r w:rsidR="001023A8" w:rsidRPr="00857B4C">
        <w:rPr>
          <w:rFonts w:ascii="Arial" w:hAnsi="Arial" w:cs="Arial"/>
          <w:color w:val="auto"/>
          <w:sz w:val="24"/>
          <w:szCs w:val="24"/>
          <w:lang w:eastAsia="x-none"/>
        </w:rPr>
        <w:t>governance group</w:t>
      </w:r>
      <w:r w:rsidRPr="00857B4C">
        <w:rPr>
          <w:rFonts w:ascii="Arial" w:hAnsi="Arial" w:cs="Arial"/>
          <w:color w:val="auto"/>
          <w:sz w:val="24"/>
          <w:szCs w:val="24"/>
          <w:lang w:eastAsia="x-none"/>
        </w:rPr>
        <w:t xml:space="preserve">. Refer to </w:t>
      </w:r>
      <w:r w:rsidR="009875C4" w:rsidRPr="00857B4C">
        <w:rPr>
          <w:rFonts w:ascii="Arial" w:hAnsi="Arial" w:cs="Arial"/>
          <w:color w:val="auto"/>
          <w:sz w:val="24"/>
          <w:szCs w:val="24"/>
          <w:lang w:eastAsia="x-none"/>
        </w:rPr>
        <w:t xml:space="preserve">Appendix 2 </w:t>
      </w:r>
      <w:r w:rsidRPr="00857B4C">
        <w:rPr>
          <w:rFonts w:ascii="Arial" w:hAnsi="Arial" w:cs="Arial"/>
          <w:color w:val="auto"/>
          <w:sz w:val="24"/>
          <w:szCs w:val="24"/>
          <w:lang w:eastAsia="x-none"/>
        </w:rPr>
        <w:t xml:space="preserve">for Membership of the Approval Governance Group. This national </w:t>
      </w:r>
      <w:r w:rsidR="006F66AB" w:rsidRPr="006E64B6">
        <w:rPr>
          <w:rFonts w:ascii="Arial" w:hAnsi="Arial" w:cs="Arial"/>
          <w:color w:val="auto"/>
          <w:sz w:val="24"/>
          <w:szCs w:val="24"/>
          <w:lang w:eastAsia="x-none"/>
        </w:rPr>
        <w:t>procedure</w:t>
      </w:r>
      <w:r w:rsidRPr="006E64B6">
        <w:rPr>
          <w:rFonts w:ascii="Arial" w:hAnsi="Arial" w:cs="Arial"/>
          <w:color w:val="auto"/>
          <w:sz w:val="24"/>
          <w:szCs w:val="24"/>
          <w:lang w:eastAsia="x-none"/>
        </w:rPr>
        <w:t xml:space="preserve"> will be submitted to the HSE</w:t>
      </w:r>
      <w:r w:rsidR="006F66AB" w:rsidRPr="006E64B6">
        <w:rPr>
          <w:rFonts w:ascii="Arial" w:hAnsi="Arial" w:cs="Arial"/>
          <w:color w:val="auto"/>
          <w:sz w:val="24"/>
          <w:szCs w:val="24"/>
          <w:lang w:eastAsia="x-none"/>
        </w:rPr>
        <w:t>’s</w:t>
      </w:r>
      <w:r w:rsidRPr="006E64B6">
        <w:rPr>
          <w:rFonts w:ascii="Arial" w:hAnsi="Arial" w:cs="Arial"/>
          <w:color w:val="auto"/>
          <w:sz w:val="24"/>
          <w:szCs w:val="24"/>
          <w:lang w:eastAsia="x-none"/>
        </w:rPr>
        <w:t xml:space="preserve"> National Central Repository Office</w:t>
      </w:r>
      <w:r w:rsidR="007A5020" w:rsidRPr="006E64B6">
        <w:rPr>
          <w:rFonts w:ascii="Arial" w:hAnsi="Arial" w:cs="Arial"/>
          <w:color w:val="auto"/>
          <w:sz w:val="24"/>
          <w:szCs w:val="24"/>
          <w:lang w:eastAsia="x-none"/>
        </w:rPr>
        <w:t xml:space="preserve"> and the HSE’s national document hub. </w:t>
      </w:r>
    </w:p>
    <w:p w14:paraId="57E086D8" w14:textId="09BEABCF" w:rsidR="005A3FC0" w:rsidRPr="00634F1A" w:rsidRDefault="00A31AE9" w:rsidP="00634F1A">
      <w:pPr>
        <w:spacing w:line="276" w:lineRule="auto"/>
        <w:ind w:left="720" w:firstLine="720"/>
        <w:rPr>
          <w:rFonts w:ascii="Arial" w:hAnsi="Arial" w:cs="Arial"/>
          <w:color w:val="auto"/>
          <w:sz w:val="24"/>
          <w:szCs w:val="24"/>
          <w:lang w:eastAsia="x-none"/>
        </w:rPr>
      </w:pPr>
      <w:r>
        <w:rPr>
          <w:rFonts w:ascii="Arial" w:hAnsi="Arial" w:cs="Arial"/>
          <w:b/>
          <w:color w:val="385623" w:themeColor="accent6" w:themeShade="80"/>
          <w:sz w:val="24"/>
          <w:szCs w:val="24"/>
          <w:lang w:eastAsia="x-none"/>
        </w:rPr>
        <w:t>3.9</w:t>
      </w:r>
      <w:r w:rsidR="005A3FC0" w:rsidRPr="005A3FC0">
        <w:rPr>
          <w:rFonts w:ascii="Arial" w:hAnsi="Arial" w:cs="Arial"/>
          <w:b/>
          <w:color w:val="385623" w:themeColor="accent6" w:themeShade="80"/>
          <w:sz w:val="24"/>
          <w:szCs w:val="24"/>
          <w:lang w:eastAsia="x-none"/>
        </w:rPr>
        <w:t>.1.1 The Role of the Director of Public Health Nursing</w:t>
      </w:r>
    </w:p>
    <w:p w14:paraId="6C5555A6" w14:textId="096287F7" w:rsidR="005A3FC0" w:rsidRPr="002A2185" w:rsidRDefault="005A3FC0" w:rsidP="002A2185">
      <w:pPr>
        <w:spacing w:line="276" w:lineRule="auto"/>
        <w:ind w:left="1440"/>
        <w:rPr>
          <w:rFonts w:ascii="Arial" w:hAnsi="Arial" w:cs="Arial"/>
          <w:color w:val="auto"/>
          <w:sz w:val="24"/>
          <w:szCs w:val="24"/>
          <w:lang w:eastAsia="x-none"/>
        </w:rPr>
      </w:pPr>
      <w:r w:rsidRPr="005A3FC0">
        <w:rPr>
          <w:rFonts w:ascii="Arial" w:hAnsi="Arial" w:cs="Arial"/>
          <w:color w:val="auto"/>
          <w:sz w:val="24"/>
          <w:szCs w:val="24"/>
          <w:lang w:eastAsia="x-none"/>
        </w:rPr>
        <w:t>The DPHN is responsible for implementing, managing and auditing this procedure within her/his area of responsibility. The DPHN will identify and support on-going related educational opportunities to further</w:t>
      </w:r>
      <w:r w:rsidR="002A2185">
        <w:rPr>
          <w:rFonts w:ascii="Arial" w:hAnsi="Arial" w:cs="Arial"/>
          <w:color w:val="auto"/>
          <w:sz w:val="24"/>
          <w:szCs w:val="24"/>
          <w:lang w:eastAsia="x-none"/>
        </w:rPr>
        <w:t xml:space="preserve"> enhance knowledge and skills. </w:t>
      </w:r>
    </w:p>
    <w:p w14:paraId="20C3B333" w14:textId="5092C61D" w:rsidR="005A3FC0" w:rsidRPr="005A3FC0" w:rsidRDefault="00A31AE9" w:rsidP="00634F1A">
      <w:pPr>
        <w:spacing w:line="276" w:lineRule="auto"/>
        <w:ind w:left="1146" w:firstLine="294"/>
        <w:rPr>
          <w:rFonts w:ascii="Arial" w:hAnsi="Arial" w:cs="Arial"/>
          <w:b/>
          <w:color w:val="385623" w:themeColor="accent6" w:themeShade="80"/>
          <w:sz w:val="24"/>
          <w:szCs w:val="24"/>
          <w:lang w:eastAsia="x-none"/>
        </w:rPr>
      </w:pPr>
      <w:r>
        <w:rPr>
          <w:rFonts w:ascii="Arial" w:hAnsi="Arial" w:cs="Arial"/>
          <w:b/>
          <w:color w:val="385623" w:themeColor="accent6" w:themeShade="80"/>
          <w:sz w:val="24"/>
          <w:szCs w:val="24"/>
          <w:lang w:eastAsia="x-none"/>
        </w:rPr>
        <w:t>3.9</w:t>
      </w:r>
      <w:r w:rsidR="005A3FC0" w:rsidRPr="005A3FC0">
        <w:rPr>
          <w:rFonts w:ascii="Arial" w:hAnsi="Arial" w:cs="Arial"/>
          <w:b/>
          <w:color w:val="385623" w:themeColor="accent6" w:themeShade="80"/>
          <w:sz w:val="24"/>
          <w:szCs w:val="24"/>
          <w:lang w:eastAsia="x-none"/>
        </w:rPr>
        <w:t>.1.2 The Role of the Assistant Director of Public Health Nursing</w:t>
      </w:r>
    </w:p>
    <w:p w14:paraId="3915B9C3" w14:textId="2C0BC6BE" w:rsidR="00547501" w:rsidRDefault="005A3FC0" w:rsidP="002A2185">
      <w:pPr>
        <w:spacing w:line="276" w:lineRule="auto"/>
        <w:ind w:left="1440"/>
        <w:rPr>
          <w:rFonts w:ascii="Arial" w:hAnsi="Arial" w:cs="Arial"/>
          <w:strike/>
          <w:color w:val="auto"/>
          <w:sz w:val="24"/>
          <w:szCs w:val="24"/>
          <w:lang w:eastAsia="x-none"/>
        </w:rPr>
      </w:pPr>
      <w:r w:rsidRPr="005A3FC0">
        <w:rPr>
          <w:rFonts w:ascii="Arial" w:hAnsi="Arial" w:cs="Arial"/>
          <w:color w:val="auto"/>
          <w:sz w:val="24"/>
          <w:szCs w:val="24"/>
          <w:lang w:eastAsia="x-none"/>
        </w:rPr>
        <w:t>The ADPHN is responsible for the implementation of the procedure by ensuring that all nurses/midwives have access to this procedure. The ADPHN is responsible for ensuring that all nurses/midwives have knowledge of the steps to be followed within the document. The ADPHN will ensure that all nurses/midwives are aware of</w:t>
      </w:r>
      <w:r w:rsidR="009875C4">
        <w:rPr>
          <w:rFonts w:ascii="Arial" w:hAnsi="Arial" w:cs="Arial"/>
          <w:color w:val="auto"/>
          <w:sz w:val="24"/>
          <w:szCs w:val="24"/>
          <w:lang w:eastAsia="x-none"/>
        </w:rPr>
        <w:t xml:space="preserve"> any revisions to the procedure. </w:t>
      </w:r>
      <w:r w:rsidRPr="005A3FC0">
        <w:rPr>
          <w:rFonts w:ascii="Arial" w:hAnsi="Arial" w:cs="Arial"/>
          <w:color w:val="auto"/>
          <w:sz w:val="24"/>
          <w:szCs w:val="24"/>
          <w:lang w:eastAsia="x-none"/>
        </w:rPr>
        <w:t xml:space="preserve">Compliance with this procedure will be monitored by all ADPHNs by ensuring all staff have confirmed their ‘reading’ of the procedure via electronic </w:t>
      </w:r>
      <w:r w:rsidR="004C4815">
        <w:rPr>
          <w:rFonts w:ascii="Arial" w:hAnsi="Arial" w:cs="Arial"/>
          <w:color w:val="auto"/>
          <w:sz w:val="24"/>
          <w:szCs w:val="24"/>
          <w:lang w:eastAsia="x-none"/>
        </w:rPr>
        <w:t>confirmation</w:t>
      </w:r>
      <w:r w:rsidRPr="005A3FC0">
        <w:rPr>
          <w:rFonts w:ascii="Arial" w:hAnsi="Arial" w:cs="Arial"/>
          <w:color w:val="auto"/>
          <w:sz w:val="24"/>
          <w:szCs w:val="24"/>
          <w:lang w:eastAsia="x-none"/>
        </w:rPr>
        <w:t xml:space="preserve"> via </w:t>
      </w:r>
      <w:r w:rsidR="004C4815">
        <w:rPr>
          <w:rFonts w:ascii="Arial" w:hAnsi="Arial" w:cs="Arial"/>
          <w:color w:val="auto"/>
          <w:sz w:val="24"/>
          <w:szCs w:val="24"/>
          <w:lang w:eastAsia="x-none"/>
        </w:rPr>
        <w:t xml:space="preserve">the </w:t>
      </w:r>
      <w:r w:rsidRPr="005A3FC0">
        <w:rPr>
          <w:rFonts w:ascii="Arial" w:hAnsi="Arial" w:cs="Arial"/>
          <w:color w:val="auto"/>
          <w:sz w:val="24"/>
          <w:szCs w:val="24"/>
          <w:lang w:eastAsia="x-none"/>
        </w:rPr>
        <w:t xml:space="preserve">MAPS </w:t>
      </w:r>
      <w:r w:rsidR="004C4815">
        <w:rPr>
          <w:rFonts w:ascii="Arial" w:hAnsi="Arial" w:cs="Arial"/>
          <w:color w:val="auto"/>
          <w:sz w:val="24"/>
          <w:szCs w:val="24"/>
          <w:lang w:eastAsia="x-none"/>
        </w:rPr>
        <w:t xml:space="preserve">portal. </w:t>
      </w:r>
    </w:p>
    <w:p w14:paraId="0963BC6A" w14:textId="6B4E6215" w:rsidR="005A3FC0" w:rsidRPr="00547501" w:rsidRDefault="00A31AE9" w:rsidP="00547501">
      <w:pPr>
        <w:spacing w:line="276" w:lineRule="auto"/>
        <w:ind w:left="1440"/>
        <w:rPr>
          <w:rFonts w:ascii="Arial" w:hAnsi="Arial" w:cs="Arial"/>
          <w:strike/>
          <w:color w:val="auto"/>
          <w:sz w:val="24"/>
          <w:szCs w:val="24"/>
          <w:lang w:eastAsia="x-none"/>
        </w:rPr>
      </w:pPr>
      <w:r>
        <w:rPr>
          <w:rFonts w:ascii="Arial" w:hAnsi="Arial" w:cs="Arial"/>
          <w:b/>
          <w:color w:val="385623" w:themeColor="accent6" w:themeShade="80"/>
          <w:sz w:val="24"/>
          <w:szCs w:val="24"/>
          <w:lang w:eastAsia="x-none"/>
        </w:rPr>
        <w:t>3.9</w:t>
      </w:r>
      <w:r w:rsidR="005A3FC0" w:rsidRPr="00B40BE3">
        <w:rPr>
          <w:rFonts w:ascii="Arial" w:hAnsi="Arial" w:cs="Arial"/>
          <w:b/>
          <w:color w:val="385623" w:themeColor="accent6" w:themeShade="80"/>
          <w:sz w:val="24"/>
          <w:szCs w:val="24"/>
          <w:lang w:eastAsia="x-none"/>
        </w:rPr>
        <w:t>.1.3 The Role of the Nurse/Midwife</w:t>
      </w:r>
    </w:p>
    <w:p w14:paraId="523FE85A" w14:textId="4963CDD1" w:rsidR="005A3FC0" w:rsidRPr="005A3FC0" w:rsidRDefault="005A3FC0" w:rsidP="00547501">
      <w:pPr>
        <w:spacing w:line="276" w:lineRule="auto"/>
        <w:ind w:left="1440"/>
        <w:rPr>
          <w:rFonts w:ascii="Arial" w:hAnsi="Arial" w:cs="Arial"/>
          <w:color w:val="auto"/>
          <w:sz w:val="24"/>
          <w:szCs w:val="24"/>
          <w:lang w:eastAsia="x-none"/>
        </w:rPr>
      </w:pPr>
      <w:r w:rsidRPr="005A3FC0">
        <w:rPr>
          <w:rFonts w:ascii="Arial" w:hAnsi="Arial" w:cs="Arial"/>
          <w:color w:val="auto"/>
          <w:sz w:val="24"/>
          <w:szCs w:val="24"/>
          <w:lang w:eastAsia="x-none"/>
        </w:rPr>
        <w:t xml:space="preserve">Each nurse/midwife is responsible for adhering to this procedure and using it to guide their practice in the delivery of the service they provide. Each nurse/midwife is responsible for ensuring that they read and understand the document and </w:t>
      </w:r>
      <w:r w:rsidR="004C4815">
        <w:rPr>
          <w:rFonts w:ascii="Arial" w:hAnsi="Arial" w:cs="Arial"/>
          <w:color w:val="auto"/>
          <w:sz w:val="24"/>
          <w:szCs w:val="24"/>
          <w:lang w:eastAsia="x-none"/>
        </w:rPr>
        <w:t xml:space="preserve">have </w:t>
      </w:r>
      <w:r w:rsidRPr="005A3FC0">
        <w:rPr>
          <w:rFonts w:ascii="Arial" w:hAnsi="Arial" w:cs="Arial"/>
          <w:color w:val="auto"/>
          <w:sz w:val="24"/>
          <w:szCs w:val="24"/>
          <w:lang w:eastAsia="x-none"/>
        </w:rPr>
        <w:t>confirmed this electronically through the MAPS</w:t>
      </w:r>
      <w:r w:rsidR="004C4815">
        <w:rPr>
          <w:rFonts w:ascii="Arial" w:hAnsi="Arial" w:cs="Arial"/>
          <w:color w:val="auto"/>
          <w:sz w:val="24"/>
          <w:szCs w:val="24"/>
          <w:lang w:eastAsia="x-none"/>
        </w:rPr>
        <w:t xml:space="preserve"> portal</w:t>
      </w:r>
      <w:r w:rsidRPr="005A3FC0">
        <w:rPr>
          <w:rFonts w:ascii="Arial" w:hAnsi="Arial" w:cs="Arial"/>
          <w:color w:val="auto"/>
          <w:sz w:val="24"/>
          <w:szCs w:val="24"/>
          <w:lang w:eastAsia="x-none"/>
        </w:rPr>
        <w:t xml:space="preserve">. When areas of concern are identified, where legislation is known to have changed or where a health, welfare and safety risk is identified, it is the responsibility of each nurse/midwife to ensure that their ADPHN is informed in order to ensure appropriate review and amendments are made to the procedure or accompanying care plans. It is every nurse/midwife’s responsibility to ensure they are working within their scope of practice at all times and that they identify their training needs to their manager to maintain standards of care. Nurses/midwives should adhere to HSE, HIQA and NMBI guidelines regarding documentation, record keeping and file management. </w:t>
      </w:r>
    </w:p>
    <w:p w14:paraId="78C1A739" w14:textId="77777777" w:rsidR="005A3FC0" w:rsidRPr="005A3FC0" w:rsidRDefault="005A3FC0" w:rsidP="00354851">
      <w:pPr>
        <w:spacing w:line="276" w:lineRule="auto"/>
        <w:ind w:left="426"/>
        <w:rPr>
          <w:rFonts w:ascii="Arial" w:hAnsi="Arial" w:cs="Arial"/>
          <w:color w:val="auto"/>
          <w:sz w:val="24"/>
          <w:szCs w:val="24"/>
          <w:lang w:eastAsia="x-none"/>
        </w:rPr>
      </w:pPr>
      <w:r w:rsidRPr="005A3FC0">
        <w:rPr>
          <w:rFonts w:ascii="Arial" w:hAnsi="Arial" w:cs="Arial"/>
          <w:color w:val="auto"/>
          <w:sz w:val="24"/>
          <w:szCs w:val="24"/>
          <w:lang w:eastAsia="x-none"/>
        </w:rPr>
        <w:t xml:space="preserve"> </w:t>
      </w:r>
    </w:p>
    <w:p w14:paraId="38393071" w14:textId="6C7A35A5" w:rsidR="005A3FC0" w:rsidRPr="00B40BE3" w:rsidRDefault="00A31AE9" w:rsidP="00547501">
      <w:pPr>
        <w:spacing w:line="276" w:lineRule="auto"/>
        <w:ind w:left="1440"/>
        <w:rPr>
          <w:rFonts w:ascii="Arial" w:hAnsi="Arial" w:cs="Arial"/>
          <w:b/>
          <w:color w:val="385623" w:themeColor="accent6" w:themeShade="80"/>
          <w:sz w:val="24"/>
          <w:szCs w:val="24"/>
          <w:lang w:eastAsia="x-none"/>
        </w:rPr>
      </w:pPr>
      <w:r>
        <w:rPr>
          <w:rFonts w:ascii="Arial" w:hAnsi="Arial" w:cs="Arial"/>
          <w:b/>
          <w:color w:val="385623" w:themeColor="accent6" w:themeShade="80"/>
          <w:sz w:val="24"/>
          <w:szCs w:val="24"/>
          <w:lang w:eastAsia="x-none"/>
        </w:rPr>
        <w:t>3.9</w:t>
      </w:r>
      <w:r w:rsidR="00B40BE3" w:rsidRPr="00B40BE3">
        <w:rPr>
          <w:rFonts w:ascii="Arial" w:hAnsi="Arial" w:cs="Arial"/>
          <w:b/>
          <w:color w:val="385623" w:themeColor="accent6" w:themeShade="80"/>
          <w:sz w:val="24"/>
          <w:szCs w:val="24"/>
          <w:lang w:eastAsia="x-none"/>
        </w:rPr>
        <w:t xml:space="preserve">.1.4 </w:t>
      </w:r>
      <w:r w:rsidR="005A3FC0" w:rsidRPr="00B40BE3">
        <w:rPr>
          <w:rFonts w:ascii="Arial" w:hAnsi="Arial" w:cs="Arial"/>
          <w:b/>
          <w:color w:val="385623" w:themeColor="accent6" w:themeShade="80"/>
          <w:sz w:val="24"/>
          <w:szCs w:val="24"/>
          <w:lang w:eastAsia="x-none"/>
        </w:rPr>
        <w:t>Role of Practice Development Coordinator in Public Health Nursing</w:t>
      </w:r>
    </w:p>
    <w:p w14:paraId="3320C243" w14:textId="2090763B" w:rsidR="005A3FC0" w:rsidRPr="00547501" w:rsidRDefault="005A3FC0" w:rsidP="00547501">
      <w:pPr>
        <w:spacing w:line="276" w:lineRule="auto"/>
        <w:ind w:left="1440"/>
        <w:rPr>
          <w:rFonts w:ascii="Arial" w:hAnsi="Arial" w:cs="Arial"/>
          <w:color w:val="auto"/>
          <w:sz w:val="24"/>
          <w:szCs w:val="24"/>
          <w:lang w:eastAsia="x-none"/>
        </w:rPr>
      </w:pPr>
      <w:r w:rsidRPr="005A3FC0">
        <w:rPr>
          <w:rFonts w:ascii="Arial" w:hAnsi="Arial" w:cs="Arial"/>
          <w:color w:val="auto"/>
          <w:sz w:val="24"/>
          <w:szCs w:val="24"/>
          <w:lang w:eastAsia="x-none"/>
        </w:rPr>
        <w:t xml:space="preserve">The PDC (where in post) supports the implementation and operationalisation of this procedure. She/he has a key role in the transfer of knowledge to frontline staff through the dissemination of current evidence based practice. </w:t>
      </w:r>
    </w:p>
    <w:p w14:paraId="1EE9B21A" w14:textId="77777777" w:rsidR="007D4B1C" w:rsidRPr="005A3FC0" w:rsidRDefault="007D4B1C" w:rsidP="00354851">
      <w:pPr>
        <w:ind w:left="426"/>
        <w:rPr>
          <w:rFonts w:ascii="Arial" w:hAnsi="Arial" w:cs="Arial"/>
          <w:b/>
          <w:color w:val="385623" w:themeColor="accent6" w:themeShade="80"/>
          <w:sz w:val="24"/>
          <w:szCs w:val="24"/>
          <w:lang w:eastAsia="x-none"/>
        </w:rPr>
      </w:pPr>
    </w:p>
    <w:p w14:paraId="27713AE4" w14:textId="3E6F7347" w:rsidR="00CD2828" w:rsidRDefault="00EA54DC" w:rsidP="00C02081">
      <w:pPr>
        <w:pStyle w:val="Heading1"/>
        <w:numPr>
          <w:ilvl w:val="0"/>
          <w:numId w:val="4"/>
        </w:numPr>
        <w:rPr>
          <w:rFonts w:ascii="Arial" w:hAnsi="Arial" w:cs="Arial"/>
          <w:color w:val="385623" w:themeColor="accent6" w:themeShade="80"/>
          <w:sz w:val="28"/>
          <w:lang w:val="en-IE"/>
        </w:rPr>
      </w:pPr>
      <w:r w:rsidRPr="001410D0">
        <w:rPr>
          <w:rFonts w:ascii="Arial" w:hAnsi="Arial" w:cs="Arial"/>
          <w:color w:val="385623" w:themeColor="accent6" w:themeShade="80"/>
          <w:sz w:val="28"/>
          <w:lang w:val="en-IE"/>
        </w:rPr>
        <w:t xml:space="preserve">  </w:t>
      </w:r>
      <w:bookmarkStart w:id="168" w:name="_Toc163734602"/>
      <w:r w:rsidR="001D0094" w:rsidRPr="001410D0">
        <w:rPr>
          <w:rFonts w:ascii="Arial" w:hAnsi="Arial" w:cs="Arial"/>
          <w:color w:val="385623" w:themeColor="accent6" w:themeShade="80"/>
          <w:sz w:val="28"/>
          <w:lang w:val="en-IE"/>
        </w:rPr>
        <w:t>Consultation</w:t>
      </w:r>
      <w:bookmarkEnd w:id="168"/>
    </w:p>
    <w:p w14:paraId="7AA7A00F" w14:textId="77777777" w:rsidR="00CD2828" w:rsidRPr="00CD2828" w:rsidRDefault="00CD2828" w:rsidP="00CD2828">
      <w:pPr>
        <w:rPr>
          <w:lang w:eastAsia="x-none"/>
        </w:rPr>
      </w:pPr>
    </w:p>
    <w:p w14:paraId="2F6AB86C" w14:textId="6006F360" w:rsidR="000871B6" w:rsidRPr="00CD2828" w:rsidRDefault="00CD2828" w:rsidP="00C02081">
      <w:pPr>
        <w:pStyle w:val="Heading2"/>
        <w:numPr>
          <w:ilvl w:val="1"/>
          <w:numId w:val="4"/>
        </w:numPr>
        <w:ind w:left="1134" w:hanging="567"/>
        <w:rPr>
          <w:rFonts w:ascii="Arial" w:hAnsi="Arial" w:cs="Arial"/>
          <w:i w:val="0"/>
          <w:color w:val="385623" w:themeColor="accent6" w:themeShade="80"/>
          <w:sz w:val="24"/>
        </w:rPr>
      </w:pPr>
      <w:bookmarkStart w:id="169" w:name="_Toc163734603"/>
      <w:r w:rsidRPr="00CD2828">
        <w:rPr>
          <w:rFonts w:ascii="Arial" w:hAnsi="Arial" w:cs="Arial"/>
          <w:i w:val="0"/>
          <w:color w:val="385623" w:themeColor="accent6" w:themeShade="80"/>
          <w:sz w:val="24"/>
        </w:rPr>
        <w:t>Stakeholder involvement</w:t>
      </w:r>
      <w:bookmarkEnd w:id="169"/>
      <w:r w:rsidR="001D0094" w:rsidRPr="00CD2828">
        <w:rPr>
          <w:rFonts w:ascii="Arial" w:hAnsi="Arial" w:cs="Arial"/>
          <w:i w:val="0"/>
          <w:color w:val="385623" w:themeColor="accent6" w:themeShade="80"/>
          <w:sz w:val="24"/>
        </w:rPr>
        <w:t xml:space="preserve"> </w:t>
      </w:r>
      <w:r w:rsidR="001F30B0" w:rsidRPr="00CD2828">
        <w:rPr>
          <w:rFonts w:ascii="Arial" w:hAnsi="Arial" w:cs="Arial"/>
          <w:i w:val="0"/>
          <w:color w:val="385623" w:themeColor="accent6" w:themeShade="80"/>
          <w:sz w:val="24"/>
        </w:rPr>
        <w:t xml:space="preserve"> </w:t>
      </w:r>
    </w:p>
    <w:p w14:paraId="1C0CDC72" w14:textId="77777777" w:rsidR="0051415C" w:rsidRPr="001410D0" w:rsidRDefault="0051415C" w:rsidP="00C02081">
      <w:pPr>
        <w:pStyle w:val="ListParagraph"/>
        <w:numPr>
          <w:ilvl w:val="0"/>
          <w:numId w:val="10"/>
        </w:numPr>
        <w:autoSpaceDE w:val="0"/>
        <w:autoSpaceDN w:val="0"/>
        <w:spacing w:after="240" w:line="240" w:lineRule="auto"/>
        <w:outlineLvl w:val="0"/>
        <w:rPr>
          <w:rFonts w:ascii="Arial" w:hAnsi="Arial" w:cs="Arial"/>
          <w:b/>
          <w:bCs/>
          <w:vanish/>
          <w:color w:val="385623" w:themeColor="accent6" w:themeShade="80"/>
          <w:kern w:val="32"/>
          <w:sz w:val="28"/>
          <w:szCs w:val="32"/>
          <w:lang w:eastAsia="x-none"/>
        </w:rPr>
      </w:pPr>
      <w:bookmarkStart w:id="170" w:name="_Toc135490244"/>
      <w:bookmarkStart w:id="171" w:name="_Toc135547267"/>
      <w:bookmarkStart w:id="172" w:name="_Toc135675231"/>
      <w:bookmarkStart w:id="173" w:name="_Toc135675304"/>
      <w:bookmarkStart w:id="174" w:name="_Toc135823935"/>
      <w:bookmarkStart w:id="175" w:name="_Toc137042661"/>
      <w:bookmarkStart w:id="176" w:name="_Toc144382360"/>
      <w:bookmarkStart w:id="177" w:name="_Toc144382411"/>
      <w:bookmarkStart w:id="178" w:name="_Toc145596229"/>
      <w:bookmarkStart w:id="179" w:name="_Toc145596280"/>
      <w:bookmarkStart w:id="180" w:name="_Toc151118032"/>
      <w:bookmarkStart w:id="181" w:name="_Toc151732208"/>
      <w:bookmarkStart w:id="182" w:name="_Toc151732354"/>
      <w:bookmarkStart w:id="183" w:name="_Toc151732449"/>
      <w:bookmarkStart w:id="184" w:name="_Toc151895918"/>
      <w:bookmarkStart w:id="185" w:name="_Toc151902017"/>
      <w:bookmarkStart w:id="186" w:name="_Toc151902074"/>
      <w:bookmarkStart w:id="187" w:name="_Toc151902454"/>
      <w:bookmarkStart w:id="188" w:name="_Toc151902511"/>
      <w:bookmarkStart w:id="189" w:name="_Toc152076364"/>
      <w:bookmarkStart w:id="190" w:name="_Toc153904456"/>
      <w:bookmarkStart w:id="191" w:name="_Toc153958084"/>
      <w:bookmarkStart w:id="192" w:name="_Toc153958263"/>
      <w:bookmarkStart w:id="193" w:name="_Toc158912198"/>
      <w:bookmarkStart w:id="194" w:name="_Toc163734604"/>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2E86A90E" w14:textId="77777777" w:rsidR="00893BD9" w:rsidRPr="00DB7B49" w:rsidRDefault="00893BD9" w:rsidP="00893BD9">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 xml:space="preserve">The content of the standardised clinical care plans was informed by staff feedback from a pilot of the standardised clinical care plans over the month of May 2023 across 15 Director of PHN (DPHN) sites nationally ensuring broad representation of key stakeholders. Feedback from frontline staff indicated a strong desire to further expand the number of standardised clinical care plans. All care plans are informed by the latest evidence based practice which was established by each sub group. </w:t>
      </w:r>
    </w:p>
    <w:p w14:paraId="53EB2264" w14:textId="36C0F767" w:rsidR="00C04CA5" w:rsidRDefault="00893BD9" w:rsidP="00893BD9">
      <w:pPr>
        <w:spacing w:line="276" w:lineRule="auto"/>
        <w:ind w:left="567"/>
        <w:rPr>
          <w:rFonts w:ascii="Arial" w:eastAsiaTheme="minorHAnsi" w:hAnsi="Arial" w:cs="Arial"/>
          <w:color w:val="FF0000"/>
          <w:kern w:val="0"/>
          <w:sz w:val="24"/>
          <w:szCs w:val="24"/>
          <w:lang w:eastAsia="en-US"/>
        </w:rPr>
      </w:pPr>
      <w:r w:rsidRPr="00DB7B49">
        <w:rPr>
          <w:rFonts w:ascii="Arial" w:eastAsiaTheme="minorHAnsi" w:hAnsi="Arial" w:cs="Arial"/>
          <w:color w:val="auto"/>
          <w:kern w:val="0"/>
          <w:sz w:val="24"/>
          <w:szCs w:val="24"/>
          <w:lang w:eastAsia="en-US"/>
        </w:rPr>
        <w:t>The penultimate draft was sent out nationally to capture wider stakeholder review and feedback.</w:t>
      </w:r>
      <w:r>
        <w:rPr>
          <w:rFonts w:ascii="Arial" w:eastAsiaTheme="minorHAnsi" w:hAnsi="Arial" w:cs="Arial"/>
          <w:color w:val="auto"/>
          <w:kern w:val="0"/>
          <w:sz w:val="24"/>
          <w:szCs w:val="24"/>
          <w:lang w:eastAsia="en-US"/>
        </w:rPr>
        <w:t xml:space="preserve"> </w:t>
      </w:r>
      <w:r w:rsidR="00C04CA5" w:rsidRPr="00857B4C">
        <w:rPr>
          <w:rFonts w:ascii="Arial" w:eastAsiaTheme="minorHAnsi" w:hAnsi="Arial" w:cs="Arial"/>
          <w:color w:val="auto"/>
          <w:kern w:val="0"/>
          <w:sz w:val="24"/>
          <w:szCs w:val="24"/>
          <w:lang w:eastAsia="en-US"/>
        </w:rPr>
        <w:t>All feedback was collated and is held by the National Practice Development Coordinator for Public Health Nursing. This feedback was reviewed by the development group and recommendations accepted or rejected</w:t>
      </w:r>
      <w:r w:rsidR="005F5293" w:rsidRPr="00857B4C">
        <w:rPr>
          <w:rFonts w:ascii="Arial" w:eastAsiaTheme="minorHAnsi" w:hAnsi="Arial" w:cs="Arial"/>
          <w:color w:val="auto"/>
          <w:kern w:val="0"/>
          <w:sz w:val="24"/>
          <w:szCs w:val="24"/>
          <w:lang w:eastAsia="en-US"/>
        </w:rPr>
        <w:t>.</w:t>
      </w:r>
    </w:p>
    <w:p w14:paraId="7F104F15" w14:textId="5089DCDE" w:rsidR="00893BD9" w:rsidRDefault="00893BD9" w:rsidP="00893BD9">
      <w:pPr>
        <w:spacing w:line="276" w:lineRule="auto"/>
        <w:ind w:left="567"/>
        <w:rPr>
          <w:rFonts w:ascii="Arial" w:eastAsiaTheme="minorHAnsi" w:hAnsi="Arial" w:cs="Arial"/>
          <w:color w:val="auto"/>
          <w:kern w:val="0"/>
          <w:sz w:val="24"/>
          <w:szCs w:val="24"/>
          <w:lang w:eastAsia="en-US"/>
        </w:rPr>
      </w:pPr>
      <w:r w:rsidRPr="00DB7B49">
        <w:rPr>
          <w:rFonts w:ascii="Arial" w:eastAsiaTheme="minorHAnsi" w:hAnsi="Arial" w:cs="Arial"/>
          <w:color w:val="auto"/>
          <w:kern w:val="0"/>
          <w:sz w:val="24"/>
          <w:szCs w:val="24"/>
          <w:lang w:eastAsia="en-US"/>
        </w:rPr>
        <w:t xml:space="preserve">The procedure development group agreed on the final iteration to go forward </w:t>
      </w:r>
      <w:r w:rsidR="00E67145">
        <w:rPr>
          <w:rFonts w:ascii="Arial" w:eastAsiaTheme="minorHAnsi" w:hAnsi="Arial" w:cs="Arial"/>
          <w:color w:val="auto"/>
          <w:kern w:val="0"/>
          <w:sz w:val="24"/>
          <w:szCs w:val="24"/>
          <w:lang w:eastAsia="en-US"/>
        </w:rPr>
        <w:t xml:space="preserve">for approval to the national PHN </w:t>
      </w:r>
      <w:r w:rsidR="001C7D61">
        <w:rPr>
          <w:rFonts w:ascii="Arial" w:eastAsiaTheme="minorHAnsi" w:hAnsi="Arial" w:cs="Arial"/>
          <w:color w:val="auto"/>
          <w:kern w:val="0"/>
          <w:sz w:val="24"/>
          <w:szCs w:val="24"/>
          <w:lang w:eastAsia="en-US"/>
        </w:rPr>
        <w:t xml:space="preserve">service </w:t>
      </w:r>
      <w:r w:rsidR="00E67145">
        <w:rPr>
          <w:rFonts w:ascii="Arial" w:eastAsiaTheme="minorHAnsi" w:hAnsi="Arial" w:cs="Arial"/>
          <w:color w:val="auto"/>
          <w:kern w:val="0"/>
          <w:sz w:val="24"/>
          <w:szCs w:val="24"/>
          <w:lang w:eastAsia="en-US"/>
        </w:rPr>
        <w:t>QI governance group.</w:t>
      </w:r>
    </w:p>
    <w:p w14:paraId="0083007B" w14:textId="38E912D6" w:rsidR="008A0ED8" w:rsidRDefault="008A0ED8" w:rsidP="00547501">
      <w:pPr>
        <w:spacing w:line="276" w:lineRule="auto"/>
        <w:rPr>
          <w:rFonts w:ascii="Arial" w:eastAsiaTheme="minorHAnsi" w:hAnsi="Arial" w:cs="Arial"/>
          <w:color w:val="auto"/>
          <w:kern w:val="0"/>
          <w:sz w:val="24"/>
          <w:szCs w:val="22"/>
          <w:lang w:eastAsia="en-US"/>
        </w:rPr>
      </w:pPr>
    </w:p>
    <w:p w14:paraId="2EE95922" w14:textId="710FCD59" w:rsidR="00CD2828" w:rsidRPr="00CD2828" w:rsidRDefault="00CD2828" w:rsidP="00C02081">
      <w:pPr>
        <w:pStyle w:val="Heading2"/>
        <w:numPr>
          <w:ilvl w:val="1"/>
          <w:numId w:val="4"/>
        </w:numPr>
        <w:ind w:left="1134" w:hanging="567"/>
        <w:rPr>
          <w:rFonts w:ascii="Arial" w:hAnsi="Arial" w:cs="Arial"/>
          <w:i w:val="0"/>
          <w:color w:val="385623" w:themeColor="accent6" w:themeShade="80"/>
          <w:sz w:val="24"/>
        </w:rPr>
      </w:pPr>
      <w:bookmarkStart w:id="195" w:name="_Toc163734605"/>
      <w:r>
        <w:rPr>
          <w:rFonts w:ascii="Arial" w:hAnsi="Arial" w:cs="Arial"/>
          <w:i w:val="0"/>
          <w:color w:val="385623" w:themeColor="accent6" w:themeShade="80"/>
          <w:sz w:val="24"/>
          <w:lang w:val="en-IE"/>
        </w:rPr>
        <w:t>External review</w:t>
      </w:r>
      <w:bookmarkEnd w:id="195"/>
    </w:p>
    <w:p w14:paraId="1ADDBCBB" w14:textId="5D44FF10" w:rsidR="00204A87" w:rsidRDefault="00C04CA5" w:rsidP="00857B4C">
      <w:pPr>
        <w:widowControl/>
        <w:overflowPunct/>
        <w:spacing w:after="0" w:line="240" w:lineRule="auto"/>
        <w:ind w:left="567"/>
        <w:rPr>
          <w:rFonts w:ascii="Arial" w:hAnsi="Arial" w:cs="Arial"/>
          <w:color w:val="auto"/>
          <w:sz w:val="24"/>
        </w:rPr>
      </w:pPr>
      <w:r w:rsidRPr="00857B4C">
        <w:rPr>
          <w:rFonts w:ascii="Arial" w:hAnsi="Arial" w:cs="Arial"/>
          <w:color w:val="auto"/>
          <w:sz w:val="24"/>
        </w:rPr>
        <w:t>A draft of the care plans and procedure was circulated to Nursing Professor UCD and State Claims Agency. All feedback was collated and is held by the National Practice Development Coordinator for Public Health Nursing. This feedback was reviewed by the development group and recommendations accepted or rejected</w:t>
      </w:r>
      <w:r w:rsidR="00857B4C">
        <w:rPr>
          <w:rFonts w:ascii="Arial" w:hAnsi="Arial" w:cs="Arial"/>
          <w:color w:val="auto"/>
          <w:sz w:val="24"/>
        </w:rPr>
        <w:t>.</w:t>
      </w:r>
    </w:p>
    <w:p w14:paraId="3AF9EBF1" w14:textId="79EA80C3" w:rsidR="00547501" w:rsidRDefault="00547501" w:rsidP="00857B4C">
      <w:pPr>
        <w:widowControl/>
        <w:overflowPunct/>
        <w:spacing w:after="0" w:line="240" w:lineRule="auto"/>
        <w:ind w:left="567"/>
        <w:rPr>
          <w:rFonts w:ascii="Arial" w:hAnsi="Arial" w:cs="Arial"/>
          <w:color w:val="auto"/>
          <w:sz w:val="24"/>
        </w:rPr>
      </w:pPr>
    </w:p>
    <w:p w14:paraId="151915FE" w14:textId="6E1B41C6" w:rsidR="00547501" w:rsidRPr="00857B4C" w:rsidRDefault="00547501" w:rsidP="002A2185">
      <w:pPr>
        <w:widowControl/>
        <w:overflowPunct/>
        <w:spacing w:after="0" w:line="240" w:lineRule="auto"/>
        <w:rPr>
          <w:rFonts w:ascii="Arial" w:hAnsi="Arial" w:cs="Arial"/>
          <w:color w:val="auto"/>
          <w:kern w:val="0"/>
          <w:sz w:val="24"/>
          <w:szCs w:val="21"/>
        </w:rPr>
      </w:pPr>
    </w:p>
    <w:p w14:paraId="669521C0" w14:textId="77777777" w:rsidR="00DB1082" w:rsidRPr="00E02BAB" w:rsidRDefault="00DB1082" w:rsidP="001410D0">
      <w:pPr>
        <w:widowControl/>
        <w:overflowPunct/>
        <w:spacing w:after="0" w:line="240" w:lineRule="auto"/>
        <w:rPr>
          <w:rFonts w:ascii="Arial" w:hAnsi="Arial" w:cs="Arial"/>
          <w:kern w:val="0"/>
          <w:sz w:val="24"/>
          <w:szCs w:val="21"/>
        </w:rPr>
      </w:pPr>
    </w:p>
    <w:p w14:paraId="6AD984C3" w14:textId="505BD740" w:rsidR="0051415C" w:rsidRPr="001410D0" w:rsidRDefault="001B4F3E" w:rsidP="00C02081">
      <w:pPr>
        <w:pStyle w:val="Heading1"/>
        <w:numPr>
          <w:ilvl w:val="0"/>
          <w:numId w:val="4"/>
        </w:numPr>
        <w:spacing w:after="240"/>
        <w:rPr>
          <w:rFonts w:ascii="Arial" w:hAnsi="Arial" w:cs="Arial"/>
          <w:color w:val="385623" w:themeColor="accent6" w:themeShade="80"/>
          <w:sz w:val="28"/>
          <w:lang w:val="en-IE"/>
        </w:rPr>
      </w:pPr>
      <w:r w:rsidRPr="001410D0">
        <w:rPr>
          <w:rFonts w:ascii="Arial" w:hAnsi="Arial" w:cs="Arial"/>
          <w:color w:val="385623" w:themeColor="accent6" w:themeShade="80"/>
          <w:sz w:val="28"/>
          <w:lang w:val="en-IE"/>
        </w:rPr>
        <w:t xml:space="preserve">  </w:t>
      </w:r>
      <w:bookmarkStart w:id="196" w:name="_Toc134284344"/>
      <w:bookmarkStart w:id="197" w:name="_Toc134349673"/>
      <w:bookmarkStart w:id="198" w:name="_Toc134349716"/>
      <w:bookmarkStart w:id="199" w:name="_Toc134366752"/>
      <w:bookmarkStart w:id="200" w:name="_Toc134366801"/>
      <w:bookmarkStart w:id="201" w:name="_Toc134885113"/>
      <w:bookmarkStart w:id="202" w:name="_Toc134885172"/>
      <w:bookmarkStart w:id="203" w:name="_Toc134885231"/>
      <w:bookmarkStart w:id="204" w:name="_Toc135158617"/>
      <w:bookmarkStart w:id="205" w:name="_Toc163734606"/>
      <w:bookmarkEnd w:id="196"/>
      <w:bookmarkEnd w:id="197"/>
      <w:bookmarkEnd w:id="198"/>
      <w:bookmarkEnd w:id="199"/>
      <w:bookmarkEnd w:id="200"/>
      <w:bookmarkEnd w:id="201"/>
      <w:bookmarkEnd w:id="202"/>
      <w:bookmarkEnd w:id="203"/>
      <w:bookmarkEnd w:id="204"/>
      <w:r w:rsidR="00745909" w:rsidRPr="001410D0">
        <w:rPr>
          <w:rFonts w:ascii="Arial" w:hAnsi="Arial" w:cs="Arial"/>
          <w:color w:val="385623" w:themeColor="accent6" w:themeShade="80"/>
          <w:sz w:val="28"/>
          <w:lang w:val="en-IE"/>
        </w:rPr>
        <w:t>National implementation plan</w:t>
      </w:r>
      <w:bookmarkEnd w:id="205"/>
    </w:p>
    <w:p w14:paraId="31591975" w14:textId="3BFDB5A8" w:rsidR="00857B4C" w:rsidRDefault="00857B4C" w:rsidP="00322C48">
      <w:pPr>
        <w:spacing w:after="160" w:line="259" w:lineRule="auto"/>
        <w:rPr>
          <w:rFonts w:ascii="Arial" w:eastAsia="Calibri" w:hAnsi="Arial" w:cs="Arial"/>
          <w:color w:val="auto"/>
          <w:sz w:val="24"/>
          <w:szCs w:val="22"/>
        </w:rPr>
      </w:pPr>
      <w:r>
        <w:rPr>
          <w:rFonts w:ascii="Arial" w:eastAsia="Calibri" w:hAnsi="Arial" w:cs="Arial"/>
          <w:color w:val="auto"/>
          <w:sz w:val="24"/>
          <w:szCs w:val="22"/>
        </w:rPr>
        <w:t>See appendix 8 for det</w:t>
      </w:r>
      <w:r w:rsidR="002A2185">
        <w:rPr>
          <w:rFonts w:ascii="Arial" w:eastAsia="Calibri" w:hAnsi="Arial" w:cs="Arial"/>
          <w:color w:val="auto"/>
          <w:sz w:val="24"/>
          <w:szCs w:val="22"/>
        </w:rPr>
        <w:t>ails of the implementation plan.</w:t>
      </w:r>
    </w:p>
    <w:p w14:paraId="4DE23CB3" w14:textId="77777777" w:rsidR="0090065E" w:rsidRPr="00E02BAB" w:rsidRDefault="0090065E" w:rsidP="00E02BAB">
      <w:pPr>
        <w:spacing w:after="160" w:line="276" w:lineRule="auto"/>
        <w:rPr>
          <w:rFonts w:ascii="Arial" w:eastAsia="Calibri" w:hAnsi="Arial" w:cs="Arial"/>
          <w:color w:val="FF0000"/>
          <w:sz w:val="24"/>
          <w:szCs w:val="22"/>
        </w:rPr>
      </w:pPr>
    </w:p>
    <w:p w14:paraId="0C26EB2B" w14:textId="7A5E5C66" w:rsidR="002F76EA" w:rsidRPr="00780E95" w:rsidRDefault="002F76EA" w:rsidP="00C02081">
      <w:pPr>
        <w:pStyle w:val="Heading1"/>
        <w:numPr>
          <w:ilvl w:val="0"/>
          <w:numId w:val="4"/>
        </w:numPr>
        <w:spacing w:after="240"/>
        <w:rPr>
          <w:rFonts w:ascii="Arial" w:hAnsi="Arial" w:cs="Arial"/>
          <w:color w:val="385623" w:themeColor="accent6" w:themeShade="80"/>
          <w:sz w:val="28"/>
          <w:lang w:val="en-IE"/>
        </w:rPr>
      </w:pPr>
      <w:r w:rsidRPr="00780E95">
        <w:rPr>
          <w:rFonts w:ascii="Arial" w:hAnsi="Arial" w:cs="Arial"/>
          <w:color w:val="385623" w:themeColor="accent6" w:themeShade="80"/>
          <w:sz w:val="28"/>
          <w:lang w:val="en-IE"/>
        </w:rPr>
        <w:t xml:space="preserve">  </w:t>
      </w:r>
      <w:bookmarkStart w:id="206" w:name="_Toc163734607"/>
      <w:r w:rsidRPr="00780E95">
        <w:rPr>
          <w:rFonts w:ascii="Arial" w:hAnsi="Arial" w:cs="Arial"/>
          <w:color w:val="385623" w:themeColor="accent6" w:themeShade="80"/>
          <w:sz w:val="28"/>
          <w:lang w:val="en-IE"/>
        </w:rPr>
        <w:t>Governance and approval</w:t>
      </w:r>
      <w:bookmarkEnd w:id="206"/>
    </w:p>
    <w:p w14:paraId="01C15F1D" w14:textId="5A08F331" w:rsidR="00857B4C" w:rsidRDefault="00322C48" w:rsidP="00857B4C">
      <w:pPr>
        <w:rPr>
          <w:rFonts w:ascii="Arial" w:eastAsia="Calibri" w:hAnsi="Arial" w:cs="Arial"/>
          <w:color w:val="auto"/>
          <w:sz w:val="24"/>
          <w:szCs w:val="22"/>
        </w:rPr>
      </w:pPr>
      <w:r w:rsidRPr="00EA6D36">
        <w:rPr>
          <w:rFonts w:ascii="Arial" w:eastAsia="Calibri" w:hAnsi="Arial" w:cs="Arial"/>
          <w:color w:val="auto"/>
          <w:sz w:val="24"/>
          <w:szCs w:val="22"/>
        </w:rPr>
        <w:t xml:space="preserve">This procedure was identified as a key </w:t>
      </w:r>
      <w:r w:rsidR="002A2185" w:rsidRPr="002A2185">
        <w:rPr>
          <w:rFonts w:ascii="Arial" w:eastAsia="Calibri" w:hAnsi="Arial" w:cs="Arial"/>
          <w:color w:val="auto"/>
          <w:sz w:val="24"/>
          <w:szCs w:val="22"/>
        </w:rPr>
        <w:t xml:space="preserve">requirement </w:t>
      </w:r>
      <w:r w:rsidRPr="00EA6D36">
        <w:rPr>
          <w:rFonts w:ascii="Arial" w:eastAsia="Calibri" w:hAnsi="Arial" w:cs="Arial"/>
          <w:color w:val="auto"/>
          <w:sz w:val="24"/>
          <w:szCs w:val="22"/>
        </w:rPr>
        <w:t xml:space="preserve">by the </w:t>
      </w:r>
      <w:r w:rsidRPr="007D4B1C">
        <w:rPr>
          <w:rFonts w:ascii="Arial" w:eastAsia="Calibri" w:hAnsi="Arial" w:cs="Arial"/>
          <w:color w:val="auto"/>
          <w:sz w:val="24"/>
          <w:szCs w:val="22"/>
        </w:rPr>
        <w:t xml:space="preserve">National </w:t>
      </w:r>
      <w:r w:rsidR="00E67145" w:rsidRPr="007D4B1C">
        <w:rPr>
          <w:rFonts w:ascii="Arial" w:eastAsia="Calibri" w:hAnsi="Arial" w:cs="Arial"/>
          <w:color w:val="auto"/>
          <w:sz w:val="24"/>
          <w:szCs w:val="22"/>
        </w:rPr>
        <w:t>PHN</w:t>
      </w:r>
      <w:r w:rsidRPr="007D4B1C">
        <w:rPr>
          <w:rFonts w:ascii="Arial" w:eastAsia="Calibri" w:hAnsi="Arial" w:cs="Arial"/>
          <w:color w:val="auto"/>
          <w:sz w:val="24"/>
          <w:szCs w:val="22"/>
        </w:rPr>
        <w:t xml:space="preserve"> </w:t>
      </w:r>
      <w:r w:rsidR="007D4B1C" w:rsidRPr="007D4B1C">
        <w:rPr>
          <w:rFonts w:ascii="Arial" w:eastAsia="Calibri" w:hAnsi="Arial" w:cs="Arial"/>
          <w:color w:val="auto"/>
          <w:sz w:val="24"/>
          <w:szCs w:val="22"/>
        </w:rPr>
        <w:t xml:space="preserve">Service </w:t>
      </w:r>
      <w:r w:rsidRPr="007D4B1C">
        <w:rPr>
          <w:rFonts w:ascii="Arial" w:eastAsia="Calibri" w:hAnsi="Arial" w:cs="Arial"/>
          <w:color w:val="auto"/>
          <w:sz w:val="24"/>
          <w:szCs w:val="22"/>
        </w:rPr>
        <w:t xml:space="preserve">QI </w:t>
      </w:r>
      <w:r w:rsidR="00E67145" w:rsidRPr="007D4B1C">
        <w:rPr>
          <w:rFonts w:ascii="Arial" w:eastAsia="Calibri" w:hAnsi="Arial" w:cs="Arial"/>
          <w:color w:val="auto"/>
          <w:sz w:val="24"/>
          <w:szCs w:val="22"/>
        </w:rPr>
        <w:t xml:space="preserve">governance </w:t>
      </w:r>
      <w:r w:rsidRPr="007D4B1C">
        <w:rPr>
          <w:rFonts w:ascii="Arial" w:eastAsia="Calibri" w:hAnsi="Arial" w:cs="Arial"/>
          <w:color w:val="auto"/>
          <w:sz w:val="24"/>
          <w:szCs w:val="22"/>
        </w:rPr>
        <w:t>group</w:t>
      </w:r>
      <w:r>
        <w:rPr>
          <w:rFonts w:ascii="Arial" w:eastAsia="Calibri" w:hAnsi="Arial" w:cs="Arial"/>
          <w:color w:val="auto"/>
          <w:sz w:val="24"/>
          <w:szCs w:val="22"/>
        </w:rPr>
        <w:t xml:space="preserve"> </w:t>
      </w:r>
      <w:r w:rsidRPr="00EA6D36">
        <w:rPr>
          <w:rFonts w:ascii="Arial" w:eastAsia="Calibri" w:hAnsi="Arial" w:cs="Arial"/>
          <w:color w:val="auto"/>
          <w:sz w:val="24"/>
          <w:szCs w:val="22"/>
        </w:rPr>
        <w:t>to support safe effective practice and ensure continuity and consistency of care for clients.</w:t>
      </w:r>
    </w:p>
    <w:p w14:paraId="0FF348A4" w14:textId="02B58B39" w:rsidR="007F42F8" w:rsidRPr="007F42F8" w:rsidRDefault="007F42F8" w:rsidP="00857B4C">
      <w:pPr>
        <w:ind w:firstLine="720"/>
        <w:rPr>
          <w:rFonts w:ascii="Arial" w:eastAsia="Calibri" w:hAnsi="Arial" w:cs="Arial"/>
          <w:color w:val="auto"/>
          <w:sz w:val="24"/>
          <w:szCs w:val="22"/>
        </w:rPr>
      </w:pPr>
      <w:r w:rsidRPr="007F42F8">
        <w:rPr>
          <w:rFonts w:ascii="Arial" w:eastAsia="Calibri" w:hAnsi="Arial" w:cs="Arial"/>
          <w:b/>
          <w:color w:val="385623" w:themeColor="accent6" w:themeShade="80"/>
          <w:kern w:val="0"/>
          <w:sz w:val="24"/>
          <w:szCs w:val="24"/>
        </w:rPr>
        <w:t xml:space="preserve">6.1 Procedure Development Group </w:t>
      </w:r>
    </w:p>
    <w:p w14:paraId="2D92B1C9" w14:textId="2D0BD68F" w:rsidR="004C4815" w:rsidRDefault="004C4815" w:rsidP="00857B4C">
      <w:pPr>
        <w:widowControl/>
        <w:overflowPunct/>
        <w:autoSpaceDE/>
        <w:autoSpaceDN/>
        <w:adjustRightInd/>
        <w:spacing w:after="5" w:line="360" w:lineRule="auto"/>
        <w:ind w:left="720" w:right="1673"/>
        <w:rPr>
          <w:rFonts w:ascii="Arial" w:eastAsia="Calibri" w:hAnsi="Arial" w:cs="Arial"/>
          <w:color w:val="auto"/>
          <w:kern w:val="0"/>
          <w:sz w:val="24"/>
          <w:szCs w:val="22"/>
        </w:rPr>
      </w:pPr>
      <w:r>
        <w:rPr>
          <w:rFonts w:ascii="Arial" w:eastAsia="Calibri" w:hAnsi="Arial" w:cs="Arial"/>
          <w:kern w:val="0"/>
          <w:sz w:val="24"/>
          <w:szCs w:val="22"/>
        </w:rPr>
        <w:t>See Appendix 1</w:t>
      </w:r>
      <w:r w:rsidR="007F42F8" w:rsidRPr="007F42F8">
        <w:rPr>
          <w:rFonts w:ascii="Arial" w:eastAsia="Calibri" w:hAnsi="Arial" w:cs="Arial"/>
          <w:kern w:val="0"/>
          <w:sz w:val="24"/>
          <w:szCs w:val="22"/>
        </w:rPr>
        <w:t xml:space="preserve"> for Membership of the Procedure De</w:t>
      </w:r>
      <w:r>
        <w:rPr>
          <w:rFonts w:ascii="Arial" w:eastAsia="Calibri" w:hAnsi="Arial" w:cs="Arial"/>
          <w:kern w:val="0"/>
          <w:sz w:val="24"/>
          <w:szCs w:val="22"/>
        </w:rPr>
        <w:t>velopment Group. See Appendix 3</w:t>
      </w:r>
      <w:r w:rsidR="007F42F8" w:rsidRPr="007F42F8">
        <w:rPr>
          <w:rFonts w:ascii="Arial" w:eastAsia="Calibri" w:hAnsi="Arial" w:cs="Arial"/>
          <w:kern w:val="0"/>
          <w:sz w:val="24"/>
          <w:szCs w:val="22"/>
        </w:rPr>
        <w:t xml:space="preserve"> for Procedure Conflict of Interest Declaration Form </w:t>
      </w:r>
      <w:r w:rsidR="00E67145" w:rsidRPr="007D4B1C">
        <w:rPr>
          <w:rFonts w:ascii="Arial" w:eastAsia="Calibri" w:hAnsi="Arial" w:cs="Arial"/>
          <w:color w:val="auto"/>
          <w:kern w:val="0"/>
          <w:sz w:val="24"/>
          <w:szCs w:val="22"/>
        </w:rPr>
        <w:t>(Held by the national PDC on behalf of the ONMSD</w:t>
      </w:r>
      <w:r w:rsidR="007F42F8" w:rsidRPr="007D4B1C">
        <w:rPr>
          <w:rFonts w:ascii="Arial" w:eastAsia="Calibri" w:hAnsi="Arial" w:cs="Arial"/>
          <w:color w:val="auto"/>
          <w:kern w:val="0"/>
          <w:sz w:val="24"/>
          <w:szCs w:val="22"/>
        </w:rPr>
        <w:t>).</w:t>
      </w:r>
      <w:r w:rsidR="007F42F8" w:rsidRPr="007F42F8">
        <w:rPr>
          <w:rFonts w:ascii="Arial" w:eastAsia="Calibri" w:hAnsi="Arial" w:cs="Arial"/>
          <w:color w:val="auto"/>
          <w:kern w:val="0"/>
          <w:sz w:val="24"/>
          <w:szCs w:val="22"/>
        </w:rPr>
        <w:t xml:space="preserve"> </w:t>
      </w:r>
    </w:p>
    <w:p w14:paraId="3A32E75E" w14:textId="77777777" w:rsidR="00857B4C" w:rsidRPr="004C4815" w:rsidRDefault="00857B4C" w:rsidP="00857B4C">
      <w:pPr>
        <w:widowControl/>
        <w:overflowPunct/>
        <w:autoSpaceDE/>
        <w:autoSpaceDN/>
        <w:adjustRightInd/>
        <w:spacing w:after="5" w:line="360" w:lineRule="auto"/>
        <w:ind w:left="720" w:right="1673"/>
        <w:rPr>
          <w:rFonts w:ascii="Arial" w:eastAsia="Calibri" w:hAnsi="Arial" w:cs="Arial"/>
          <w:color w:val="auto"/>
          <w:kern w:val="0"/>
          <w:sz w:val="24"/>
          <w:szCs w:val="22"/>
        </w:rPr>
      </w:pPr>
    </w:p>
    <w:p w14:paraId="16FD4235" w14:textId="1CEB73E2" w:rsidR="007F42F8" w:rsidRPr="007F42F8" w:rsidRDefault="007F42F8" w:rsidP="00857B4C">
      <w:pPr>
        <w:widowControl/>
        <w:overflowPunct/>
        <w:autoSpaceDE/>
        <w:autoSpaceDN/>
        <w:adjustRightInd/>
        <w:spacing w:after="5" w:line="360" w:lineRule="auto"/>
        <w:ind w:right="1673" w:firstLine="720"/>
        <w:rPr>
          <w:rFonts w:ascii="Arial" w:eastAsia="Calibri" w:hAnsi="Arial" w:cs="Arial"/>
          <w:kern w:val="0"/>
          <w:sz w:val="24"/>
          <w:szCs w:val="22"/>
        </w:rPr>
      </w:pPr>
      <w:r w:rsidRPr="007F42F8">
        <w:rPr>
          <w:rFonts w:ascii="Arial" w:eastAsia="Calibri" w:hAnsi="Arial" w:cs="Arial"/>
          <w:b/>
          <w:color w:val="385623" w:themeColor="accent6" w:themeShade="80"/>
          <w:kern w:val="0"/>
          <w:sz w:val="24"/>
          <w:szCs w:val="24"/>
        </w:rPr>
        <w:t xml:space="preserve">6.2 Procedure Governance Group </w:t>
      </w:r>
    </w:p>
    <w:p w14:paraId="0CE1A434" w14:textId="1DD13924" w:rsidR="007F42F8" w:rsidRPr="007F42F8" w:rsidRDefault="007F42F8" w:rsidP="00354851">
      <w:pPr>
        <w:widowControl/>
        <w:tabs>
          <w:tab w:val="center" w:pos="1440"/>
          <w:tab w:val="center" w:pos="2404"/>
          <w:tab w:val="center" w:pos="6255"/>
        </w:tabs>
        <w:overflowPunct/>
        <w:autoSpaceDE/>
        <w:autoSpaceDN/>
        <w:adjustRightInd/>
        <w:spacing w:after="5" w:line="249" w:lineRule="auto"/>
        <w:rPr>
          <w:rFonts w:ascii="Arial" w:eastAsia="Calibri" w:hAnsi="Arial" w:cs="Arial"/>
          <w:kern w:val="0"/>
          <w:sz w:val="24"/>
          <w:szCs w:val="22"/>
        </w:rPr>
      </w:pPr>
      <w:r w:rsidRPr="007F42F8">
        <w:rPr>
          <w:rFonts w:eastAsia="Calibri"/>
          <w:kern w:val="0"/>
          <w:sz w:val="22"/>
          <w:szCs w:val="22"/>
        </w:rPr>
        <w:tab/>
      </w:r>
      <w:r>
        <w:rPr>
          <w:rFonts w:eastAsia="Calibri"/>
          <w:kern w:val="0"/>
          <w:sz w:val="24"/>
          <w:szCs w:val="22"/>
        </w:rPr>
        <w:t xml:space="preserve">             </w:t>
      </w:r>
      <w:r w:rsidR="004C4815">
        <w:rPr>
          <w:rFonts w:ascii="Arial" w:eastAsia="Calibri" w:hAnsi="Arial" w:cs="Arial"/>
          <w:kern w:val="0"/>
          <w:sz w:val="24"/>
          <w:szCs w:val="22"/>
        </w:rPr>
        <w:t>See Appendix 2</w:t>
      </w:r>
      <w:r w:rsidRPr="007F42F8">
        <w:rPr>
          <w:rFonts w:ascii="Arial" w:eastAsia="Calibri" w:hAnsi="Arial" w:cs="Arial"/>
          <w:kern w:val="0"/>
          <w:sz w:val="24"/>
          <w:szCs w:val="22"/>
        </w:rPr>
        <w:t xml:space="preserve"> for Membership of the Approval Governance Group.</w:t>
      </w:r>
      <w:r w:rsidRPr="007F42F8">
        <w:rPr>
          <w:rFonts w:ascii="Arial" w:eastAsia="Calibri" w:hAnsi="Arial" w:cs="Arial"/>
          <w:color w:val="FF0000"/>
          <w:kern w:val="0"/>
          <w:sz w:val="24"/>
          <w:szCs w:val="22"/>
        </w:rPr>
        <w:t xml:space="preserve">  </w:t>
      </w:r>
    </w:p>
    <w:p w14:paraId="232E4C1D" w14:textId="746C2C2B" w:rsidR="007F42F8" w:rsidRPr="007D4B1C" w:rsidRDefault="007D4B1C" w:rsidP="007D4B1C">
      <w:pPr>
        <w:widowControl/>
        <w:overflowPunct/>
        <w:autoSpaceDE/>
        <w:autoSpaceDN/>
        <w:adjustRightInd/>
        <w:spacing w:after="11" w:line="259" w:lineRule="auto"/>
        <w:ind w:left="1440"/>
        <w:rPr>
          <w:rFonts w:eastAsia="Calibri"/>
          <w:kern w:val="0"/>
          <w:sz w:val="24"/>
          <w:szCs w:val="22"/>
        </w:rPr>
      </w:pPr>
      <w:r>
        <w:rPr>
          <w:rFonts w:eastAsia="Calibri"/>
          <w:kern w:val="0"/>
          <w:sz w:val="24"/>
          <w:szCs w:val="22"/>
        </w:rPr>
        <w:t xml:space="preserve"> </w:t>
      </w:r>
    </w:p>
    <w:p w14:paraId="7AEF1C13" w14:textId="77777777" w:rsidR="007F42F8" w:rsidRPr="00322C48" w:rsidRDefault="007F42F8" w:rsidP="001410D0">
      <w:pPr>
        <w:spacing w:after="160" w:line="259" w:lineRule="auto"/>
        <w:rPr>
          <w:rFonts w:ascii="Arial" w:eastAsia="Calibri" w:hAnsi="Arial" w:cs="Arial"/>
          <w:color w:val="auto"/>
          <w:sz w:val="24"/>
          <w:szCs w:val="22"/>
        </w:rPr>
      </w:pPr>
    </w:p>
    <w:p w14:paraId="2B544913" w14:textId="62938594" w:rsidR="00745909" w:rsidRPr="002A2185" w:rsidRDefault="00745909" w:rsidP="00C02081">
      <w:pPr>
        <w:pStyle w:val="Heading1"/>
        <w:numPr>
          <w:ilvl w:val="0"/>
          <w:numId w:val="4"/>
        </w:numPr>
        <w:spacing w:after="240" w:line="276" w:lineRule="auto"/>
        <w:ind w:left="357" w:hanging="357"/>
        <w:contextualSpacing/>
        <w:rPr>
          <w:rFonts w:ascii="Arial" w:hAnsi="Arial" w:cs="Arial"/>
          <w:color w:val="385623" w:themeColor="accent6" w:themeShade="80"/>
          <w:sz w:val="24"/>
          <w:lang w:val="en-IE"/>
        </w:rPr>
      </w:pPr>
      <w:r w:rsidRPr="001410D0">
        <w:rPr>
          <w:rFonts w:ascii="Arial" w:hAnsi="Arial" w:cs="Arial"/>
          <w:color w:val="385623" w:themeColor="accent6" w:themeShade="80"/>
          <w:sz w:val="28"/>
          <w:lang w:val="en-IE"/>
        </w:rPr>
        <w:t xml:space="preserve">  </w:t>
      </w:r>
      <w:bookmarkStart w:id="207" w:name="_Toc158912202"/>
      <w:bookmarkStart w:id="208" w:name="_Toc163734608"/>
      <w:r w:rsidRPr="002A2185">
        <w:rPr>
          <w:rFonts w:ascii="Arial" w:hAnsi="Arial" w:cs="Arial"/>
          <w:color w:val="385623" w:themeColor="accent6" w:themeShade="80"/>
          <w:sz w:val="24"/>
          <w:lang w:val="en-IE"/>
        </w:rPr>
        <w:t>Communication and dissemination plan</w:t>
      </w:r>
      <w:bookmarkEnd w:id="207"/>
      <w:bookmarkEnd w:id="208"/>
    </w:p>
    <w:p w14:paraId="1044E375" w14:textId="4FE551D9" w:rsidR="004C4815" w:rsidRPr="002A2185" w:rsidRDefault="00893BD9" w:rsidP="002A2185">
      <w:pPr>
        <w:pStyle w:val="NormalWeb"/>
        <w:spacing w:before="150" w:beforeAutospacing="0" w:after="0" w:afterAutospacing="0" w:line="336" w:lineRule="auto"/>
        <w:rPr>
          <w:rFonts w:ascii="Arial" w:eastAsia="+mn-ea" w:hAnsi="Arial" w:cs="Arial"/>
          <w:b/>
          <w:bCs/>
          <w:kern w:val="24"/>
        </w:rPr>
      </w:pPr>
      <w:r w:rsidRPr="002A2185">
        <w:rPr>
          <w:rFonts w:ascii="Arial" w:eastAsia="Calibri" w:hAnsi="Arial" w:cs="Arial"/>
          <w:szCs w:val="22"/>
        </w:rPr>
        <w:t xml:space="preserve">The approved procedure will be circulated to all DPHNs nationally </w:t>
      </w:r>
      <w:r w:rsidRPr="00893BD9">
        <w:rPr>
          <w:rFonts w:ascii="Arial" w:eastAsia="Calibri" w:hAnsi="Arial" w:cs="Arial"/>
          <w:szCs w:val="22"/>
        </w:rPr>
        <w:t>for dissemination to their respective nursing departments</w:t>
      </w:r>
      <w:r w:rsidRPr="00E565D0">
        <w:rPr>
          <w:rFonts w:ascii="Arial" w:eastAsia="Calibri" w:hAnsi="Arial" w:cs="Arial"/>
          <w:color w:val="FF0000"/>
          <w:szCs w:val="22"/>
        </w:rPr>
        <w:t xml:space="preserve">. </w:t>
      </w:r>
      <w:r w:rsidRPr="006E64B6">
        <w:rPr>
          <w:rFonts w:ascii="Arial" w:eastAsia="Calibri" w:hAnsi="Arial" w:cs="Arial"/>
          <w:szCs w:val="22"/>
        </w:rPr>
        <w:t>A copy of the procedure is available on the National PHN website to down</w:t>
      </w:r>
      <w:r w:rsidR="002A2185" w:rsidRPr="006E64B6">
        <w:rPr>
          <w:rFonts w:ascii="Arial" w:eastAsia="Calibri" w:hAnsi="Arial" w:cs="Arial"/>
          <w:szCs w:val="22"/>
        </w:rPr>
        <w:t xml:space="preserve">load at; </w:t>
      </w:r>
      <w:hyperlink r:id="rId19" w:history="1">
        <w:r w:rsidR="002A2185" w:rsidRPr="006E64B6">
          <w:rPr>
            <w:rStyle w:val="Hyperlink"/>
            <w:rFonts w:ascii="Arial" w:eastAsia="Calibri" w:hAnsi="Arial" w:cs="Arial"/>
            <w:color w:val="auto"/>
            <w:szCs w:val="22"/>
          </w:rPr>
          <w:t>https://www.hse.ie/phn</w:t>
        </w:r>
      </w:hyperlink>
      <w:r w:rsidR="002A2185" w:rsidRPr="006E64B6">
        <w:rPr>
          <w:rFonts w:ascii="Arial" w:eastAsia="Calibri" w:hAnsi="Arial" w:cs="Arial"/>
          <w:szCs w:val="22"/>
        </w:rPr>
        <w:t xml:space="preserve"> and at: </w:t>
      </w:r>
      <w:hyperlink r:id="rId20" w:history="1">
        <w:r w:rsidR="002A2185" w:rsidRPr="006E64B6">
          <w:rPr>
            <w:rStyle w:val="Hyperlink"/>
            <w:rFonts w:ascii="Arial" w:eastAsia="+mn-ea" w:hAnsi="Arial" w:cs="Arial"/>
            <w:bCs/>
            <w:color w:val="auto"/>
            <w:kern w:val="24"/>
          </w:rPr>
          <w:t>https://dochub.healthservice.ie</w:t>
        </w:r>
      </w:hyperlink>
      <w:r w:rsidR="002A2185" w:rsidRPr="006E64B6">
        <w:rPr>
          <w:rFonts w:ascii="Arial" w:eastAsia="+mn-ea" w:hAnsi="Arial" w:cs="Arial"/>
          <w:b/>
          <w:bCs/>
          <w:kern w:val="24"/>
        </w:rPr>
        <w:t xml:space="preserve">. </w:t>
      </w:r>
      <w:r w:rsidR="00D17D47" w:rsidRPr="006E64B6">
        <w:rPr>
          <w:rFonts w:ascii="Arial" w:eastAsia="Calibri" w:hAnsi="Arial" w:cs="Arial"/>
          <w:szCs w:val="22"/>
        </w:rPr>
        <w:t xml:space="preserve">This </w:t>
      </w:r>
      <w:r w:rsidRPr="006E64B6">
        <w:rPr>
          <w:rFonts w:ascii="Arial" w:eastAsia="Calibri" w:hAnsi="Arial" w:cs="Arial"/>
          <w:szCs w:val="22"/>
        </w:rPr>
        <w:t xml:space="preserve">procedure will also </w:t>
      </w:r>
      <w:r w:rsidR="00D17D47" w:rsidRPr="006E64B6">
        <w:rPr>
          <w:rFonts w:ascii="Arial" w:eastAsia="Calibri" w:hAnsi="Arial" w:cs="Arial"/>
          <w:szCs w:val="22"/>
        </w:rPr>
        <w:t xml:space="preserve">be </w:t>
      </w:r>
      <w:r w:rsidRPr="006E64B6">
        <w:rPr>
          <w:rFonts w:ascii="Arial" w:eastAsia="Calibri" w:hAnsi="Arial" w:cs="Arial"/>
          <w:szCs w:val="22"/>
        </w:rPr>
        <w:t xml:space="preserve">housed on </w:t>
      </w:r>
      <w:r w:rsidR="00745909" w:rsidRPr="006E64B6">
        <w:rPr>
          <w:rFonts w:ascii="Arial" w:eastAsia="Calibri" w:hAnsi="Arial" w:cs="Arial"/>
          <w:szCs w:val="22"/>
        </w:rPr>
        <w:t>the HSE National Central Repository</w:t>
      </w:r>
      <w:r w:rsidR="00170AB0" w:rsidRPr="006E64B6">
        <w:rPr>
          <w:rFonts w:ascii="Arial" w:eastAsia="Calibri" w:hAnsi="Arial" w:cs="Arial"/>
          <w:szCs w:val="22"/>
        </w:rPr>
        <w:t xml:space="preserve"> for all National 3</w:t>
      </w:r>
      <w:r w:rsidR="00D17D47" w:rsidRPr="006E64B6">
        <w:rPr>
          <w:rFonts w:ascii="Arial" w:eastAsia="Calibri" w:hAnsi="Arial" w:cs="Arial"/>
          <w:szCs w:val="22"/>
        </w:rPr>
        <w:t>PGs</w:t>
      </w:r>
      <w:r w:rsidRPr="006E64B6">
        <w:rPr>
          <w:rFonts w:ascii="Arial" w:eastAsia="Calibri" w:hAnsi="Arial" w:cs="Arial"/>
          <w:szCs w:val="22"/>
        </w:rPr>
        <w:t>.</w:t>
      </w:r>
    </w:p>
    <w:p w14:paraId="7E439AFF" w14:textId="18071966" w:rsidR="00547501" w:rsidRDefault="00547501" w:rsidP="00893BD9">
      <w:pPr>
        <w:spacing w:line="276" w:lineRule="auto"/>
        <w:rPr>
          <w:rFonts w:ascii="Arial" w:eastAsia="Calibri" w:hAnsi="Arial" w:cs="Arial"/>
          <w:color w:val="auto"/>
          <w:sz w:val="24"/>
          <w:szCs w:val="22"/>
        </w:rPr>
      </w:pPr>
    </w:p>
    <w:p w14:paraId="025C1683" w14:textId="6E89AEC6" w:rsidR="00FD6F4E" w:rsidRDefault="00C9667E" w:rsidP="00FD6F4E">
      <w:pPr>
        <w:pStyle w:val="Heading1"/>
        <w:numPr>
          <w:ilvl w:val="0"/>
          <w:numId w:val="4"/>
        </w:numPr>
        <w:rPr>
          <w:rFonts w:ascii="Arial" w:hAnsi="Arial" w:cs="Arial"/>
          <w:color w:val="385623" w:themeColor="accent6" w:themeShade="80"/>
          <w:sz w:val="28"/>
          <w:lang w:val="en-IE"/>
        </w:rPr>
      </w:pPr>
      <w:r w:rsidRPr="001410D0">
        <w:rPr>
          <w:rFonts w:ascii="Arial" w:hAnsi="Arial" w:cs="Arial"/>
          <w:color w:val="385623" w:themeColor="accent6" w:themeShade="80"/>
          <w:sz w:val="28"/>
          <w:lang w:val="en-IE"/>
        </w:rPr>
        <w:t xml:space="preserve">  </w:t>
      </w:r>
      <w:bookmarkStart w:id="209" w:name="_Toc158912203"/>
      <w:bookmarkStart w:id="210" w:name="_Toc163734609"/>
      <w:r w:rsidR="00F077CA" w:rsidRPr="001410D0">
        <w:rPr>
          <w:rFonts w:ascii="Arial" w:hAnsi="Arial" w:cs="Arial"/>
          <w:color w:val="385623" w:themeColor="accent6" w:themeShade="80"/>
          <w:sz w:val="28"/>
          <w:lang w:val="en-IE"/>
        </w:rPr>
        <w:t>Sustainability</w:t>
      </w:r>
      <w:bookmarkEnd w:id="209"/>
      <w:bookmarkEnd w:id="210"/>
    </w:p>
    <w:p w14:paraId="3302D71E" w14:textId="77777777" w:rsidR="00FD6F4E" w:rsidRPr="00FD6F4E" w:rsidRDefault="00FD6F4E" w:rsidP="00FD6F4E">
      <w:pPr>
        <w:rPr>
          <w:lang w:eastAsia="x-none"/>
        </w:rPr>
      </w:pPr>
    </w:p>
    <w:p w14:paraId="338C6FCA" w14:textId="2869EAA9" w:rsidR="0051415C" w:rsidRPr="00FD6F4E" w:rsidRDefault="0051415C" w:rsidP="00FD6F4E">
      <w:pPr>
        <w:pStyle w:val="Heading1"/>
        <w:numPr>
          <w:ilvl w:val="1"/>
          <w:numId w:val="4"/>
        </w:numPr>
        <w:rPr>
          <w:rFonts w:ascii="Arial" w:hAnsi="Arial" w:cs="Arial"/>
          <w:color w:val="385623" w:themeColor="accent6" w:themeShade="80"/>
          <w:sz w:val="28"/>
          <w:lang w:val="en-IE"/>
        </w:rPr>
      </w:pPr>
      <w:bookmarkStart w:id="211" w:name="_Toc163734610"/>
      <w:r w:rsidRPr="00FD6F4E">
        <w:rPr>
          <w:rFonts w:ascii="Arial" w:hAnsi="Arial" w:cs="Arial"/>
          <w:color w:val="385623" w:themeColor="accent6" w:themeShade="80"/>
          <w:sz w:val="24"/>
        </w:rPr>
        <w:t>Plan for national monitoring and audit</w:t>
      </w:r>
      <w:bookmarkEnd w:id="211"/>
    </w:p>
    <w:p w14:paraId="2B07948C" w14:textId="1FE2BC7B" w:rsidR="00FD6F4E" w:rsidRDefault="00322C48" w:rsidP="00FD6F4E">
      <w:pPr>
        <w:spacing w:after="0" w:line="276" w:lineRule="auto"/>
        <w:ind w:left="360"/>
        <w:rPr>
          <w:rFonts w:ascii="Arial" w:hAnsi="Arial" w:cs="Arial"/>
          <w:color w:val="auto"/>
          <w:sz w:val="24"/>
        </w:rPr>
      </w:pPr>
      <w:r w:rsidRPr="00E96E0D">
        <w:rPr>
          <w:rFonts w:ascii="Arial" w:hAnsi="Arial" w:cs="Arial"/>
          <w:color w:val="auto"/>
          <w:sz w:val="24"/>
        </w:rPr>
        <w:t>Monitori</w:t>
      </w:r>
      <w:r>
        <w:rPr>
          <w:rFonts w:ascii="Arial" w:hAnsi="Arial" w:cs="Arial"/>
          <w:color w:val="auto"/>
          <w:sz w:val="24"/>
        </w:rPr>
        <w:t>ng of this procedure will be</w:t>
      </w:r>
      <w:r w:rsidR="00C60B0E">
        <w:rPr>
          <w:rFonts w:ascii="Arial" w:hAnsi="Arial" w:cs="Arial"/>
          <w:color w:val="auto"/>
          <w:sz w:val="24"/>
        </w:rPr>
        <w:t xml:space="preserve"> coordinated by the national lead for the PHN service</w:t>
      </w:r>
      <w:r w:rsidR="00354851">
        <w:rPr>
          <w:rFonts w:ascii="Arial" w:hAnsi="Arial" w:cs="Arial"/>
          <w:color w:val="auto"/>
          <w:sz w:val="24"/>
        </w:rPr>
        <w:t xml:space="preserve"> as the chair of the QI governance group</w:t>
      </w:r>
      <w:r w:rsidR="00F76063">
        <w:rPr>
          <w:rFonts w:ascii="Arial" w:hAnsi="Arial" w:cs="Arial"/>
          <w:color w:val="auto"/>
          <w:sz w:val="24"/>
        </w:rPr>
        <w:t>.</w:t>
      </w:r>
    </w:p>
    <w:p w14:paraId="41B5F897" w14:textId="76573C82" w:rsidR="00547501" w:rsidRDefault="00547501" w:rsidP="002A2185">
      <w:pPr>
        <w:spacing w:after="0" w:line="276" w:lineRule="auto"/>
        <w:rPr>
          <w:rFonts w:ascii="Arial" w:hAnsi="Arial" w:cs="Arial"/>
          <w:color w:val="auto"/>
          <w:sz w:val="24"/>
          <w:lang w:eastAsia="x-none"/>
        </w:rPr>
      </w:pPr>
    </w:p>
    <w:p w14:paraId="29D8647E" w14:textId="6D78788F" w:rsidR="00415B0E" w:rsidRPr="00FD6F4E" w:rsidRDefault="00FD6F4E" w:rsidP="00FD6F4E">
      <w:pPr>
        <w:spacing w:after="0" w:line="276" w:lineRule="auto"/>
        <w:ind w:left="360" w:firstLine="360"/>
        <w:rPr>
          <w:rFonts w:ascii="Arial" w:hAnsi="Arial" w:cs="Arial"/>
          <w:color w:val="auto"/>
          <w:sz w:val="24"/>
          <w:lang w:eastAsia="x-none"/>
        </w:rPr>
      </w:pPr>
      <w:r w:rsidRPr="00FD6F4E">
        <w:rPr>
          <w:rFonts w:ascii="Arial" w:eastAsiaTheme="minorHAnsi" w:hAnsi="Arial" w:cs="Arial"/>
          <w:b/>
          <w:color w:val="385623" w:themeColor="accent6" w:themeShade="80"/>
          <w:kern w:val="0"/>
          <w:sz w:val="24"/>
          <w:lang w:eastAsia="en-US"/>
        </w:rPr>
        <w:t xml:space="preserve">8.1.1 </w:t>
      </w:r>
      <w:r w:rsidR="00415B0E" w:rsidRPr="00FD6F4E">
        <w:rPr>
          <w:rFonts w:ascii="Arial" w:eastAsiaTheme="minorHAnsi" w:hAnsi="Arial" w:cs="Arial"/>
          <w:b/>
          <w:color w:val="385623" w:themeColor="accent6" w:themeShade="80"/>
          <w:kern w:val="0"/>
          <w:sz w:val="24"/>
          <w:lang w:eastAsia="en-US"/>
        </w:rPr>
        <w:t xml:space="preserve">Monitoring </w:t>
      </w:r>
    </w:p>
    <w:p w14:paraId="03AD4843" w14:textId="77777777" w:rsidR="00FD6F4E" w:rsidRDefault="00415B0E" w:rsidP="00FD6F4E">
      <w:pPr>
        <w:spacing w:after="0" w:line="276" w:lineRule="auto"/>
        <w:ind w:left="720"/>
        <w:rPr>
          <w:rFonts w:ascii="Arial" w:eastAsiaTheme="minorHAnsi" w:hAnsi="Arial" w:cs="Arial"/>
          <w:color w:val="auto"/>
          <w:kern w:val="0"/>
          <w:sz w:val="24"/>
          <w:szCs w:val="22"/>
          <w:lang w:eastAsia="en-US"/>
        </w:rPr>
      </w:pPr>
      <w:r w:rsidRPr="00415B0E">
        <w:rPr>
          <w:rFonts w:ascii="Arial" w:eastAsiaTheme="minorHAnsi" w:hAnsi="Arial" w:cs="Arial"/>
          <w:color w:val="auto"/>
          <w:kern w:val="0"/>
          <w:sz w:val="24"/>
          <w:szCs w:val="22"/>
          <w:lang w:eastAsia="en-US"/>
        </w:rPr>
        <w:t xml:space="preserve">Monitoring of this procedure will occur by the ADPHN through professional supervision, team meetings, annual caseload reviews and documentation audit and through monitoring of </w:t>
      </w:r>
      <w:r w:rsidR="00354851">
        <w:rPr>
          <w:rFonts w:ascii="Arial" w:eastAsiaTheme="minorHAnsi" w:hAnsi="Arial" w:cs="Arial"/>
          <w:color w:val="auto"/>
          <w:kern w:val="0"/>
          <w:sz w:val="24"/>
          <w:szCs w:val="22"/>
          <w:lang w:eastAsia="en-US"/>
        </w:rPr>
        <w:t xml:space="preserve">any relevant </w:t>
      </w:r>
      <w:r w:rsidRPr="00415B0E">
        <w:rPr>
          <w:rFonts w:ascii="Arial" w:eastAsiaTheme="minorHAnsi" w:hAnsi="Arial" w:cs="Arial"/>
          <w:color w:val="auto"/>
          <w:kern w:val="0"/>
          <w:sz w:val="24"/>
          <w:szCs w:val="22"/>
          <w:lang w:eastAsia="en-US"/>
        </w:rPr>
        <w:t>complaints</w:t>
      </w:r>
      <w:r w:rsidR="00354851">
        <w:rPr>
          <w:rFonts w:ascii="Arial" w:eastAsiaTheme="minorHAnsi" w:hAnsi="Arial" w:cs="Arial"/>
          <w:color w:val="auto"/>
          <w:kern w:val="0"/>
          <w:sz w:val="24"/>
          <w:szCs w:val="22"/>
          <w:lang w:eastAsia="en-US"/>
        </w:rPr>
        <w:t xml:space="preserve"> or compliments</w:t>
      </w:r>
      <w:r w:rsidRPr="00415B0E">
        <w:rPr>
          <w:rFonts w:ascii="Arial" w:eastAsiaTheme="minorHAnsi" w:hAnsi="Arial" w:cs="Arial"/>
          <w:color w:val="auto"/>
          <w:kern w:val="0"/>
          <w:sz w:val="24"/>
          <w:szCs w:val="22"/>
          <w:lang w:eastAsia="en-US"/>
        </w:rPr>
        <w:t>.</w:t>
      </w:r>
    </w:p>
    <w:p w14:paraId="4E304082" w14:textId="77777777" w:rsidR="00FD6F4E" w:rsidRDefault="00FD6F4E" w:rsidP="00FD6F4E">
      <w:pPr>
        <w:spacing w:after="0" w:line="276" w:lineRule="auto"/>
        <w:ind w:left="720"/>
        <w:rPr>
          <w:rFonts w:ascii="Arial" w:eastAsiaTheme="minorHAnsi" w:hAnsi="Arial" w:cs="Arial"/>
          <w:color w:val="auto"/>
          <w:kern w:val="0"/>
          <w:sz w:val="24"/>
          <w:szCs w:val="22"/>
          <w:lang w:eastAsia="en-US"/>
        </w:rPr>
      </w:pPr>
    </w:p>
    <w:p w14:paraId="5EEC47F9" w14:textId="28047604" w:rsidR="00415B0E" w:rsidRPr="00FD6F4E" w:rsidRDefault="00FD6F4E" w:rsidP="00FD6F4E">
      <w:pPr>
        <w:spacing w:after="0" w:line="276" w:lineRule="auto"/>
        <w:ind w:left="720"/>
        <w:rPr>
          <w:rFonts w:ascii="Arial" w:eastAsiaTheme="minorHAnsi" w:hAnsi="Arial" w:cs="Arial"/>
          <w:color w:val="auto"/>
          <w:kern w:val="0"/>
          <w:sz w:val="24"/>
          <w:szCs w:val="22"/>
          <w:lang w:eastAsia="en-US"/>
        </w:rPr>
      </w:pPr>
      <w:r>
        <w:rPr>
          <w:rFonts w:ascii="Arial" w:eastAsiaTheme="minorHAnsi" w:hAnsi="Arial" w:cs="Arial"/>
          <w:b/>
          <w:color w:val="385623" w:themeColor="accent6" w:themeShade="80"/>
          <w:kern w:val="0"/>
          <w:sz w:val="24"/>
          <w:szCs w:val="22"/>
          <w:lang w:eastAsia="en-US"/>
        </w:rPr>
        <w:t>8.1.2</w:t>
      </w:r>
      <w:r w:rsidR="00415B0E" w:rsidRPr="00415B0E">
        <w:rPr>
          <w:rFonts w:ascii="Arial" w:eastAsiaTheme="minorHAnsi" w:hAnsi="Arial" w:cs="Arial"/>
          <w:b/>
          <w:color w:val="385623" w:themeColor="accent6" w:themeShade="80"/>
          <w:kern w:val="0"/>
          <w:sz w:val="24"/>
          <w:szCs w:val="22"/>
          <w:lang w:eastAsia="en-US"/>
        </w:rPr>
        <w:t xml:space="preserve"> Audit </w:t>
      </w:r>
    </w:p>
    <w:p w14:paraId="6D4E99DF" w14:textId="4312499C" w:rsidR="00CB3895" w:rsidRDefault="00415B0E" w:rsidP="00FD6F4E">
      <w:pPr>
        <w:spacing w:after="0" w:line="276" w:lineRule="auto"/>
        <w:ind w:left="720"/>
        <w:rPr>
          <w:rFonts w:ascii="Arial" w:eastAsiaTheme="minorHAnsi" w:hAnsi="Arial" w:cs="Arial"/>
          <w:color w:val="auto"/>
          <w:kern w:val="0"/>
          <w:sz w:val="24"/>
          <w:szCs w:val="22"/>
          <w:lang w:eastAsia="en-US"/>
        </w:rPr>
      </w:pPr>
      <w:r w:rsidRPr="00415B0E">
        <w:rPr>
          <w:rFonts w:ascii="Arial" w:eastAsiaTheme="minorHAnsi" w:hAnsi="Arial" w:cs="Arial"/>
          <w:color w:val="auto"/>
          <w:kern w:val="0"/>
          <w:sz w:val="24"/>
          <w:szCs w:val="22"/>
          <w:lang w:eastAsia="en-US"/>
        </w:rPr>
        <w:t>Audit of the operation of this pr</w:t>
      </w:r>
      <w:r w:rsidR="004C4815">
        <w:rPr>
          <w:rFonts w:ascii="Arial" w:eastAsiaTheme="minorHAnsi" w:hAnsi="Arial" w:cs="Arial"/>
          <w:color w:val="auto"/>
          <w:kern w:val="0"/>
          <w:sz w:val="24"/>
          <w:szCs w:val="22"/>
          <w:lang w:eastAsia="en-US"/>
        </w:rPr>
        <w:t>ocedure will be initiated by each</w:t>
      </w:r>
      <w:r w:rsidRPr="00415B0E">
        <w:rPr>
          <w:rFonts w:ascii="Arial" w:eastAsiaTheme="minorHAnsi" w:hAnsi="Arial" w:cs="Arial"/>
          <w:color w:val="auto"/>
          <w:kern w:val="0"/>
          <w:sz w:val="24"/>
          <w:szCs w:val="22"/>
          <w:lang w:eastAsia="en-US"/>
        </w:rPr>
        <w:t xml:space="preserve"> DPHN in consultation with the local CHO audit lead or designated person. Good governance arrangements and an identified lead person are required to ensure systematic monitoring (HIQA, 2012). Audit will be carried out retrospectively by the designated person appointed by the DPHN one year after </w:t>
      </w:r>
      <w:r w:rsidR="004C4815">
        <w:rPr>
          <w:rFonts w:ascii="Arial" w:eastAsiaTheme="minorHAnsi" w:hAnsi="Arial" w:cs="Arial"/>
          <w:color w:val="auto"/>
          <w:kern w:val="0"/>
          <w:sz w:val="24"/>
          <w:szCs w:val="22"/>
          <w:lang w:eastAsia="en-US"/>
        </w:rPr>
        <w:t xml:space="preserve">this procedure’s </w:t>
      </w:r>
      <w:r w:rsidRPr="00415B0E">
        <w:rPr>
          <w:rFonts w:ascii="Arial" w:eastAsiaTheme="minorHAnsi" w:hAnsi="Arial" w:cs="Arial"/>
          <w:color w:val="auto"/>
          <w:kern w:val="0"/>
          <w:sz w:val="24"/>
          <w:szCs w:val="22"/>
          <w:lang w:eastAsia="en-US"/>
        </w:rPr>
        <w:t>implementation. This procedure will be the standard for audit using the at</w:t>
      </w:r>
      <w:r w:rsidR="004C4815">
        <w:rPr>
          <w:rFonts w:ascii="Arial" w:eastAsiaTheme="minorHAnsi" w:hAnsi="Arial" w:cs="Arial"/>
          <w:color w:val="auto"/>
          <w:kern w:val="0"/>
          <w:sz w:val="24"/>
          <w:szCs w:val="22"/>
          <w:lang w:eastAsia="en-US"/>
        </w:rPr>
        <w:t>tached audit tool (Appendix 9</w:t>
      </w:r>
      <w:r w:rsidRPr="00415B0E">
        <w:rPr>
          <w:rFonts w:ascii="Arial" w:eastAsiaTheme="minorHAnsi" w:hAnsi="Arial" w:cs="Arial"/>
          <w:color w:val="auto"/>
          <w:kern w:val="0"/>
          <w:sz w:val="24"/>
          <w:szCs w:val="22"/>
          <w:lang w:eastAsia="en-US"/>
        </w:rPr>
        <w:t xml:space="preserve">). </w:t>
      </w:r>
    </w:p>
    <w:p w14:paraId="5FD54BD9" w14:textId="77777777" w:rsidR="00CB3895" w:rsidRDefault="00CB3895" w:rsidP="00354851">
      <w:pPr>
        <w:spacing w:after="0" w:line="276" w:lineRule="auto"/>
        <w:rPr>
          <w:rFonts w:ascii="Arial" w:eastAsiaTheme="minorHAnsi" w:hAnsi="Arial" w:cs="Arial"/>
          <w:color w:val="auto"/>
          <w:kern w:val="0"/>
          <w:sz w:val="24"/>
          <w:szCs w:val="22"/>
          <w:lang w:eastAsia="en-US"/>
        </w:rPr>
      </w:pPr>
    </w:p>
    <w:p w14:paraId="7B59846F" w14:textId="77777777" w:rsidR="00FD6F4E" w:rsidRDefault="00CB3895" w:rsidP="00FD6F4E">
      <w:pPr>
        <w:spacing w:after="0" w:line="276" w:lineRule="auto"/>
        <w:ind w:left="720"/>
        <w:rPr>
          <w:rFonts w:ascii="Arial" w:eastAsiaTheme="minorHAnsi" w:hAnsi="Arial" w:cs="Arial"/>
          <w:color w:val="auto"/>
          <w:kern w:val="0"/>
          <w:sz w:val="24"/>
          <w:szCs w:val="22"/>
          <w:lang w:eastAsia="en-US"/>
        </w:rPr>
      </w:pPr>
      <w:r w:rsidRPr="00415B0E">
        <w:rPr>
          <w:rFonts w:ascii="Arial" w:eastAsiaTheme="minorHAnsi" w:hAnsi="Arial" w:cs="Arial"/>
          <w:color w:val="auto"/>
          <w:kern w:val="0"/>
          <w:sz w:val="24"/>
          <w:szCs w:val="22"/>
          <w:lang w:eastAsia="en-US"/>
        </w:rPr>
        <w:t>Frequency of audit, sampling processes and timescales for completions will be determined at local level following the first initial audit.</w:t>
      </w:r>
      <w:r w:rsidRPr="00415B0E">
        <w:rPr>
          <w:rFonts w:ascii="Arial" w:eastAsiaTheme="minorHAnsi" w:hAnsi="Arial" w:cs="Arial"/>
          <w:b/>
          <w:i/>
          <w:color w:val="auto"/>
          <w:kern w:val="0"/>
          <w:sz w:val="24"/>
          <w:szCs w:val="22"/>
          <w:lang w:eastAsia="en-US"/>
        </w:rPr>
        <w:t xml:space="preserve"> </w:t>
      </w:r>
      <w:r w:rsidRPr="00415B0E">
        <w:rPr>
          <w:rFonts w:ascii="Arial" w:eastAsiaTheme="minorHAnsi" w:hAnsi="Arial" w:cs="Arial"/>
          <w:color w:val="auto"/>
          <w:kern w:val="0"/>
          <w:sz w:val="24"/>
          <w:szCs w:val="22"/>
          <w:lang w:eastAsia="en-US"/>
        </w:rPr>
        <w:t>Quality care metrics may assist in this process.</w:t>
      </w:r>
      <w:r w:rsidRPr="00415B0E">
        <w:rPr>
          <w:rFonts w:ascii="Arial" w:eastAsiaTheme="minorHAnsi" w:hAnsi="Arial" w:cs="Arial"/>
          <w:b/>
          <w:i/>
          <w:color w:val="auto"/>
          <w:kern w:val="0"/>
          <w:sz w:val="24"/>
          <w:szCs w:val="22"/>
          <w:lang w:eastAsia="en-US"/>
        </w:rPr>
        <w:t xml:space="preserve"> </w:t>
      </w:r>
      <w:r w:rsidRPr="00415B0E">
        <w:rPr>
          <w:rFonts w:ascii="Arial" w:eastAsiaTheme="minorHAnsi" w:hAnsi="Arial" w:cs="Arial"/>
          <w:color w:val="auto"/>
          <w:kern w:val="0"/>
          <w:sz w:val="24"/>
          <w:szCs w:val="22"/>
          <w:lang w:eastAsia="en-US"/>
        </w:rPr>
        <w:t xml:space="preserve">Action plans will be developed as </w:t>
      </w:r>
      <w:r w:rsidR="00C60B0E">
        <w:rPr>
          <w:rFonts w:ascii="Arial" w:eastAsiaTheme="minorHAnsi" w:hAnsi="Arial" w:cs="Arial"/>
          <w:color w:val="auto"/>
          <w:kern w:val="0"/>
          <w:sz w:val="24"/>
          <w:szCs w:val="22"/>
          <w:lang w:eastAsia="en-US"/>
        </w:rPr>
        <w:t>a result of the audit findings if necessary.</w:t>
      </w:r>
    </w:p>
    <w:p w14:paraId="4719DF1F" w14:textId="77777777" w:rsidR="00FD6F4E" w:rsidRDefault="00FD6F4E" w:rsidP="00FD6F4E">
      <w:pPr>
        <w:spacing w:after="0" w:line="276" w:lineRule="auto"/>
        <w:ind w:left="720"/>
        <w:rPr>
          <w:rFonts w:ascii="Arial" w:eastAsiaTheme="minorHAnsi" w:hAnsi="Arial" w:cs="Arial"/>
          <w:color w:val="auto"/>
          <w:kern w:val="0"/>
          <w:sz w:val="24"/>
          <w:szCs w:val="22"/>
          <w:lang w:eastAsia="en-US"/>
        </w:rPr>
      </w:pPr>
    </w:p>
    <w:p w14:paraId="11D52EED" w14:textId="6DB15514" w:rsidR="00415B0E" w:rsidRPr="00415B0E" w:rsidRDefault="00FD6F4E" w:rsidP="00FD6F4E">
      <w:pPr>
        <w:spacing w:after="0" w:line="276" w:lineRule="auto"/>
        <w:ind w:left="720" w:firstLine="720"/>
        <w:rPr>
          <w:rFonts w:ascii="Arial" w:eastAsiaTheme="minorHAnsi" w:hAnsi="Arial" w:cs="Arial"/>
          <w:color w:val="auto"/>
          <w:kern w:val="0"/>
          <w:sz w:val="24"/>
          <w:szCs w:val="22"/>
          <w:lang w:eastAsia="en-US"/>
        </w:rPr>
      </w:pPr>
      <w:r>
        <w:rPr>
          <w:rFonts w:ascii="Arial" w:eastAsiaTheme="minorHAnsi" w:hAnsi="Arial" w:cs="Arial"/>
          <w:b/>
          <w:color w:val="385623" w:themeColor="accent6" w:themeShade="80"/>
          <w:kern w:val="0"/>
          <w:sz w:val="24"/>
          <w:szCs w:val="22"/>
          <w:lang w:eastAsia="en-US"/>
        </w:rPr>
        <w:t>8.1</w:t>
      </w:r>
      <w:r w:rsidR="007F42F8">
        <w:rPr>
          <w:rFonts w:ascii="Arial" w:eastAsiaTheme="minorHAnsi" w:hAnsi="Arial" w:cs="Arial"/>
          <w:b/>
          <w:color w:val="385623" w:themeColor="accent6" w:themeShade="80"/>
          <w:kern w:val="0"/>
          <w:sz w:val="24"/>
          <w:szCs w:val="22"/>
          <w:lang w:eastAsia="en-US"/>
        </w:rPr>
        <w:t>.</w:t>
      </w:r>
      <w:r>
        <w:rPr>
          <w:rFonts w:ascii="Arial" w:eastAsiaTheme="minorHAnsi" w:hAnsi="Arial" w:cs="Arial"/>
          <w:b/>
          <w:color w:val="385623" w:themeColor="accent6" w:themeShade="80"/>
          <w:kern w:val="0"/>
          <w:sz w:val="24"/>
          <w:szCs w:val="22"/>
          <w:lang w:eastAsia="en-US"/>
        </w:rPr>
        <w:t>2.</w:t>
      </w:r>
      <w:r w:rsidR="007F42F8">
        <w:rPr>
          <w:rFonts w:ascii="Arial" w:eastAsiaTheme="minorHAnsi" w:hAnsi="Arial" w:cs="Arial"/>
          <w:b/>
          <w:color w:val="385623" w:themeColor="accent6" w:themeShade="80"/>
          <w:kern w:val="0"/>
          <w:sz w:val="24"/>
          <w:szCs w:val="22"/>
          <w:lang w:eastAsia="en-US"/>
        </w:rPr>
        <w:t>1</w:t>
      </w:r>
      <w:r w:rsidR="00415B0E" w:rsidRPr="00415B0E">
        <w:rPr>
          <w:rFonts w:ascii="Arial" w:eastAsiaTheme="minorHAnsi" w:hAnsi="Arial" w:cs="Arial"/>
          <w:b/>
          <w:color w:val="385623" w:themeColor="accent6" w:themeShade="80"/>
          <w:kern w:val="0"/>
          <w:sz w:val="24"/>
          <w:szCs w:val="22"/>
          <w:lang w:eastAsia="en-US"/>
        </w:rPr>
        <w:t>The objectives of the audit</w:t>
      </w:r>
      <w:r w:rsidR="00415B0E" w:rsidRPr="00415B0E">
        <w:rPr>
          <w:rFonts w:ascii="Arial" w:eastAsiaTheme="minorHAnsi" w:hAnsi="Arial" w:cs="Arial"/>
          <w:color w:val="385623" w:themeColor="accent6" w:themeShade="80"/>
          <w:kern w:val="0"/>
          <w:sz w:val="24"/>
          <w:szCs w:val="22"/>
          <w:lang w:eastAsia="en-US"/>
        </w:rPr>
        <w:t xml:space="preserve"> </w:t>
      </w:r>
      <w:r w:rsidR="00415B0E" w:rsidRPr="00415B0E">
        <w:rPr>
          <w:rFonts w:ascii="Arial" w:eastAsiaTheme="minorHAnsi" w:hAnsi="Arial" w:cs="Arial"/>
          <w:color w:val="auto"/>
          <w:kern w:val="0"/>
          <w:sz w:val="24"/>
          <w:szCs w:val="22"/>
          <w:lang w:eastAsia="en-US"/>
        </w:rPr>
        <w:t xml:space="preserve">will be: </w:t>
      </w:r>
    </w:p>
    <w:p w14:paraId="2D9361E4" w14:textId="77777777" w:rsidR="007D4B1C" w:rsidRPr="00FD6F4E" w:rsidRDefault="00415B0E" w:rsidP="00FD6F4E">
      <w:pPr>
        <w:pStyle w:val="ListParagraph"/>
        <w:numPr>
          <w:ilvl w:val="0"/>
          <w:numId w:val="47"/>
        </w:numPr>
        <w:spacing w:after="0" w:line="276" w:lineRule="auto"/>
        <w:rPr>
          <w:rFonts w:ascii="Arial" w:eastAsiaTheme="minorHAnsi" w:hAnsi="Arial" w:cs="Arial"/>
          <w:kern w:val="0"/>
          <w:sz w:val="24"/>
          <w:lang w:eastAsia="en-US"/>
        </w:rPr>
      </w:pPr>
      <w:r w:rsidRPr="00FD6F4E">
        <w:rPr>
          <w:rFonts w:ascii="Arial" w:eastAsiaTheme="minorHAnsi" w:hAnsi="Arial" w:cs="Arial"/>
          <w:kern w:val="0"/>
          <w:sz w:val="24"/>
          <w:lang w:eastAsia="en-US"/>
        </w:rPr>
        <w:t xml:space="preserve">To provide evidence of compliance with the national procedure </w:t>
      </w:r>
    </w:p>
    <w:p w14:paraId="64C43440" w14:textId="77777777" w:rsidR="00FD6F4E" w:rsidRPr="00FD6F4E" w:rsidRDefault="00415B0E" w:rsidP="00FD6F4E">
      <w:pPr>
        <w:pStyle w:val="ListParagraph"/>
        <w:numPr>
          <w:ilvl w:val="0"/>
          <w:numId w:val="47"/>
        </w:numPr>
        <w:spacing w:after="0" w:line="276" w:lineRule="auto"/>
        <w:rPr>
          <w:rFonts w:ascii="Arial" w:eastAsiaTheme="minorHAnsi" w:hAnsi="Arial" w:cs="Arial"/>
          <w:kern w:val="0"/>
          <w:sz w:val="24"/>
          <w:lang w:eastAsia="en-US"/>
        </w:rPr>
      </w:pPr>
      <w:r w:rsidRPr="00FD6F4E">
        <w:rPr>
          <w:rFonts w:ascii="Arial" w:eastAsiaTheme="minorHAnsi" w:hAnsi="Arial" w:cs="Arial"/>
          <w:kern w:val="0"/>
          <w:sz w:val="24"/>
          <w:lang w:eastAsia="en-US"/>
        </w:rPr>
        <w:t xml:space="preserve">To ensure standardisation of application of the procedure </w:t>
      </w:r>
    </w:p>
    <w:p w14:paraId="353C9E68" w14:textId="6C4745D7" w:rsidR="00BF5D20" w:rsidRDefault="00415B0E" w:rsidP="00BF5D20">
      <w:pPr>
        <w:pStyle w:val="ListParagraph"/>
        <w:numPr>
          <w:ilvl w:val="0"/>
          <w:numId w:val="47"/>
        </w:numPr>
        <w:spacing w:after="0" w:line="276" w:lineRule="auto"/>
        <w:rPr>
          <w:rFonts w:ascii="Arial" w:eastAsiaTheme="minorHAnsi" w:hAnsi="Arial" w:cs="Arial"/>
          <w:kern w:val="0"/>
          <w:sz w:val="24"/>
          <w:lang w:eastAsia="en-US"/>
        </w:rPr>
      </w:pPr>
      <w:r w:rsidRPr="00FD6F4E">
        <w:rPr>
          <w:rFonts w:ascii="Arial" w:eastAsiaTheme="minorHAnsi" w:hAnsi="Arial" w:cs="Arial"/>
          <w:kern w:val="0"/>
          <w:sz w:val="24"/>
          <w:lang w:eastAsia="en-US"/>
        </w:rPr>
        <w:t>To identify areas of improv</w:t>
      </w:r>
      <w:r w:rsidR="00FD6F4E" w:rsidRPr="00FD6F4E">
        <w:rPr>
          <w:rFonts w:ascii="Arial" w:eastAsiaTheme="minorHAnsi" w:hAnsi="Arial" w:cs="Arial"/>
          <w:kern w:val="0"/>
          <w:sz w:val="24"/>
          <w:lang w:eastAsia="en-US"/>
        </w:rPr>
        <w:t xml:space="preserve">ement, make recommendations &amp;  </w:t>
      </w:r>
      <w:r w:rsidRPr="00FD6F4E">
        <w:rPr>
          <w:rFonts w:ascii="Arial" w:eastAsiaTheme="minorHAnsi" w:hAnsi="Arial" w:cs="Arial"/>
          <w:kern w:val="0"/>
          <w:sz w:val="24"/>
          <w:lang w:eastAsia="en-US"/>
        </w:rPr>
        <w:t xml:space="preserve">prioritise actions </w:t>
      </w:r>
    </w:p>
    <w:p w14:paraId="054F4CE9" w14:textId="77777777" w:rsidR="00BF5D20" w:rsidRDefault="00BF5D20" w:rsidP="00BF5D20">
      <w:pPr>
        <w:pStyle w:val="ListParagraph"/>
        <w:spacing w:after="0" w:line="276" w:lineRule="auto"/>
        <w:ind w:left="2160"/>
        <w:rPr>
          <w:rFonts w:ascii="Arial" w:eastAsiaTheme="minorHAnsi" w:hAnsi="Arial" w:cs="Arial"/>
          <w:kern w:val="0"/>
          <w:sz w:val="24"/>
          <w:lang w:eastAsia="en-US"/>
        </w:rPr>
      </w:pPr>
    </w:p>
    <w:p w14:paraId="7DEFB45E" w14:textId="531A7541" w:rsidR="00415B0E" w:rsidRPr="00BF5D20" w:rsidRDefault="00BF5D20" w:rsidP="00BF5D20">
      <w:pPr>
        <w:pStyle w:val="ListParagraph"/>
        <w:numPr>
          <w:ilvl w:val="1"/>
          <w:numId w:val="50"/>
        </w:numPr>
        <w:spacing w:after="0" w:line="276" w:lineRule="auto"/>
        <w:rPr>
          <w:rFonts w:ascii="Arial" w:eastAsiaTheme="minorHAnsi" w:hAnsi="Arial" w:cs="Arial"/>
          <w:kern w:val="0"/>
          <w:sz w:val="24"/>
          <w:lang w:eastAsia="en-US"/>
        </w:rPr>
      </w:pPr>
      <w:r>
        <w:rPr>
          <w:rFonts w:ascii="Arial" w:eastAsiaTheme="minorHAnsi" w:hAnsi="Arial" w:cs="Arial"/>
          <w:b/>
          <w:color w:val="385623" w:themeColor="accent6" w:themeShade="80"/>
          <w:kern w:val="0"/>
          <w:sz w:val="24"/>
          <w:lang w:eastAsia="en-US"/>
        </w:rPr>
        <w:t xml:space="preserve"> </w:t>
      </w:r>
      <w:r w:rsidR="00415B0E" w:rsidRPr="00BF5D20">
        <w:rPr>
          <w:rFonts w:ascii="Arial" w:eastAsiaTheme="minorHAnsi" w:hAnsi="Arial" w:cs="Arial"/>
          <w:b/>
          <w:color w:val="385623" w:themeColor="accent6" w:themeShade="80"/>
          <w:kern w:val="0"/>
          <w:sz w:val="24"/>
          <w:lang w:eastAsia="en-US"/>
        </w:rPr>
        <w:t>Evaluation</w:t>
      </w:r>
    </w:p>
    <w:p w14:paraId="15019264" w14:textId="77777777" w:rsidR="00BF5D20" w:rsidRDefault="00415B0E" w:rsidP="00BF5D20">
      <w:pPr>
        <w:spacing w:after="0" w:line="276" w:lineRule="auto"/>
        <w:rPr>
          <w:rFonts w:ascii="Arial" w:eastAsiaTheme="minorHAnsi" w:hAnsi="Arial" w:cs="Arial"/>
          <w:b/>
          <w:color w:val="385623" w:themeColor="accent6" w:themeShade="80"/>
          <w:kern w:val="0"/>
          <w:sz w:val="24"/>
          <w:szCs w:val="22"/>
          <w:lang w:eastAsia="en-US"/>
        </w:rPr>
      </w:pPr>
      <w:r w:rsidRPr="00415B0E">
        <w:rPr>
          <w:rFonts w:ascii="Arial" w:eastAsiaTheme="minorHAnsi" w:hAnsi="Arial" w:cs="Arial"/>
          <w:color w:val="auto"/>
          <w:kern w:val="0"/>
          <w:sz w:val="24"/>
          <w:szCs w:val="22"/>
          <w:lang w:eastAsia="en-US"/>
        </w:rPr>
        <w:t>Evaluation of the procedure will be initiated by the DPHN/ADPHN and will occur through feedback at professional team meetings/quality care metrics (QCMs). Following audit, comments and feedback should be submitted to the National Lead for the PHN</w:t>
      </w:r>
      <w:bookmarkStart w:id="212" w:name="_Toc158912205"/>
      <w:r w:rsidR="00FD6F4E">
        <w:rPr>
          <w:rFonts w:ascii="Arial" w:eastAsiaTheme="minorHAnsi" w:hAnsi="Arial" w:cs="Arial"/>
          <w:color w:val="auto"/>
          <w:kern w:val="0"/>
          <w:sz w:val="24"/>
          <w:szCs w:val="22"/>
          <w:lang w:eastAsia="en-US"/>
        </w:rPr>
        <w:t xml:space="preserve"> service or the National PDC.</w:t>
      </w:r>
      <w:r w:rsidR="007D4B1C" w:rsidRPr="007D4B1C">
        <w:rPr>
          <w:rFonts w:ascii="Arial" w:eastAsiaTheme="minorHAnsi" w:hAnsi="Arial" w:cs="Arial"/>
          <w:b/>
          <w:color w:val="385623" w:themeColor="accent6" w:themeShade="80"/>
          <w:kern w:val="0"/>
          <w:sz w:val="24"/>
          <w:szCs w:val="22"/>
          <w:lang w:eastAsia="en-US"/>
        </w:rPr>
        <w:t xml:space="preserve"> </w:t>
      </w:r>
    </w:p>
    <w:p w14:paraId="32EBF4F9" w14:textId="77777777" w:rsidR="00BF5D20" w:rsidRDefault="00BF5D20" w:rsidP="00BF5D20">
      <w:pPr>
        <w:spacing w:after="0" w:line="276" w:lineRule="auto"/>
        <w:rPr>
          <w:rFonts w:ascii="Arial" w:eastAsiaTheme="minorHAnsi" w:hAnsi="Arial" w:cs="Arial"/>
          <w:b/>
          <w:color w:val="385623" w:themeColor="accent6" w:themeShade="80"/>
          <w:kern w:val="0"/>
          <w:sz w:val="24"/>
          <w:szCs w:val="22"/>
          <w:lang w:eastAsia="en-US"/>
        </w:rPr>
      </w:pPr>
    </w:p>
    <w:p w14:paraId="6C1EBA28" w14:textId="7E233CA4" w:rsidR="00E02BAB" w:rsidRPr="00BF5D20" w:rsidRDefault="00BF5D20" w:rsidP="00BF5D20">
      <w:pPr>
        <w:spacing w:after="0" w:line="276" w:lineRule="auto"/>
        <w:rPr>
          <w:rFonts w:ascii="Arial" w:eastAsiaTheme="minorHAnsi" w:hAnsi="Arial" w:cs="Arial"/>
          <w:b/>
          <w:color w:val="385623" w:themeColor="accent6" w:themeShade="80"/>
          <w:kern w:val="0"/>
          <w:sz w:val="24"/>
          <w:szCs w:val="22"/>
          <w:lang w:eastAsia="en-US"/>
        </w:rPr>
      </w:pPr>
      <w:r>
        <w:rPr>
          <w:rFonts w:ascii="Arial" w:eastAsiaTheme="minorHAnsi" w:hAnsi="Arial" w:cs="Arial"/>
          <w:b/>
          <w:color w:val="385623" w:themeColor="accent6" w:themeShade="80"/>
          <w:kern w:val="0"/>
          <w:sz w:val="24"/>
          <w:szCs w:val="22"/>
          <w:lang w:eastAsia="en-US"/>
        </w:rPr>
        <w:t>8</w:t>
      </w:r>
      <w:r w:rsidR="00FD6F4E">
        <w:rPr>
          <w:rFonts w:ascii="Arial" w:eastAsiaTheme="minorHAnsi" w:hAnsi="Arial" w:cs="Arial"/>
          <w:b/>
          <w:color w:val="385623" w:themeColor="accent6" w:themeShade="80"/>
          <w:kern w:val="0"/>
          <w:sz w:val="24"/>
          <w:szCs w:val="22"/>
          <w:lang w:eastAsia="en-US"/>
        </w:rPr>
        <w:t xml:space="preserve">.3 </w:t>
      </w:r>
      <w:r w:rsidR="00E02BAB" w:rsidRPr="007D4B1C">
        <w:rPr>
          <w:rFonts w:ascii="Arial" w:hAnsi="Arial" w:cs="Arial"/>
          <w:b/>
          <w:color w:val="385623" w:themeColor="accent6" w:themeShade="80"/>
          <w:sz w:val="24"/>
        </w:rPr>
        <w:t>National audit tool</w:t>
      </w:r>
      <w:bookmarkEnd w:id="212"/>
    </w:p>
    <w:p w14:paraId="2BF8F269" w14:textId="5ADCB336" w:rsidR="0036608A" w:rsidRDefault="00415B0E" w:rsidP="00FD6F4E">
      <w:pPr>
        <w:spacing w:after="0" w:line="276" w:lineRule="auto"/>
        <w:rPr>
          <w:rFonts w:ascii="Arial" w:eastAsiaTheme="minorHAnsi" w:hAnsi="Arial" w:cs="Arial"/>
          <w:color w:val="auto"/>
          <w:kern w:val="0"/>
          <w:sz w:val="24"/>
          <w:szCs w:val="22"/>
          <w:lang w:eastAsia="en-US"/>
        </w:rPr>
      </w:pPr>
      <w:r w:rsidRPr="00415B0E">
        <w:rPr>
          <w:rFonts w:ascii="Arial" w:eastAsiaTheme="minorHAnsi" w:hAnsi="Arial" w:cs="Arial"/>
          <w:color w:val="auto"/>
          <w:kern w:val="0"/>
          <w:sz w:val="24"/>
          <w:szCs w:val="22"/>
          <w:lang w:eastAsia="en-US"/>
        </w:rPr>
        <w:t>This procedure will be the standard for audit using the attach</w:t>
      </w:r>
      <w:r w:rsidR="004C4815">
        <w:rPr>
          <w:rFonts w:ascii="Arial" w:eastAsiaTheme="minorHAnsi" w:hAnsi="Arial" w:cs="Arial"/>
          <w:color w:val="auto"/>
          <w:kern w:val="0"/>
          <w:sz w:val="24"/>
          <w:szCs w:val="22"/>
          <w:lang w:eastAsia="en-US"/>
        </w:rPr>
        <w:t>ed audit tool (Appendix 9</w:t>
      </w:r>
      <w:r w:rsidR="007D4B1C">
        <w:rPr>
          <w:rFonts w:ascii="Arial" w:eastAsiaTheme="minorHAnsi" w:hAnsi="Arial" w:cs="Arial"/>
          <w:color w:val="auto"/>
          <w:kern w:val="0"/>
          <w:sz w:val="24"/>
          <w:szCs w:val="22"/>
          <w:lang w:eastAsia="en-US"/>
        </w:rPr>
        <w:t xml:space="preserve">). </w:t>
      </w:r>
    </w:p>
    <w:p w14:paraId="05EE098D" w14:textId="430EA072" w:rsidR="00547501" w:rsidRPr="007D4B1C" w:rsidRDefault="00547501" w:rsidP="00FD6F4E">
      <w:pPr>
        <w:spacing w:after="0" w:line="276" w:lineRule="auto"/>
        <w:rPr>
          <w:rFonts w:ascii="Arial" w:eastAsiaTheme="minorHAnsi" w:hAnsi="Arial" w:cs="Arial"/>
          <w:color w:val="auto"/>
          <w:kern w:val="0"/>
          <w:sz w:val="24"/>
          <w:szCs w:val="22"/>
          <w:lang w:eastAsia="en-US"/>
        </w:rPr>
      </w:pPr>
    </w:p>
    <w:p w14:paraId="383DB648" w14:textId="77777777" w:rsidR="00BF5D20" w:rsidRDefault="00BF5D20" w:rsidP="00BF5D20">
      <w:pPr>
        <w:pStyle w:val="Heading1"/>
        <w:rPr>
          <w:rFonts w:ascii="Arial" w:hAnsi="Arial" w:cs="Arial"/>
          <w:b w:val="0"/>
          <w:color w:val="2E74B5" w:themeColor="accent1" w:themeShade="BF"/>
          <w:kern w:val="28"/>
          <w:sz w:val="24"/>
          <w:szCs w:val="24"/>
          <w:lang w:val="en-IE" w:eastAsia="en-IE"/>
        </w:rPr>
      </w:pPr>
      <w:bookmarkStart w:id="213" w:name="_Toc158912206"/>
      <w:bookmarkStart w:id="214" w:name="_Toc130135728"/>
    </w:p>
    <w:p w14:paraId="3402B290" w14:textId="4531D0B0" w:rsidR="00CD528D" w:rsidRDefault="00D86A1D" w:rsidP="00BF5D20">
      <w:pPr>
        <w:pStyle w:val="Heading1"/>
        <w:numPr>
          <w:ilvl w:val="0"/>
          <w:numId w:val="4"/>
        </w:numPr>
        <w:rPr>
          <w:rFonts w:ascii="Arial" w:hAnsi="Arial" w:cs="Arial"/>
          <w:color w:val="385623" w:themeColor="accent6" w:themeShade="80"/>
          <w:sz w:val="28"/>
          <w:lang w:val="en-IE"/>
        </w:rPr>
      </w:pPr>
      <w:bookmarkStart w:id="215" w:name="_Toc163734611"/>
      <w:r w:rsidRPr="00170AB0">
        <w:rPr>
          <w:rFonts w:ascii="Arial" w:hAnsi="Arial" w:cs="Arial"/>
          <w:color w:val="385623" w:themeColor="accent6" w:themeShade="80"/>
          <w:sz w:val="28"/>
          <w:lang w:val="en-IE"/>
        </w:rPr>
        <w:t>Review</w:t>
      </w:r>
      <w:r w:rsidR="00F077CA" w:rsidRPr="00170AB0">
        <w:rPr>
          <w:rFonts w:ascii="Arial" w:hAnsi="Arial" w:cs="Arial"/>
          <w:color w:val="385623" w:themeColor="accent6" w:themeShade="80"/>
          <w:sz w:val="28"/>
          <w:lang w:val="en-IE"/>
        </w:rPr>
        <w:t xml:space="preserve"> / updat</w:t>
      </w:r>
      <w:bookmarkEnd w:id="213"/>
      <w:r w:rsidR="00BF5D20">
        <w:rPr>
          <w:rFonts w:ascii="Arial" w:hAnsi="Arial" w:cs="Arial"/>
          <w:color w:val="385623" w:themeColor="accent6" w:themeShade="80"/>
          <w:sz w:val="28"/>
          <w:lang w:val="en-IE"/>
        </w:rPr>
        <w:t>e</w:t>
      </w:r>
      <w:bookmarkEnd w:id="215"/>
      <w:r w:rsidR="005B4CEA" w:rsidRPr="00BF5D20">
        <w:rPr>
          <w:rFonts w:ascii="Arial" w:hAnsi="Arial" w:cs="Arial"/>
          <w:color w:val="385623" w:themeColor="accent6" w:themeShade="80"/>
          <w:sz w:val="28"/>
          <w:lang w:val="en-IE"/>
        </w:rPr>
        <w:t xml:space="preserve"> </w:t>
      </w:r>
      <w:bookmarkEnd w:id="214"/>
    </w:p>
    <w:p w14:paraId="231FD205" w14:textId="77777777" w:rsidR="00BF5D20" w:rsidRPr="00BF5D20" w:rsidRDefault="00BF5D20" w:rsidP="00BF5D20">
      <w:pPr>
        <w:rPr>
          <w:lang w:eastAsia="x-none"/>
        </w:rPr>
      </w:pPr>
    </w:p>
    <w:p w14:paraId="621B27A6"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216" w:name="_Toc134366759"/>
      <w:bookmarkStart w:id="217" w:name="_Toc134366808"/>
      <w:bookmarkStart w:id="218" w:name="_Toc134885122"/>
      <w:bookmarkStart w:id="219" w:name="_Toc134885181"/>
      <w:bookmarkStart w:id="220" w:name="_Toc134885240"/>
      <w:bookmarkStart w:id="221" w:name="_Toc135158626"/>
      <w:bookmarkStart w:id="222" w:name="_Toc135490250"/>
      <w:bookmarkStart w:id="223" w:name="_Toc135547273"/>
      <w:bookmarkStart w:id="224" w:name="_Toc135675237"/>
      <w:bookmarkStart w:id="225" w:name="_Toc135675310"/>
      <w:bookmarkStart w:id="226" w:name="_Toc135823941"/>
      <w:bookmarkStart w:id="227" w:name="_Toc137042667"/>
      <w:bookmarkStart w:id="228" w:name="_Toc144382367"/>
      <w:bookmarkStart w:id="229" w:name="_Toc144382418"/>
      <w:bookmarkStart w:id="230" w:name="_Toc145596236"/>
      <w:bookmarkStart w:id="231" w:name="_Toc145596287"/>
      <w:bookmarkStart w:id="232" w:name="_Toc151118039"/>
      <w:bookmarkStart w:id="233" w:name="_Toc151732215"/>
      <w:bookmarkStart w:id="234" w:name="_Toc151732361"/>
      <w:bookmarkStart w:id="235" w:name="_Toc151732456"/>
      <w:bookmarkStart w:id="236" w:name="_Toc151895925"/>
      <w:bookmarkStart w:id="237" w:name="_Toc151902026"/>
      <w:bookmarkStart w:id="238" w:name="_Toc151902083"/>
      <w:bookmarkStart w:id="239" w:name="_Toc151902463"/>
      <w:bookmarkStart w:id="240" w:name="_Toc151902520"/>
      <w:bookmarkStart w:id="241" w:name="_Toc152076373"/>
      <w:bookmarkStart w:id="242" w:name="_Toc153904465"/>
      <w:bookmarkStart w:id="243" w:name="_Toc153958093"/>
      <w:bookmarkStart w:id="244" w:name="_Toc153958272"/>
      <w:bookmarkStart w:id="245" w:name="_Toc158912207"/>
      <w:bookmarkStart w:id="246" w:name="_Toc163734612"/>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3F347A75"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247" w:name="_Toc144382368"/>
      <w:bookmarkStart w:id="248" w:name="_Toc144382419"/>
      <w:bookmarkStart w:id="249" w:name="_Toc145596237"/>
      <w:bookmarkStart w:id="250" w:name="_Toc145596288"/>
      <w:bookmarkStart w:id="251" w:name="_Toc151118040"/>
      <w:bookmarkStart w:id="252" w:name="_Toc151732216"/>
      <w:bookmarkStart w:id="253" w:name="_Toc151732362"/>
      <w:bookmarkStart w:id="254" w:name="_Toc151732457"/>
      <w:bookmarkStart w:id="255" w:name="_Toc151895926"/>
      <w:bookmarkStart w:id="256" w:name="_Toc151902027"/>
      <w:bookmarkStart w:id="257" w:name="_Toc151902084"/>
      <w:bookmarkStart w:id="258" w:name="_Toc151902464"/>
      <w:bookmarkStart w:id="259" w:name="_Toc151902521"/>
      <w:bookmarkStart w:id="260" w:name="_Toc152076374"/>
      <w:bookmarkStart w:id="261" w:name="_Toc153904466"/>
      <w:bookmarkStart w:id="262" w:name="_Toc153958094"/>
      <w:bookmarkStart w:id="263" w:name="_Toc153958273"/>
      <w:bookmarkStart w:id="264" w:name="_Toc158912208"/>
      <w:bookmarkStart w:id="265" w:name="_Toc163734613"/>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p>
    <w:p w14:paraId="5A013C24"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266" w:name="_Toc144382369"/>
      <w:bookmarkStart w:id="267" w:name="_Toc144382420"/>
      <w:bookmarkStart w:id="268" w:name="_Toc145596238"/>
      <w:bookmarkStart w:id="269" w:name="_Toc145596289"/>
      <w:bookmarkStart w:id="270" w:name="_Toc151118041"/>
      <w:bookmarkStart w:id="271" w:name="_Toc151732217"/>
      <w:bookmarkStart w:id="272" w:name="_Toc151732363"/>
      <w:bookmarkStart w:id="273" w:name="_Toc151732458"/>
      <w:bookmarkStart w:id="274" w:name="_Toc151895927"/>
      <w:bookmarkStart w:id="275" w:name="_Toc151902028"/>
      <w:bookmarkStart w:id="276" w:name="_Toc151902085"/>
      <w:bookmarkStart w:id="277" w:name="_Toc151902465"/>
      <w:bookmarkStart w:id="278" w:name="_Toc151902522"/>
      <w:bookmarkStart w:id="279" w:name="_Toc152076375"/>
      <w:bookmarkStart w:id="280" w:name="_Toc153904467"/>
      <w:bookmarkStart w:id="281" w:name="_Toc153958095"/>
      <w:bookmarkStart w:id="282" w:name="_Toc153958274"/>
      <w:bookmarkStart w:id="283" w:name="_Toc158912209"/>
      <w:bookmarkStart w:id="284" w:name="_Toc163734614"/>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0230FE0B"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285" w:name="_Toc144382370"/>
      <w:bookmarkStart w:id="286" w:name="_Toc144382421"/>
      <w:bookmarkStart w:id="287" w:name="_Toc145596239"/>
      <w:bookmarkStart w:id="288" w:name="_Toc145596290"/>
      <w:bookmarkStart w:id="289" w:name="_Toc151118042"/>
      <w:bookmarkStart w:id="290" w:name="_Toc151732218"/>
      <w:bookmarkStart w:id="291" w:name="_Toc151732364"/>
      <w:bookmarkStart w:id="292" w:name="_Toc151732459"/>
      <w:bookmarkStart w:id="293" w:name="_Toc151895928"/>
      <w:bookmarkStart w:id="294" w:name="_Toc151902029"/>
      <w:bookmarkStart w:id="295" w:name="_Toc151902086"/>
      <w:bookmarkStart w:id="296" w:name="_Toc151902466"/>
      <w:bookmarkStart w:id="297" w:name="_Toc151902523"/>
      <w:bookmarkStart w:id="298" w:name="_Toc152076376"/>
      <w:bookmarkStart w:id="299" w:name="_Toc153904468"/>
      <w:bookmarkStart w:id="300" w:name="_Toc153958096"/>
      <w:bookmarkStart w:id="301" w:name="_Toc153958275"/>
      <w:bookmarkStart w:id="302" w:name="_Toc158912210"/>
      <w:bookmarkStart w:id="303" w:name="_Toc163734615"/>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449D07E"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304" w:name="_Toc144382371"/>
      <w:bookmarkStart w:id="305" w:name="_Toc144382422"/>
      <w:bookmarkStart w:id="306" w:name="_Toc145596240"/>
      <w:bookmarkStart w:id="307" w:name="_Toc145596291"/>
      <w:bookmarkStart w:id="308" w:name="_Toc151118043"/>
      <w:bookmarkStart w:id="309" w:name="_Toc151732219"/>
      <w:bookmarkStart w:id="310" w:name="_Toc151732365"/>
      <w:bookmarkStart w:id="311" w:name="_Toc151732460"/>
      <w:bookmarkStart w:id="312" w:name="_Toc151895929"/>
      <w:bookmarkStart w:id="313" w:name="_Toc151902030"/>
      <w:bookmarkStart w:id="314" w:name="_Toc151902087"/>
      <w:bookmarkStart w:id="315" w:name="_Toc151902467"/>
      <w:bookmarkStart w:id="316" w:name="_Toc151902524"/>
      <w:bookmarkStart w:id="317" w:name="_Toc152076377"/>
      <w:bookmarkStart w:id="318" w:name="_Toc153904469"/>
      <w:bookmarkStart w:id="319" w:name="_Toc153958097"/>
      <w:bookmarkStart w:id="320" w:name="_Toc153958276"/>
      <w:bookmarkStart w:id="321" w:name="_Toc158912211"/>
      <w:bookmarkStart w:id="322" w:name="_Toc163734616"/>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E1BB0B5"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323" w:name="_Toc144382372"/>
      <w:bookmarkStart w:id="324" w:name="_Toc144382423"/>
      <w:bookmarkStart w:id="325" w:name="_Toc145596241"/>
      <w:bookmarkStart w:id="326" w:name="_Toc145596292"/>
      <w:bookmarkStart w:id="327" w:name="_Toc151118044"/>
      <w:bookmarkStart w:id="328" w:name="_Toc151732220"/>
      <w:bookmarkStart w:id="329" w:name="_Toc151732366"/>
      <w:bookmarkStart w:id="330" w:name="_Toc151732461"/>
      <w:bookmarkStart w:id="331" w:name="_Toc151895930"/>
      <w:bookmarkStart w:id="332" w:name="_Toc151902031"/>
      <w:bookmarkStart w:id="333" w:name="_Toc151902088"/>
      <w:bookmarkStart w:id="334" w:name="_Toc151902468"/>
      <w:bookmarkStart w:id="335" w:name="_Toc151902525"/>
      <w:bookmarkStart w:id="336" w:name="_Toc152076378"/>
      <w:bookmarkStart w:id="337" w:name="_Toc153904470"/>
      <w:bookmarkStart w:id="338" w:name="_Toc153958098"/>
      <w:bookmarkStart w:id="339" w:name="_Toc153958277"/>
      <w:bookmarkStart w:id="340" w:name="_Toc158912212"/>
      <w:bookmarkStart w:id="341" w:name="_Toc163734617"/>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p>
    <w:p w14:paraId="5C605CFC"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342" w:name="_Toc144382373"/>
      <w:bookmarkStart w:id="343" w:name="_Toc144382424"/>
      <w:bookmarkStart w:id="344" w:name="_Toc145596242"/>
      <w:bookmarkStart w:id="345" w:name="_Toc145596293"/>
      <w:bookmarkStart w:id="346" w:name="_Toc151118045"/>
      <w:bookmarkStart w:id="347" w:name="_Toc151732221"/>
      <w:bookmarkStart w:id="348" w:name="_Toc151732367"/>
      <w:bookmarkStart w:id="349" w:name="_Toc151732462"/>
      <w:bookmarkStart w:id="350" w:name="_Toc151895931"/>
      <w:bookmarkStart w:id="351" w:name="_Toc151902032"/>
      <w:bookmarkStart w:id="352" w:name="_Toc151902089"/>
      <w:bookmarkStart w:id="353" w:name="_Toc151902469"/>
      <w:bookmarkStart w:id="354" w:name="_Toc151902526"/>
      <w:bookmarkStart w:id="355" w:name="_Toc152076379"/>
      <w:bookmarkStart w:id="356" w:name="_Toc153904471"/>
      <w:bookmarkStart w:id="357" w:name="_Toc153958099"/>
      <w:bookmarkStart w:id="358" w:name="_Toc153958278"/>
      <w:bookmarkStart w:id="359" w:name="_Toc158912213"/>
      <w:bookmarkStart w:id="360" w:name="_Toc163734618"/>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50BF9CDC"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361" w:name="_Toc144382374"/>
      <w:bookmarkStart w:id="362" w:name="_Toc144382425"/>
      <w:bookmarkStart w:id="363" w:name="_Toc145596243"/>
      <w:bookmarkStart w:id="364" w:name="_Toc145596294"/>
      <w:bookmarkStart w:id="365" w:name="_Toc151118046"/>
      <w:bookmarkStart w:id="366" w:name="_Toc151732222"/>
      <w:bookmarkStart w:id="367" w:name="_Toc151732368"/>
      <w:bookmarkStart w:id="368" w:name="_Toc151732463"/>
      <w:bookmarkStart w:id="369" w:name="_Toc151895932"/>
      <w:bookmarkStart w:id="370" w:name="_Toc151902033"/>
      <w:bookmarkStart w:id="371" w:name="_Toc151902090"/>
      <w:bookmarkStart w:id="372" w:name="_Toc151902470"/>
      <w:bookmarkStart w:id="373" w:name="_Toc151902527"/>
      <w:bookmarkStart w:id="374" w:name="_Toc152076380"/>
      <w:bookmarkStart w:id="375" w:name="_Toc153904472"/>
      <w:bookmarkStart w:id="376" w:name="_Toc153958100"/>
      <w:bookmarkStart w:id="377" w:name="_Toc153958279"/>
      <w:bookmarkStart w:id="378" w:name="_Toc158912214"/>
      <w:bookmarkStart w:id="379" w:name="_Toc163734619"/>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7C5FB46" w14:textId="77777777" w:rsidR="006D07AE" w:rsidRPr="001410D0" w:rsidRDefault="006D07AE" w:rsidP="00354851">
      <w:pPr>
        <w:pStyle w:val="ListParagraph"/>
        <w:numPr>
          <w:ilvl w:val="0"/>
          <w:numId w:val="5"/>
        </w:numPr>
        <w:autoSpaceDE w:val="0"/>
        <w:autoSpaceDN w:val="0"/>
        <w:spacing w:after="120" w:line="240" w:lineRule="auto"/>
        <w:ind w:firstLine="0"/>
        <w:outlineLvl w:val="1"/>
        <w:rPr>
          <w:rFonts w:ascii="Arial" w:hAnsi="Arial" w:cs="Arial"/>
          <w:b/>
          <w:bCs/>
          <w:iCs/>
          <w:vanish/>
          <w:color w:val="385623" w:themeColor="accent6" w:themeShade="80"/>
          <w:sz w:val="24"/>
          <w:szCs w:val="28"/>
          <w:lang w:eastAsia="x-none"/>
        </w:rPr>
      </w:pPr>
      <w:bookmarkStart w:id="380" w:name="_Toc144382375"/>
      <w:bookmarkStart w:id="381" w:name="_Toc144382426"/>
      <w:bookmarkStart w:id="382" w:name="_Toc145596244"/>
      <w:bookmarkStart w:id="383" w:name="_Toc145596295"/>
      <w:bookmarkStart w:id="384" w:name="_Toc151118047"/>
      <w:bookmarkStart w:id="385" w:name="_Toc151732223"/>
      <w:bookmarkStart w:id="386" w:name="_Toc151732369"/>
      <w:bookmarkStart w:id="387" w:name="_Toc151732464"/>
      <w:bookmarkStart w:id="388" w:name="_Toc151895933"/>
      <w:bookmarkStart w:id="389" w:name="_Toc151902034"/>
      <w:bookmarkStart w:id="390" w:name="_Toc151902091"/>
      <w:bookmarkStart w:id="391" w:name="_Toc151902471"/>
      <w:bookmarkStart w:id="392" w:name="_Toc151902528"/>
      <w:bookmarkStart w:id="393" w:name="_Toc152076381"/>
      <w:bookmarkStart w:id="394" w:name="_Toc153904473"/>
      <w:bookmarkStart w:id="395" w:name="_Toc153958101"/>
      <w:bookmarkStart w:id="396" w:name="_Toc153958280"/>
      <w:bookmarkStart w:id="397" w:name="_Toc158912215"/>
      <w:bookmarkStart w:id="398" w:name="_Toc163734620"/>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164E96B9" w14:textId="7E8487BB" w:rsidR="00C81C42" w:rsidRPr="00BF5D20" w:rsidRDefault="00F077CA" w:rsidP="00BF5D20">
      <w:pPr>
        <w:pStyle w:val="ListParagraph"/>
        <w:numPr>
          <w:ilvl w:val="1"/>
          <w:numId w:val="51"/>
        </w:numPr>
        <w:autoSpaceDE w:val="0"/>
        <w:autoSpaceDN w:val="0"/>
        <w:spacing w:after="120" w:line="240" w:lineRule="auto"/>
        <w:outlineLvl w:val="1"/>
        <w:rPr>
          <w:rFonts w:ascii="Arial" w:hAnsi="Arial" w:cs="Arial"/>
          <w:b/>
          <w:color w:val="385623" w:themeColor="accent6" w:themeShade="80"/>
          <w:sz w:val="24"/>
        </w:rPr>
      </w:pPr>
      <w:bookmarkStart w:id="399" w:name="_Toc163734621"/>
      <w:r w:rsidRPr="00BF5D20">
        <w:rPr>
          <w:rFonts w:ascii="Arial" w:hAnsi="Arial" w:cs="Arial"/>
          <w:b/>
          <w:color w:val="385623" w:themeColor="accent6" w:themeShade="80"/>
          <w:sz w:val="24"/>
        </w:rPr>
        <w:t>Next review date</w:t>
      </w:r>
      <w:bookmarkEnd w:id="399"/>
    </w:p>
    <w:p w14:paraId="1FA10CD5" w14:textId="43EEE4FC" w:rsidR="00E1537A" w:rsidRPr="007D4B1C" w:rsidRDefault="00415B0E" w:rsidP="00BF5D20">
      <w:pPr>
        <w:spacing w:line="276" w:lineRule="auto"/>
        <w:ind w:left="360"/>
        <w:rPr>
          <w:rFonts w:ascii="Arial" w:hAnsi="Arial" w:cs="Arial"/>
          <w:color w:val="auto"/>
          <w:sz w:val="24"/>
          <w:szCs w:val="24"/>
          <w:lang w:eastAsia="x-none"/>
        </w:rPr>
      </w:pPr>
      <w:r w:rsidRPr="00415B0E">
        <w:rPr>
          <w:rFonts w:ascii="Arial" w:hAnsi="Arial" w:cs="Arial"/>
          <w:color w:val="auto"/>
          <w:sz w:val="24"/>
          <w:szCs w:val="24"/>
          <w:lang w:eastAsia="x-none"/>
        </w:rPr>
        <w:t>This is the first ve</w:t>
      </w:r>
      <w:r w:rsidR="002A2185">
        <w:rPr>
          <w:rFonts w:ascii="Arial" w:hAnsi="Arial" w:cs="Arial"/>
          <w:color w:val="auto"/>
          <w:sz w:val="24"/>
          <w:szCs w:val="24"/>
          <w:lang w:eastAsia="x-none"/>
        </w:rPr>
        <w:t>rsion of a national procedure for</w:t>
      </w:r>
      <w:r w:rsidRPr="00415B0E">
        <w:rPr>
          <w:rFonts w:ascii="Arial" w:hAnsi="Arial" w:cs="Arial"/>
          <w:color w:val="auto"/>
          <w:sz w:val="24"/>
          <w:szCs w:val="24"/>
          <w:lang w:eastAsia="x-none"/>
        </w:rPr>
        <w:t xml:space="preserve"> the use of standardised clinical care plans in th</w:t>
      </w:r>
      <w:r w:rsidR="00C60B0E">
        <w:rPr>
          <w:rFonts w:ascii="Arial" w:hAnsi="Arial" w:cs="Arial"/>
          <w:color w:val="auto"/>
          <w:sz w:val="24"/>
          <w:szCs w:val="24"/>
          <w:lang w:eastAsia="x-none"/>
        </w:rPr>
        <w:t xml:space="preserve">e </w:t>
      </w:r>
      <w:r w:rsidR="007D4B1C">
        <w:rPr>
          <w:rFonts w:ascii="Arial" w:hAnsi="Arial" w:cs="Arial"/>
          <w:color w:val="auto"/>
          <w:sz w:val="24"/>
          <w:szCs w:val="24"/>
          <w:lang w:eastAsia="x-none"/>
        </w:rPr>
        <w:t>PHN</w:t>
      </w:r>
      <w:r w:rsidR="00C60B0E">
        <w:rPr>
          <w:rFonts w:ascii="Arial" w:hAnsi="Arial" w:cs="Arial"/>
          <w:color w:val="auto"/>
          <w:sz w:val="24"/>
          <w:szCs w:val="24"/>
          <w:lang w:eastAsia="x-none"/>
        </w:rPr>
        <w:t xml:space="preserve"> Service.</w:t>
      </w:r>
      <w:r w:rsidR="004C4815">
        <w:rPr>
          <w:rFonts w:ascii="Arial" w:hAnsi="Arial" w:cs="Arial"/>
          <w:color w:val="auto"/>
          <w:sz w:val="24"/>
          <w:szCs w:val="24"/>
          <w:lang w:eastAsia="x-none"/>
        </w:rPr>
        <w:t xml:space="preserve"> </w:t>
      </w:r>
      <w:r w:rsidRPr="00415B0E">
        <w:rPr>
          <w:rFonts w:ascii="Arial" w:hAnsi="Arial" w:cs="Arial"/>
          <w:color w:val="auto"/>
          <w:sz w:val="24"/>
          <w:szCs w:val="24"/>
          <w:lang w:eastAsia="x-none"/>
        </w:rPr>
        <w:t>This procedure will be revised every three years on the date sp</w:t>
      </w:r>
      <w:r>
        <w:rPr>
          <w:rFonts w:ascii="Arial" w:hAnsi="Arial" w:cs="Arial"/>
          <w:color w:val="auto"/>
          <w:sz w:val="24"/>
          <w:szCs w:val="24"/>
          <w:lang w:eastAsia="x-none"/>
        </w:rPr>
        <w:t>ecified on the front page of this</w:t>
      </w:r>
      <w:r w:rsidRPr="00415B0E">
        <w:rPr>
          <w:rFonts w:ascii="Arial" w:hAnsi="Arial" w:cs="Arial"/>
          <w:color w:val="auto"/>
          <w:sz w:val="24"/>
          <w:szCs w:val="24"/>
          <w:lang w:eastAsia="x-none"/>
        </w:rPr>
        <w:t xml:space="preserve"> document. This review will be trigge</w:t>
      </w:r>
      <w:r w:rsidR="00C60B0E">
        <w:rPr>
          <w:rFonts w:ascii="Arial" w:hAnsi="Arial" w:cs="Arial"/>
          <w:color w:val="auto"/>
          <w:sz w:val="24"/>
          <w:szCs w:val="24"/>
          <w:lang w:eastAsia="x-none"/>
        </w:rPr>
        <w:t xml:space="preserve">red by </w:t>
      </w:r>
      <w:r w:rsidRPr="00415B0E">
        <w:rPr>
          <w:rFonts w:ascii="Arial" w:hAnsi="Arial" w:cs="Arial"/>
          <w:color w:val="auto"/>
          <w:sz w:val="24"/>
          <w:szCs w:val="24"/>
          <w:lang w:eastAsia="x-none"/>
        </w:rPr>
        <w:t xml:space="preserve">the </w:t>
      </w:r>
      <w:r w:rsidR="001C7D61">
        <w:rPr>
          <w:rFonts w:ascii="Arial" w:hAnsi="Arial" w:cs="Arial"/>
          <w:color w:val="auto"/>
          <w:sz w:val="24"/>
          <w:szCs w:val="24"/>
          <w:lang w:eastAsia="x-none"/>
        </w:rPr>
        <w:t xml:space="preserve">national </w:t>
      </w:r>
      <w:r w:rsidR="00C60B0E">
        <w:rPr>
          <w:rFonts w:ascii="Arial" w:hAnsi="Arial" w:cs="Arial"/>
          <w:color w:val="auto"/>
          <w:sz w:val="24"/>
          <w:szCs w:val="24"/>
          <w:lang w:eastAsia="x-none"/>
        </w:rPr>
        <w:t xml:space="preserve">PHN </w:t>
      </w:r>
      <w:r w:rsidR="001C7D61">
        <w:rPr>
          <w:rFonts w:ascii="Arial" w:hAnsi="Arial" w:cs="Arial"/>
          <w:color w:val="auto"/>
          <w:sz w:val="24"/>
          <w:szCs w:val="24"/>
          <w:lang w:eastAsia="x-none"/>
        </w:rPr>
        <w:t xml:space="preserve">service </w:t>
      </w:r>
      <w:r w:rsidRPr="00415B0E">
        <w:rPr>
          <w:rFonts w:ascii="Arial" w:hAnsi="Arial" w:cs="Arial"/>
          <w:color w:val="auto"/>
          <w:sz w:val="24"/>
          <w:szCs w:val="24"/>
          <w:lang w:eastAsia="x-none"/>
        </w:rPr>
        <w:t xml:space="preserve">QI </w:t>
      </w:r>
      <w:r w:rsidR="00C60B0E">
        <w:rPr>
          <w:rFonts w:ascii="Arial" w:hAnsi="Arial" w:cs="Arial"/>
          <w:color w:val="auto"/>
          <w:sz w:val="24"/>
          <w:szCs w:val="24"/>
          <w:lang w:eastAsia="x-none"/>
        </w:rPr>
        <w:t xml:space="preserve">governance </w:t>
      </w:r>
      <w:r w:rsidRPr="00415B0E">
        <w:rPr>
          <w:rFonts w:ascii="Arial" w:hAnsi="Arial" w:cs="Arial"/>
          <w:color w:val="auto"/>
          <w:sz w:val="24"/>
          <w:szCs w:val="24"/>
          <w:lang w:eastAsia="x-none"/>
        </w:rPr>
        <w:t>group. In the event an electronic healthcare record is introduced to the PHN service, this procedure will require review.</w:t>
      </w:r>
      <w:r w:rsidR="004C4815">
        <w:rPr>
          <w:rFonts w:ascii="Arial" w:hAnsi="Arial" w:cs="Arial"/>
          <w:color w:val="auto"/>
          <w:sz w:val="24"/>
          <w:szCs w:val="24"/>
          <w:lang w:eastAsia="x-none"/>
        </w:rPr>
        <w:t xml:space="preserve"> </w:t>
      </w:r>
      <w:r w:rsidRPr="00415B0E">
        <w:rPr>
          <w:rFonts w:ascii="Arial" w:hAnsi="Arial" w:cs="Arial"/>
          <w:color w:val="auto"/>
          <w:sz w:val="24"/>
          <w:szCs w:val="24"/>
          <w:lang w:eastAsia="x-none"/>
        </w:rPr>
        <w:t xml:space="preserve">An earlier review of this procedure if required will be initiated by the </w:t>
      </w:r>
      <w:r w:rsidR="00E1537A">
        <w:rPr>
          <w:rFonts w:ascii="Arial" w:hAnsi="Arial" w:cs="Arial"/>
          <w:color w:val="auto"/>
          <w:sz w:val="24"/>
          <w:szCs w:val="24"/>
          <w:lang w:eastAsia="x-none"/>
        </w:rPr>
        <w:t xml:space="preserve">national </w:t>
      </w:r>
      <w:r w:rsidR="00C60B0E">
        <w:rPr>
          <w:rFonts w:ascii="Arial" w:hAnsi="Arial" w:cs="Arial"/>
          <w:color w:val="auto"/>
          <w:sz w:val="24"/>
          <w:szCs w:val="24"/>
          <w:lang w:eastAsia="x-none"/>
        </w:rPr>
        <w:t xml:space="preserve">PHN </w:t>
      </w:r>
      <w:r w:rsidR="00E1537A">
        <w:rPr>
          <w:rFonts w:ascii="Arial" w:hAnsi="Arial" w:cs="Arial"/>
          <w:color w:val="auto"/>
          <w:sz w:val="24"/>
          <w:szCs w:val="24"/>
          <w:lang w:eastAsia="x-none"/>
        </w:rPr>
        <w:t xml:space="preserve">service </w:t>
      </w:r>
      <w:r w:rsidR="00C60B0E">
        <w:rPr>
          <w:rFonts w:ascii="Arial" w:hAnsi="Arial" w:cs="Arial"/>
          <w:color w:val="auto"/>
          <w:sz w:val="24"/>
          <w:szCs w:val="24"/>
          <w:lang w:eastAsia="x-none"/>
        </w:rPr>
        <w:t xml:space="preserve">QI governance group. </w:t>
      </w:r>
      <w:r w:rsidR="00E1537A" w:rsidRPr="00FD6F4E">
        <w:rPr>
          <w:rFonts w:ascii="Arial" w:hAnsi="Arial" w:cs="Arial"/>
          <w:color w:val="auto"/>
          <w:sz w:val="24"/>
          <w:szCs w:val="24"/>
          <w:lang w:eastAsia="x-none"/>
        </w:rPr>
        <w:t>S</w:t>
      </w:r>
      <w:r w:rsidR="004C4815" w:rsidRPr="00FD6F4E">
        <w:rPr>
          <w:rFonts w:ascii="Arial" w:hAnsi="Arial" w:cs="Arial"/>
          <w:color w:val="auto"/>
          <w:sz w:val="24"/>
          <w:szCs w:val="24"/>
          <w:lang w:eastAsia="x-none"/>
        </w:rPr>
        <w:t xml:space="preserve">hould </w:t>
      </w:r>
      <w:r w:rsidR="00E1537A" w:rsidRPr="00FD6F4E">
        <w:rPr>
          <w:rFonts w:ascii="Arial" w:hAnsi="Arial" w:cs="Arial"/>
          <w:color w:val="auto"/>
          <w:sz w:val="24"/>
          <w:szCs w:val="24"/>
          <w:lang w:eastAsia="x-none"/>
        </w:rPr>
        <w:t>updated versions of the standardised care plans</w:t>
      </w:r>
      <w:r w:rsidR="004C4815" w:rsidRPr="00FD6F4E">
        <w:rPr>
          <w:rFonts w:ascii="Arial" w:hAnsi="Arial" w:cs="Arial"/>
          <w:color w:val="auto"/>
          <w:sz w:val="24"/>
          <w:szCs w:val="24"/>
          <w:lang w:eastAsia="x-none"/>
        </w:rPr>
        <w:t xml:space="preserve"> be developed</w:t>
      </w:r>
      <w:r w:rsidR="00E1537A" w:rsidRPr="00FD6F4E">
        <w:rPr>
          <w:rFonts w:ascii="Arial" w:hAnsi="Arial" w:cs="Arial"/>
          <w:color w:val="auto"/>
          <w:sz w:val="24"/>
          <w:szCs w:val="24"/>
          <w:lang w:eastAsia="x-none"/>
        </w:rPr>
        <w:t xml:space="preserve">, DPHNs will be informed by the national PHN service lead. </w:t>
      </w:r>
    </w:p>
    <w:p w14:paraId="01B6268B" w14:textId="100B3AF2" w:rsidR="007D4B1C" w:rsidRPr="00415B0E" w:rsidRDefault="007D4B1C" w:rsidP="00415B0E">
      <w:pPr>
        <w:spacing w:line="276" w:lineRule="auto"/>
        <w:rPr>
          <w:rFonts w:ascii="Arial" w:hAnsi="Arial" w:cs="Arial"/>
          <w:color w:val="auto"/>
          <w:sz w:val="24"/>
          <w:szCs w:val="24"/>
          <w:lang w:eastAsia="x-none"/>
        </w:rPr>
      </w:pPr>
    </w:p>
    <w:p w14:paraId="6F2229BF" w14:textId="77777777" w:rsidR="006B20B9" w:rsidRPr="001410D0" w:rsidRDefault="006B20B9" w:rsidP="00C02081">
      <w:pPr>
        <w:pStyle w:val="ListParagraph"/>
        <w:numPr>
          <w:ilvl w:val="0"/>
          <w:numId w:val="6"/>
        </w:numPr>
        <w:autoSpaceDE w:val="0"/>
        <w:autoSpaceDN w:val="0"/>
        <w:spacing w:after="120" w:line="240" w:lineRule="auto"/>
        <w:outlineLvl w:val="1"/>
        <w:rPr>
          <w:rFonts w:ascii="Arial" w:hAnsi="Arial" w:cs="Arial"/>
          <w:b/>
          <w:bCs/>
          <w:iCs/>
          <w:vanish/>
          <w:color w:val="000000"/>
          <w:sz w:val="24"/>
          <w:szCs w:val="28"/>
          <w:lang w:eastAsia="x-none"/>
        </w:rPr>
      </w:pPr>
      <w:bookmarkStart w:id="400" w:name="_Toc134885130"/>
      <w:bookmarkStart w:id="401" w:name="_Toc134885189"/>
      <w:bookmarkStart w:id="402" w:name="_Toc134885248"/>
      <w:bookmarkStart w:id="403" w:name="_Toc135158634"/>
      <w:bookmarkStart w:id="404" w:name="_Toc135490257"/>
      <w:bookmarkStart w:id="405" w:name="_Toc135547280"/>
      <w:bookmarkStart w:id="406" w:name="_Toc135675244"/>
      <w:bookmarkStart w:id="407" w:name="_Toc135675317"/>
      <w:bookmarkStart w:id="408" w:name="_Toc135823948"/>
      <w:bookmarkStart w:id="409" w:name="_Toc137042674"/>
      <w:bookmarkStart w:id="410" w:name="_Toc144382377"/>
      <w:bookmarkStart w:id="411" w:name="_Toc144382428"/>
      <w:bookmarkStart w:id="412" w:name="_Toc145596246"/>
      <w:bookmarkStart w:id="413" w:name="_Toc145596297"/>
      <w:bookmarkStart w:id="414" w:name="_Toc151118049"/>
      <w:bookmarkStart w:id="415" w:name="_Toc151732225"/>
      <w:bookmarkStart w:id="416" w:name="_Toc151732371"/>
      <w:bookmarkStart w:id="417" w:name="_Toc151732466"/>
      <w:bookmarkStart w:id="418" w:name="_Toc151895935"/>
      <w:bookmarkStart w:id="419" w:name="_Toc151902036"/>
      <w:bookmarkStart w:id="420" w:name="_Toc151902093"/>
      <w:bookmarkStart w:id="421" w:name="_Toc151902473"/>
      <w:bookmarkStart w:id="422" w:name="_Toc151902530"/>
      <w:bookmarkStart w:id="423" w:name="_Toc152076383"/>
      <w:bookmarkStart w:id="424" w:name="_Toc153904475"/>
      <w:bookmarkStart w:id="425" w:name="_Toc153958103"/>
      <w:bookmarkStart w:id="426" w:name="_Toc153958282"/>
      <w:bookmarkStart w:id="427" w:name="_Toc158912217"/>
      <w:bookmarkStart w:id="428" w:name="_Toc163734622"/>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35B76044" w14:textId="77777777" w:rsidR="006B20B9" w:rsidRPr="001410D0" w:rsidRDefault="006B20B9" w:rsidP="00C02081">
      <w:pPr>
        <w:pStyle w:val="ListParagraph"/>
        <w:numPr>
          <w:ilvl w:val="0"/>
          <w:numId w:val="6"/>
        </w:numPr>
        <w:autoSpaceDE w:val="0"/>
        <w:autoSpaceDN w:val="0"/>
        <w:spacing w:after="120" w:line="240" w:lineRule="auto"/>
        <w:outlineLvl w:val="1"/>
        <w:rPr>
          <w:rFonts w:ascii="Arial" w:hAnsi="Arial" w:cs="Arial"/>
          <w:b/>
          <w:bCs/>
          <w:iCs/>
          <w:vanish/>
          <w:color w:val="000000"/>
          <w:sz w:val="24"/>
          <w:szCs w:val="28"/>
          <w:lang w:eastAsia="x-none"/>
        </w:rPr>
      </w:pPr>
      <w:bookmarkStart w:id="429" w:name="_Toc134885131"/>
      <w:bookmarkStart w:id="430" w:name="_Toc134885190"/>
      <w:bookmarkStart w:id="431" w:name="_Toc134885249"/>
      <w:bookmarkStart w:id="432" w:name="_Toc135158635"/>
      <w:bookmarkStart w:id="433" w:name="_Toc135490258"/>
      <w:bookmarkStart w:id="434" w:name="_Toc135547281"/>
      <w:bookmarkStart w:id="435" w:name="_Toc135675245"/>
      <w:bookmarkStart w:id="436" w:name="_Toc135675318"/>
      <w:bookmarkStart w:id="437" w:name="_Toc135823949"/>
      <w:bookmarkStart w:id="438" w:name="_Toc137042675"/>
      <w:bookmarkStart w:id="439" w:name="_Toc144382378"/>
      <w:bookmarkStart w:id="440" w:name="_Toc144382429"/>
      <w:bookmarkStart w:id="441" w:name="_Toc145596247"/>
      <w:bookmarkStart w:id="442" w:name="_Toc145596298"/>
      <w:bookmarkStart w:id="443" w:name="_Toc151118050"/>
      <w:bookmarkStart w:id="444" w:name="_Toc151732226"/>
      <w:bookmarkStart w:id="445" w:name="_Toc151732372"/>
      <w:bookmarkStart w:id="446" w:name="_Toc151732467"/>
      <w:bookmarkStart w:id="447" w:name="_Toc151895936"/>
      <w:bookmarkStart w:id="448" w:name="_Toc151902037"/>
      <w:bookmarkStart w:id="449" w:name="_Toc151902094"/>
      <w:bookmarkStart w:id="450" w:name="_Toc151902474"/>
      <w:bookmarkStart w:id="451" w:name="_Toc151902531"/>
      <w:bookmarkStart w:id="452" w:name="_Toc152076384"/>
      <w:bookmarkStart w:id="453" w:name="_Toc153904476"/>
      <w:bookmarkStart w:id="454" w:name="_Toc153958104"/>
      <w:bookmarkStart w:id="455" w:name="_Toc153958283"/>
      <w:bookmarkStart w:id="456" w:name="_Toc158912218"/>
      <w:bookmarkStart w:id="457" w:name="_Toc163734623"/>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14:paraId="7C44D1F8" w14:textId="23AE0A92" w:rsidR="00EF7C01" w:rsidRDefault="00EF7C01" w:rsidP="00C02081">
      <w:pPr>
        <w:pStyle w:val="Heading1"/>
        <w:numPr>
          <w:ilvl w:val="0"/>
          <w:numId w:val="4"/>
        </w:numPr>
        <w:spacing w:after="240"/>
        <w:rPr>
          <w:rFonts w:ascii="Arial" w:hAnsi="Arial" w:cs="Arial"/>
          <w:color w:val="385623" w:themeColor="accent6" w:themeShade="80"/>
          <w:sz w:val="28"/>
          <w:lang w:val="en-IE"/>
        </w:rPr>
      </w:pPr>
      <w:r w:rsidRPr="001410D0">
        <w:rPr>
          <w:rFonts w:ascii="Arial" w:hAnsi="Arial" w:cs="Arial"/>
          <w:color w:val="385623" w:themeColor="accent6" w:themeShade="80"/>
          <w:sz w:val="28"/>
          <w:lang w:val="en-IE"/>
        </w:rPr>
        <w:t xml:space="preserve">  </w:t>
      </w:r>
      <w:bookmarkStart w:id="458" w:name="_Toc130135731"/>
      <w:bookmarkStart w:id="459" w:name="_Toc163734624"/>
      <w:r w:rsidRPr="001410D0">
        <w:rPr>
          <w:rFonts w:ascii="Arial" w:hAnsi="Arial" w:cs="Arial"/>
          <w:color w:val="385623" w:themeColor="accent6" w:themeShade="80"/>
          <w:sz w:val="28"/>
          <w:lang w:val="en-IE"/>
        </w:rPr>
        <w:t>References</w:t>
      </w:r>
      <w:bookmarkEnd w:id="458"/>
      <w:bookmarkEnd w:id="459"/>
    </w:p>
    <w:p w14:paraId="4F014BFC"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Ademola F.T. Sheerin D. (2012) Developing a structured approach to individual care and treatment planning. 20th World Congress of the International Association for Child and Adolescent Psychiatry and Allied Professions, IACAPAP 2012. Paris France. Conference Publication: 60 (5 SUPPL. 1) (pp S292), 2012. </w:t>
      </w:r>
    </w:p>
    <w:p w14:paraId="7FCCD56A" w14:textId="77777777" w:rsidR="00415B0E" w:rsidRPr="00415B0E" w:rsidRDefault="00415B0E" w:rsidP="00C43AB9">
      <w:pPr>
        <w:spacing w:line="276" w:lineRule="auto"/>
        <w:rPr>
          <w:rFonts w:ascii="Arial" w:hAnsi="Arial" w:cs="Arial"/>
          <w:sz w:val="24"/>
          <w:szCs w:val="24"/>
          <w:lang w:eastAsia="x-none"/>
        </w:rPr>
      </w:pPr>
    </w:p>
    <w:p w14:paraId="70243FA9"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Alfaro-LeFevre, R. (2014). Applying nursing process: The foundation for clinical reasoning (8th ed.). Philadelphia, PA: Lippincott Williams &amp; Wilkins. </w:t>
      </w:r>
    </w:p>
    <w:p w14:paraId="39AB35D9"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 </w:t>
      </w:r>
    </w:p>
    <w:p w14:paraId="783D9E9E"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American Nurses Association (2017) The Nursing Process. www.nursingworld.org/ EspeciallyForYou/What-is-Nursing/ToolsYou-Need/Thenursingprocess.html (accessed 29 June 2017).</w:t>
      </w:r>
    </w:p>
    <w:p w14:paraId="6EFB1CF7" w14:textId="77777777" w:rsidR="00415B0E" w:rsidRPr="00415B0E" w:rsidRDefault="00415B0E" w:rsidP="00C43AB9">
      <w:pPr>
        <w:spacing w:line="276" w:lineRule="auto"/>
        <w:rPr>
          <w:rFonts w:ascii="Arial" w:hAnsi="Arial" w:cs="Arial"/>
          <w:sz w:val="24"/>
          <w:szCs w:val="24"/>
          <w:lang w:eastAsia="x-none"/>
        </w:rPr>
      </w:pPr>
    </w:p>
    <w:p w14:paraId="32931C74"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Ballantyne, H. (2016). Developing nursing care plans. Nursing Standard, 30(26), 51–57. Barrett, D. Wilson, B. and Woodlands A. (2012) Care Planning A guide for nurses. 2nd ed. London: Routledge Taylor&amp; Francis Group.  </w:t>
      </w:r>
    </w:p>
    <w:p w14:paraId="50B75732"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 </w:t>
      </w:r>
    </w:p>
    <w:p w14:paraId="2498F6D4"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Carpenito-Moyet, L. (2008) Nursing Diagnosis Application to Clinical Practice 12th ed. USA; Wolters Kluwer Health. Lippincott Williams &amp; Wilkins. </w:t>
      </w:r>
    </w:p>
    <w:p w14:paraId="1B41D871" w14:textId="77777777" w:rsidR="00415B0E" w:rsidRPr="00415B0E" w:rsidRDefault="00415B0E" w:rsidP="00C43AB9">
      <w:pPr>
        <w:spacing w:line="276" w:lineRule="auto"/>
        <w:rPr>
          <w:rFonts w:ascii="Arial" w:hAnsi="Arial" w:cs="Arial"/>
          <w:sz w:val="24"/>
          <w:szCs w:val="24"/>
          <w:lang w:eastAsia="x-none"/>
        </w:rPr>
      </w:pPr>
    </w:p>
    <w:p w14:paraId="48192E15"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Castellà-Creus M., Delgado-Hito P., Andrés-Martínez Isabel., Juvé-Udina M., (2019a) Individualization process of the standardized care plan in acute care hospitalization units: Study protocol Journal of Advanced Nursing. 2019; 75:197–204. </w:t>
      </w:r>
    </w:p>
    <w:p w14:paraId="0909BCF7" w14:textId="77777777" w:rsidR="00415B0E" w:rsidRPr="00415B0E" w:rsidRDefault="00415B0E" w:rsidP="00C43AB9">
      <w:pPr>
        <w:spacing w:line="276" w:lineRule="auto"/>
        <w:rPr>
          <w:rFonts w:ascii="Arial" w:hAnsi="Arial" w:cs="Arial"/>
          <w:sz w:val="24"/>
          <w:szCs w:val="24"/>
          <w:lang w:eastAsia="x-none"/>
        </w:rPr>
      </w:pPr>
    </w:p>
    <w:p w14:paraId="55A30155"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Castellà</w:t>
      </w:r>
      <w:r w:rsidRPr="00415B0E">
        <w:rPr>
          <w:rFonts w:ascii="Cambria Math" w:hAnsi="Cambria Math" w:cs="Cambria Math"/>
          <w:sz w:val="24"/>
          <w:szCs w:val="24"/>
          <w:lang w:eastAsia="x-none"/>
        </w:rPr>
        <w:t>‐</w:t>
      </w:r>
      <w:r w:rsidRPr="00415B0E">
        <w:rPr>
          <w:rFonts w:ascii="Arial" w:hAnsi="Arial" w:cs="Arial"/>
          <w:sz w:val="24"/>
          <w:szCs w:val="24"/>
          <w:lang w:eastAsia="x-none"/>
        </w:rPr>
        <w:t>Creus, M., Delgado</w:t>
      </w:r>
      <w:r w:rsidRPr="00415B0E">
        <w:rPr>
          <w:rFonts w:ascii="Cambria Math" w:hAnsi="Cambria Math" w:cs="Cambria Math"/>
          <w:sz w:val="24"/>
          <w:szCs w:val="24"/>
          <w:lang w:eastAsia="x-none"/>
        </w:rPr>
        <w:t>‐</w:t>
      </w:r>
      <w:r w:rsidRPr="00415B0E">
        <w:rPr>
          <w:rFonts w:ascii="Arial" w:hAnsi="Arial" w:cs="Arial"/>
          <w:sz w:val="24"/>
          <w:szCs w:val="24"/>
          <w:lang w:eastAsia="x-none"/>
        </w:rPr>
        <w:t>Hito, P., Casanovas</w:t>
      </w:r>
      <w:r w:rsidRPr="00415B0E">
        <w:rPr>
          <w:rFonts w:ascii="Cambria Math" w:hAnsi="Cambria Math" w:cs="Cambria Math"/>
          <w:sz w:val="24"/>
          <w:szCs w:val="24"/>
          <w:lang w:eastAsia="x-none"/>
        </w:rPr>
        <w:t>‐</w:t>
      </w:r>
      <w:r w:rsidRPr="00415B0E">
        <w:rPr>
          <w:rFonts w:ascii="Arial" w:hAnsi="Arial" w:cs="Arial"/>
          <w:sz w:val="24"/>
          <w:szCs w:val="24"/>
          <w:lang w:eastAsia="x-none"/>
        </w:rPr>
        <w:t>Cuellar, C., Tàpia</w:t>
      </w:r>
      <w:r w:rsidRPr="00415B0E">
        <w:rPr>
          <w:rFonts w:ascii="Cambria Math" w:hAnsi="Cambria Math" w:cs="Cambria Math"/>
          <w:sz w:val="24"/>
          <w:szCs w:val="24"/>
          <w:lang w:eastAsia="x-none"/>
        </w:rPr>
        <w:t>‐</w:t>
      </w:r>
      <w:r w:rsidRPr="00415B0E">
        <w:rPr>
          <w:rFonts w:ascii="Arial" w:hAnsi="Arial" w:cs="Arial"/>
          <w:sz w:val="24"/>
          <w:szCs w:val="24"/>
          <w:lang w:eastAsia="x-none"/>
        </w:rPr>
        <w:t>Pérez, M., &amp; Juvé</w:t>
      </w:r>
      <w:r w:rsidRPr="00415B0E">
        <w:rPr>
          <w:rFonts w:ascii="Cambria Math" w:hAnsi="Cambria Math" w:cs="Cambria Math"/>
          <w:sz w:val="24"/>
          <w:szCs w:val="24"/>
          <w:lang w:eastAsia="x-none"/>
        </w:rPr>
        <w:t>‐</w:t>
      </w:r>
      <w:r w:rsidRPr="00415B0E">
        <w:rPr>
          <w:rFonts w:ascii="Arial" w:hAnsi="Arial" w:cs="Arial"/>
          <w:sz w:val="24"/>
          <w:szCs w:val="24"/>
          <w:lang w:eastAsia="x-none"/>
        </w:rPr>
        <w:t>Udina, M. E. (2019b). Barriers and facilitators involved in standardised care plan individualisation process in acute hospitalisation wards: A grounded theory approach. Journal of Clinical Nursing, 28(23-24), 4606-4620.</w:t>
      </w:r>
    </w:p>
    <w:p w14:paraId="6976FD28" w14:textId="77777777" w:rsidR="00415B0E" w:rsidRPr="00415B0E" w:rsidRDefault="00415B0E" w:rsidP="00C43AB9">
      <w:pPr>
        <w:spacing w:line="276" w:lineRule="auto"/>
        <w:rPr>
          <w:rFonts w:ascii="Arial" w:hAnsi="Arial" w:cs="Arial"/>
          <w:sz w:val="24"/>
          <w:szCs w:val="24"/>
          <w:lang w:eastAsia="x-none"/>
        </w:rPr>
      </w:pPr>
    </w:p>
    <w:p w14:paraId="2B18DE91" w14:textId="0C662AB1"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Charalambous L, Goldberg S. ‘Gaps, mishaps and overlaps’. N</w:t>
      </w:r>
      <w:r w:rsidR="002A2185">
        <w:rPr>
          <w:rFonts w:ascii="Arial" w:hAnsi="Arial" w:cs="Arial"/>
          <w:sz w:val="24"/>
          <w:szCs w:val="24"/>
          <w:lang w:eastAsia="x-none"/>
        </w:rPr>
        <w:t xml:space="preserve">ursing documentation: how does </w:t>
      </w:r>
      <w:r w:rsidRPr="00415B0E">
        <w:rPr>
          <w:rFonts w:ascii="Arial" w:hAnsi="Arial" w:cs="Arial"/>
          <w:sz w:val="24"/>
          <w:szCs w:val="24"/>
          <w:lang w:eastAsia="x-none"/>
        </w:rPr>
        <w:t>it affect care? Journal of Research in Nursing. 2016;21(8): 638–648. doi:10.1177/1744987116678900.</w:t>
      </w:r>
    </w:p>
    <w:p w14:paraId="741F37BD" w14:textId="77777777" w:rsidR="00415B0E" w:rsidRPr="00415B0E" w:rsidRDefault="00415B0E" w:rsidP="00C43AB9">
      <w:pPr>
        <w:spacing w:line="276" w:lineRule="auto"/>
        <w:rPr>
          <w:rFonts w:ascii="Arial" w:hAnsi="Arial" w:cs="Arial"/>
          <w:sz w:val="24"/>
          <w:szCs w:val="24"/>
          <w:lang w:eastAsia="x-none"/>
        </w:rPr>
      </w:pPr>
    </w:p>
    <w:p w14:paraId="6CAA5068" w14:textId="70CC65E9"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Coulter, A., Entwistle, V. A., Eccles, A., Ryan, S., Shepperd, S. &amp; Perera, R. (2015) Personalised care planning for adults with chronic or long-term health conditions. Cochrane Database of Systematic Reviews; Issue 3. Art. No.: CD010523. DOI: 10.1002/14651858.CD010523.pub2</w:t>
      </w:r>
      <w:r w:rsidR="002A2185">
        <w:rPr>
          <w:rFonts w:ascii="Arial" w:hAnsi="Arial" w:cs="Arial"/>
          <w:sz w:val="24"/>
          <w:szCs w:val="24"/>
          <w:lang w:eastAsia="x-none"/>
        </w:rPr>
        <w:t>.</w:t>
      </w:r>
    </w:p>
    <w:p w14:paraId="5CDBA4A2" w14:textId="77777777" w:rsidR="00415B0E" w:rsidRPr="00415B0E" w:rsidRDefault="00415B0E" w:rsidP="00C43AB9">
      <w:pPr>
        <w:spacing w:line="276" w:lineRule="auto"/>
        <w:rPr>
          <w:rFonts w:ascii="Arial" w:hAnsi="Arial" w:cs="Arial"/>
          <w:sz w:val="24"/>
          <w:szCs w:val="24"/>
          <w:lang w:eastAsia="x-none"/>
        </w:rPr>
      </w:pPr>
    </w:p>
    <w:p w14:paraId="7147C89E" w14:textId="5E554306"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Coulter A, Oldham J. (2016) Person-centred care: what is it and how do we get there? Future Hosp J. 2016 Jun</w:t>
      </w:r>
      <w:r w:rsidR="00547501" w:rsidRPr="00415B0E">
        <w:rPr>
          <w:rFonts w:ascii="Arial" w:hAnsi="Arial" w:cs="Arial"/>
          <w:sz w:val="24"/>
          <w:szCs w:val="24"/>
          <w:lang w:eastAsia="x-none"/>
        </w:rPr>
        <w:t>; 3</w:t>
      </w:r>
      <w:r w:rsidRPr="00415B0E">
        <w:rPr>
          <w:rFonts w:ascii="Arial" w:hAnsi="Arial" w:cs="Arial"/>
          <w:sz w:val="24"/>
          <w:szCs w:val="24"/>
          <w:lang w:eastAsia="x-none"/>
        </w:rPr>
        <w:t>(2):114-116. doi: 10.7861/futurehosp.3-2-114. PMID: 31098200; PMCID: PMC6465833.</w:t>
      </w:r>
    </w:p>
    <w:p w14:paraId="69E85992" w14:textId="77777777" w:rsidR="00415B0E" w:rsidRPr="00415B0E" w:rsidRDefault="00415B0E" w:rsidP="00C43AB9">
      <w:pPr>
        <w:spacing w:line="276" w:lineRule="auto"/>
        <w:rPr>
          <w:rFonts w:ascii="Arial" w:hAnsi="Arial" w:cs="Arial"/>
          <w:sz w:val="24"/>
          <w:szCs w:val="24"/>
          <w:lang w:eastAsia="x-none"/>
        </w:rPr>
      </w:pPr>
    </w:p>
    <w:p w14:paraId="11C11FC4"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D’Agostino, F., Sanson, G., Cocchieri, A., Vellone, E., Welton, J., Maurici, M., Zega, M. (2017). Prevalence of nursing diagnoses as a measure of nursing complexity in a hospital setting. Journal of Advanced Nursing, 73(9), 2129–2142. https://doi.org/10.1111/jan.13285.</w:t>
      </w:r>
    </w:p>
    <w:p w14:paraId="38EC60FE" w14:textId="77777777" w:rsidR="00415B0E" w:rsidRPr="00415B0E" w:rsidRDefault="00415B0E" w:rsidP="00C43AB9">
      <w:pPr>
        <w:spacing w:line="276" w:lineRule="auto"/>
        <w:rPr>
          <w:rFonts w:ascii="Arial" w:hAnsi="Arial" w:cs="Arial"/>
          <w:sz w:val="24"/>
          <w:szCs w:val="24"/>
          <w:lang w:eastAsia="x-none"/>
        </w:rPr>
      </w:pPr>
    </w:p>
    <w:p w14:paraId="60FFBDFB" w14:textId="047D9663"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Dahm M.F., Wadensten B., (2008) Nurses’ experiences </w:t>
      </w:r>
      <w:r w:rsidR="00547501">
        <w:rPr>
          <w:rFonts w:ascii="Arial" w:hAnsi="Arial" w:cs="Arial"/>
          <w:sz w:val="24"/>
          <w:szCs w:val="24"/>
          <w:lang w:eastAsia="x-none"/>
        </w:rPr>
        <w:t xml:space="preserve">of and opinions about using </w:t>
      </w:r>
      <w:r w:rsidRPr="00415B0E">
        <w:rPr>
          <w:rFonts w:ascii="Arial" w:hAnsi="Arial" w:cs="Arial"/>
          <w:sz w:val="24"/>
          <w:szCs w:val="24"/>
          <w:lang w:eastAsia="x-none"/>
        </w:rPr>
        <w:t>standardised care plans in electronic health records – a questionnaire study. Journal of Clinical Nursing 17, 2137–2145.</w:t>
      </w:r>
    </w:p>
    <w:p w14:paraId="4E28269E" w14:textId="77777777" w:rsidR="00415B0E" w:rsidRPr="00415B0E" w:rsidRDefault="00415B0E" w:rsidP="00C43AB9">
      <w:pPr>
        <w:spacing w:line="276" w:lineRule="auto"/>
        <w:rPr>
          <w:rFonts w:ascii="Arial" w:hAnsi="Arial" w:cs="Arial"/>
          <w:sz w:val="24"/>
          <w:szCs w:val="24"/>
          <w:lang w:eastAsia="x-none"/>
        </w:rPr>
      </w:pPr>
    </w:p>
    <w:p w14:paraId="755E4C78"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Decision Support Service (2023) Code of Practice for Healthcare Professionals; Dublin. April 2023.</w:t>
      </w:r>
    </w:p>
    <w:p w14:paraId="3DA885F7" w14:textId="77777777" w:rsidR="00415B0E" w:rsidRPr="00415B0E" w:rsidRDefault="00415B0E" w:rsidP="00C43AB9">
      <w:pPr>
        <w:spacing w:line="276" w:lineRule="auto"/>
        <w:rPr>
          <w:rFonts w:ascii="Arial" w:hAnsi="Arial" w:cs="Arial"/>
          <w:sz w:val="24"/>
          <w:szCs w:val="24"/>
          <w:lang w:eastAsia="x-none"/>
        </w:rPr>
      </w:pPr>
    </w:p>
    <w:p w14:paraId="05281DA4"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Ernstmeyer, K., &amp; Christman, E. (Eds.). (2021). Open RN Nursing Fundamentals by Chippewa Valley Technical College is licensed under CC BY 4.0.</w:t>
      </w:r>
    </w:p>
    <w:p w14:paraId="6F05C5F0" w14:textId="77777777" w:rsidR="00415B0E" w:rsidRPr="00415B0E" w:rsidRDefault="00415B0E" w:rsidP="00C43AB9">
      <w:pPr>
        <w:spacing w:line="276" w:lineRule="auto"/>
        <w:rPr>
          <w:rFonts w:ascii="Arial" w:hAnsi="Arial" w:cs="Arial"/>
          <w:sz w:val="24"/>
          <w:szCs w:val="24"/>
          <w:lang w:eastAsia="x-none"/>
        </w:rPr>
      </w:pPr>
    </w:p>
    <w:p w14:paraId="4B876C37"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Government of Ireland (2022) Assisted Decision-Making (Capacity) (Amendment) Act 2022 (Act 46 of 2022) Assisted Decision-Making (Capacity) (Amendment) Bill 2022 (Bill 59 of 2022).</w:t>
      </w:r>
    </w:p>
    <w:p w14:paraId="254F66B4" w14:textId="77777777" w:rsidR="00415B0E" w:rsidRPr="00415B0E" w:rsidRDefault="00415B0E" w:rsidP="00C43AB9">
      <w:pPr>
        <w:spacing w:line="276" w:lineRule="auto"/>
        <w:rPr>
          <w:rFonts w:ascii="Arial" w:hAnsi="Arial" w:cs="Arial"/>
          <w:sz w:val="24"/>
          <w:szCs w:val="24"/>
          <w:lang w:eastAsia="x-none"/>
        </w:rPr>
      </w:pPr>
    </w:p>
    <w:p w14:paraId="7223D05E"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Glasper A. (2011) Improving record keeping: important lessons for nurses. British Journal of Nursing 20(14), 886-887. </w:t>
      </w:r>
    </w:p>
    <w:p w14:paraId="62FDA334" w14:textId="77777777" w:rsidR="00415B0E" w:rsidRPr="00415B0E" w:rsidRDefault="00415B0E" w:rsidP="00C43AB9">
      <w:pPr>
        <w:spacing w:line="276" w:lineRule="auto"/>
        <w:rPr>
          <w:rFonts w:ascii="Arial" w:hAnsi="Arial" w:cs="Arial"/>
          <w:sz w:val="24"/>
          <w:szCs w:val="24"/>
          <w:lang w:eastAsia="x-none"/>
        </w:rPr>
      </w:pPr>
    </w:p>
    <w:p w14:paraId="376AE1E0"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Griffin-Perry, A., Potter, P. A. &amp; Ostendorf, W. R. (2020) Nursing Interventions and Clinical Skills. 7th Edition.  Elsevier: St. Louis, Missouri.</w:t>
      </w:r>
    </w:p>
    <w:p w14:paraId="1A681C01" w14:textId="77777777" w:rsidR="00415B0E" w:rsidRPr="00415B0E" w:rsidRDefault="00415B0E" w:rsidP="00C43AB9">
      <w:pPr>
        <w:spacing w:line="276" w:lineRule="auto"/>
        <w:rPr>
          <w:rFonts w:ascii="Arial" w:hAnsi="Arial" w:cs="Arial"/>
          <w:sz w:val="24"/>
          <w:szCs w:val="24"/>
          <w:lang w:eastAsia="x-none"/>
        </w:rPr>
      </w:pPr>
    </w:p>
    <w:p w14:paraId="27070CBC"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Gulanick M. &amp; Myers J.L. (2014) Nursing Care Plans –Diagnosis / Interventions Outcomes.  Elsevier, United States.  </w:t>
      </w:r>
    </w:p>
    <w:p w14:paraId="54804EE1" w14:textId="77777777" w:rsidR="00415B0E" w:rsidRPr="00415B0E" w:rsidRDefault="00415B0E" w:rsidP="00C43AB9">
      <w:pPr>
        <w:spacing w:line="276" w:lineRule="auto"/>
        <w:rPr>
          <w:rFonts w:ascii="Arial" w:hAnsi="Arial" w:cs="Arial"/>
          <w:sz w:val="24"/>
          <w:szCs w:val="24"/>
          <w:lang w:eastAsia="x-none"/>
        </w:rPr>
      </w:pPr>
    </w:p>
    <w:p w14:paraId="595EEB9F"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Gullery, C. Hamilton, G. (2015) Towards integrated person centred-care, the Canterbury experience. Future Hospital Journal 2(2): 111-116.</w:t>
      </w:r>
    </w:p>
    <w:p w14:paraId="29822375" w14:textId="77777777" w:rsidR="00415B0E" w:rsidRPr="00415B0E" w:rsidRDefault="00415B0E" w:rsidP="00C43AB9">
      <w:pPr>
        <w:spacing w:line="276" w:lineRule="auto"/>
        <w:rPr>
          <w:rFonts w:ascii="Arial" w:hAnsi="Arial" w:cs="Arial"/>
          <w:sz w:val="24"/>
          <w:szCs w:val="24"/>
          <w:lang w:eastAsia="x-none"/>
        </w:rPr>
      </w:pPr>
    </w:p>
    <w:p w14:paraId="0096FA2D"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Haugen N. &amp; Galura S. (2011) Ulrich &amp; Canale’s Nursing Care Planning Guides – Prioritization, Delegation and Critical Thinking.  Elsevier: United States </w:t>
      </w:r>
    </w:p>
    <w:p w14:paraId="3B084C71" w14:textId="77777777" w:rsidR="00415B0E" w:rsidRPr="00415B0E" w:rsidRDefault="00415B0E" w:rsidP="00C43AB9">
      <w:pPr>
        <w:spacing w:line="276" w:lineRule="auto"/>
        <w:rPr>
          <w:rFonts w:ascii="Arial" w:hAnsi="Arial" w:cs="Arial"/>
          <w:sz w:val="24"/>
          <w:szCs w:val="24"/>
          <w:lang w:eastAsia="x-none"/>
        </w:rPr>
      </w:pPr>
    </w:p>
    <w:p w14:paraId="48695874"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Health Information and Quality Authority (HIQA) (2012) National Standards for Safer Better Healthcare. Health Information and Quality Authority. Dublin.</w:t>
      </w:r>
    </w:p>
    <w:p w14:paraId="0C733170"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Health Information and Quality Authority (2016) Supporting people’s autonomy: a guidance document. HIQA. Health Information and Quality Authority. Dublin.</w:t>
      </w:r>
    </w:p>
    <w:p w14:paraId="3A3C3A41" w14:textId="77777777" w:rsidR="00415B0E" w:rsidRPr="00415B0E" w:rsidRDefault="00415B0E" w:rsidP="00C43AB9">
      <w:pPr>
        <w:spacing w:line="276" w:lineRule="auto"/>
        <w:rPr>
          <w:rFonts w:ascii="Arial" w:hAnsi="Arial" w:cs="Arial"/>
          <w:sz w:val="24"/>
          <w:szCs w:val="24"/>
          <w:lang w:eastAsia="x-none"/>
        </w:rPr>
      </w:pPr>
    </w:p>
    <w:p w14:paraId="33939BAB" w14:textId="0598C6A1"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Health Services Executive (2010a) Achieving Excellence in Clinical Governance- Towards a Culture of Accountability. Available at: http://www.hseland.ie/LCdnn/Portals/0/GERALDINE/AchievementExcelleneceAndClinicalGovernance.pdf. (</w:t>
      </w:r>
      <w:r w:rsidR="00547501" w:rsidRPr="00415B0E">
        <w:rPr>
          <w:rFonts w:ascii="Arial" w:hAnsi="Arial" w:cs="Arial"/>
          <w:sz w:val="24"/>
          <w:szCs w:val="24"/>
          <w:lang w:eastAsia="x-none"/>
        </w:rPr>
        <w:t>Accessed</w:t>
      </w:r>
      <w:r w:rsidRPr="00415B0E">
        <w:rPr>
          <w:rFonts w:ascii="Arial" w:hAnsi="Arial" w:cs="Arial"/>
          <w:sz w:val="24"/>
          <w:szCs w:val="24"/>
          <w:lang w:eastAsia="x-none"/>
        </w:rPr>
        <w:t xml:space="preserve"> 23/08/11).  </w:t>
      </w:r>
    </w:p>
    <w:p w14:paraId="40C7B09C" w14:textId="77777777" w:rsidR="00415B0E" w:rsidRPr="00415B0E" w:rsidRDefault="00415B0E" w:rsidP="00C43AB9">
      <w:pPr>
        <w:spacing w:line="276" w:lineRule="auto"/>
        <w:rPr>
          <w:rFonts w:ascii="Arial" w:hAnsi="Arial" w:cs="Arial"/>
          <w:sz w:val="24"/>
          <w:szCs w:val="24"/>
          <w:lang w:eastAsia="x-none"/>
        </w:rPr>
      </w:pPr>
    </w:p>
    <w:p w14:paraId="47CF2112" w14:textId="2207C62E"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Health Services Executive (2010b) Achieving Excellence in Clinical Governance- Service User </w:t>
      </w:r>
      <w:r w:rsidR="00547501">
        <w:rPr>
          <w:rFonts w:ascii="Arial" w:hAnsi="Arial" w:cs="Arial"/>
          <w:sz w:val="24"/>
          <w:szCs w:val="24"/>
          <w:lang w:eastAsia="x-none"/>
        </w:rPr>
        <w:t xml:space="preserve">Involvement. </w:t>
      </w:r>
      <w:r w:rsidRPr="00415B0E">
        <w:rPr>
          <w:rFonts w:ascii="Arial" w:hAnsi="Arial" w:cs="Arial"/>
          <w:sz w:val="24"/>
          <w:szCs w:val="24"/>
          <w:lang w:eastAsia="x-none"/>
        </w:rPr>
        <w:t xml:space="preserve">http://www.hse.ie/eng/services/ysys/SUI/Library/strategy/clinicalgovernance.pdf (accessed 23/08/11). </w:t>
      </w:r>
    </w:p>
    <w:p w14:paraId="7034858E" w14:textId="77777777" w:rsidR="00415B0E" w:rsidRPr="00415B0E" w:rsidRDefault="00415B0E" w:rsidP="00C43AB9">
      <w:pPr>
        <w:spacing w:line="276" w:lineRule="auto"/>
        <w:rPr>
          <w:rFonts w:ascii="Arial" w:hAnsi="Arial" w:cs="Arial"/>
          <w:sz w:val="24"/>
          <w:szCs w:val="24"/>
          <w:lang w:eastAsia="x-none"/>
        </w:rPr>
      </w:pPr>
    </w:p>
    <w:p w14:paraId="24D8EEB0" w14:textId="375D3229"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Health Services Executive (2010c) Health Service Executive Code of Practice for Healthcare Records</w:t>
      </w:r>
      <w:r w:rsidR="002A2185">
        <w:rPr>
          <w:rFonts w:ascii="Arial" w:hAnsi="Arial" w:cs="Arial"/>
          <w:sz w:val="24"/>
          <w:szCs w:val="24"/>
          <w:lang w:eastAsia="x-none"/>
        </w:rPr>
        <w:t xml:space="preserve"> Management- Abbreviations. HSE @ </w:t>
      </w:r>
      <w:r w:rsidRPr="00415B0E">
        <w:rPr>
          <w:rFonts w:ascii="Arial" w:hAnsi="Arial" w:cs="Arial"/>
          <w:sz w:val="24"/>
          <w:szCs w:val="24"/>
          <w:lang w:eastAsia="x-none"/>
        </w:rPr>
        <w:t>http://www.hse.ie/eng/services/Publications/services/Hospital</w:t>
      </w:r>
      <w:r w:rsidR="002A2185">
        <w:rPr>
          <w:rFonts w:ascii="Arial" w:hAnsi="Arial" w:cs="Arial"/>
          <w:sz w:val="24"/>
          <w:szCs w:val="24"/>
          <w:lang w:eastAsia="x-none"/>
        </w:rPr>
        <w:t>s/NHO_Abbreviations_Booklet.pdf.</w:t>
      </w:r>
    </w:p>
    <w:p w14:paraId="31499807" w14:textId="77777777" w:rsidR="00415B0E" w:rsidRPr="00415B0E" w:rsidRDefault="00415B0E" w:rsidP="00C43AB9">
      <w:pPr>
        <w:spacing w:line="276" w:lineRule="auto"/>
        <w:rPr>
          <w:rFonts w:ascii="Arial" w:hAnsi="Arial" w:cs="Arial"/>
          <w:sz w:val="24"/>
          <w:szCs w:val="24"/>
          <w:lang w:eastAsia="x-none"/>
        </w:rPr>
      </w:pPr>
    </w:p>
    <w:p w14:paraId="6F59FFF5"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Health Services Executive (2011) Health Service Executive Standards and Recommended Practices for Healthcare Records Management. Quality and Client Safety Directorate, QPSD-D-006-3 V3.0 HSE. </w:t>
      </w:r>
    </w:p>
    <w:p w14:paraId="6ABD5BC7" w14:textId="77777777" w:rsidR="00415B0E" w:rsidRPr="00415B0E" w:rsidRDefault="00415B0E" w:rsidP="00C43AB9">
      <w:pPr>
        <w:spacing w:line="276" w:lineRule="auto"/>
        <w:rPr>
          <w:rFonts w:ascii="Arial" w:hAnsi="Arial" w:cs="Arial"/>
          <w:sz w:val="24"/>
          <w:szCs w:val="24"/>
          <w:lang w:eastAsia="x-none"/>
        </w:rPr>
      </w:pPr>
    </w:p>
    <w:p w14:paraId="7D76D235" w14:textId="7DB3F94A" w:rsidR="00415B0E" w:rsidRPr="00415B0E" w:rsidRDefault="00743CDF" w:rsidP="00C43AB9">
      <w:pPr>
        <w:spacing w:line="276" w:lineRule="auto"/>
        <w:rPr>
          <w:rFonts w:ascii="Arial" w:hAnsi="Arial" w:cs="Arial"/>
          <w:sz w:val="24"/>
          <w:szCs w:val="24"/>
          <w:lang w:eastAsia="x-none"/>
        </w:rPr>
      </w:pPr>
      <w:r>
        <w:rPr>
          <w:rFonts w:ascii="Arial" w:hAnsi="Arial" w:cs="Arial"/>
          <w:sz w:val="24"/>
          <w:szCs w:val="24"/>
          <w:lang w:eastAsia="x-none"/>
        </w:rPr>
        <w:t>Health Service Executive (2023) HSE National Records Retention Policy. HSE. Dublin.</w:t>
      </w:r>
    </w:p>
    <w:p w14:paraId="526B3131" w14:textId="77777777" w:rsidR="00415B0E" w:rsidRPr="00415B0E" w:rsidRDefault="00415B0E" w:rsidP="00C43AB9">
      <w:pPr>
        <w:spacing w:line="276" w:lineRule="auto"/>
        <w:rPr>
          <w:rFonts w:ascii="Arial" w:hAnsi="Arial" w:cs="Arial"/>
          <w:sz w:val="24"/>
          <w:szCs w:val="24"/>
          <w:lang w:eastAsia="x-none"/>
        </w:rPr>
      </w:pPr>
    </w:p>
    <w:p w14:paraId="588DB175" w14:textId="3FAC015C"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Health Services Executive (2016) National Framework for developing Policies, Procedures,</w:t>
      </w:r>
      <w:r w:rsidR="00743CDF">
        <w:rPr>
          <w:rFonts w:ascii="Arial" w:hAnsi="Arial" w:cs="Arial"/>
          <w:sz w:val="24"/>
          <w:szCs w:val="24"/>
          <w:lang w:eastAsia="x-none"/>
        </w:rPr>
        <w:t xml:space="preserve"> </w:t>
      </w:r>
      <w:r w:rsidRPr="00415B0E">
        <w:rPr>
          <w:rFonts w:ascii="Arial" w:hAnsi="Arial" w:cs="Arial"/>
          <w:sz w:val="24"/>
          <w:szCs w:val="24"/>
          <w:lang w:eastAsia="x-none"/>
        </w:rPr>
        <w:t xml:space="preserve">Protocols and Guidelines (PPPGs). HSE: Dublin.  </w:t>
      </w:r>
    </w:p>
    <w:p w14:paraId="4EDDB509" w14:textId="77777777" w:rsidR="00415B0E" w:rsidRPr="00415B0E" w:rsidRDefault="00415B0E" w:rsidP="00C43AB9">
      <w:pPr>
        <w:spacing w:line="276" w:lineRule="auto"/>
        <w:rPr>
          <w:rFonts w:ascii="Arial" w:hAnsi="Arial" w:cs="Arial"/>
          <w:sz w:val="24"/>
          <w:szCs w:val="24"/>
          <w:lang w:eastAsia="x-none"/>
        </w:rPr>
      </w:pPr>
    </w:p>
    <w:p w14:paraId="2A770AD0"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Health Services Executive (2017) Assisted Decision Making (Capacity) Act 2015. A Guide for Health and social Care Professionals. HSE: Dublin.</w:t>
      </w:r>
    </w:p>
    <w:p w14:paraId="33E6A0A9" w14:textId="77777777" w:rsidR="00415B0E" w:rsidRPr="00415B0E" w:rsidRDefault="00415B0E" w:rsidP="00C43AB9">
      <w:pPr>
        <w:spacing w:line="276" w:lineRule="auto"/>
        <w:rPr>
          <w:rFonts w:ascii="Arial" w:hAnsi="Arial" w:cs="Arial"/>
          <w:sz w:val="24"/>
          <w:szCs w:val="24"/>
          <w:lang w:eastAsia="x-none"/>
        </w:rPr>
      </w:pPr>
    </w:p>
    <w:p w14:paraId="31AE37BB" w14:textId="4FB10992"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Health Service Executive (2018) National Guideline for Nursing and Midwifery Quality Care-Metrics Data Measurement in Public Health Nursing Servic</w:t>
      </w:r>
      <w:r w:rsidR="00547501">
        <w:rPr>
          <w:rFonts w:ascii="Arial" w:hAnsi="Arial" w:cs="Arial"/>
          <w:sz w:val="24"/>
          <w:szCs w:val="24"/>
          <w:lang w:eastAsia="x-none"/>
        </w:rPr>
        <w:t>es 2018. Office of the Nursing a</w:t>
      </w:r>
      <w:r w:rsidRPr="00415B0E">
        <w:rPr>
          <w:rFonts w:ascii="Arial" w:hAnsi="Arial" w:cs="Arial"/>
          <w:sz w:val="24"/>
          <w:szCs w:val="24"/>
          <w:lang w:eastAsia="x-none"/>
        </w:rPr>
        <w:t>nd Midwifery Services Director Health Service Executive.</w:t>
      </w:r>
    </w:p>
    <w:p w14:paraId="039CCD97" w14:textId="77777777" w:rsidR="00415B0E" w:rsidRPr="00415B0E" w:rsidRDefault="00415B0E" w:rsidP="00C43AB9">
      <w:pPr>
        <w:spacing w:line="276" w:lineRule="auto"/>
        <w:rPr>
          <w:rFonts w:ascii="Arial" w:hAnsi="Arial" w:cs="Arial"/>
          <w:sz w:val="24"/>
          <w:szCs w:val="24"/>
          <w:lang w:eastAsia="x-none"/>
        </w:rPr>
      </w:pPr>
    </w:p>
    <w:p w14:paraId="3187C65D" w14:textId="3FBD26C7" w:rsidR="00415B0E" w:rsidRPr="00415B0E" w:rsidRDefault="00743CDF" w:rsidP="00C43AB9">
      <w:pPr>
        <w:spacing w:line="276" w:lineRule="auto"/>
        <w:rPr>
          <w:rFonts w:ascii="Arial" w:hAnsi="Arial" w:cs="Arial"/>
          <w:sz w:val="24"/>
          <w:szCs w:val="24"/>
          <w:lang w:eastAsia="x-none"/>
        </w:rPr>
      </w:pPr>
      <w:r>
        <w:rPr>
          <w:rFonts w:ascii="Arial" w:hAnsi="Arial" w:cs="Arial"/>
          <w:sz w:val="24"/>
          <w:szCs w:val="24"/>
          <w:lang w:eastAsia="x-none"/>
        </w:rPr>
        <w:t>Health Service Executive (</w:t>
      </w:r>
      <w:r w:rsidR="006F0261">
        <w:rPr>
          <w:rFonts w:ascii="Arial" w:hAnsi="Arial" w:cs="Arial"/>
          <w:sz w:val="24"/>
          <w:szCs w:val="24"/>
          <w:lang w:eastAsia="x-none"/>
        </w:rPr>
        <w:t>2022</w:t>
      </w:r>
      <w:r w:rsidR="00415B0E" w:rsidRPr="00415B0E">
        <w:rPr>
          <w:rFonts w:ascii="Arial" w:hAnsi="Arial" w:cs="Arial"/>
          <w:sz w:val="24"/>
          <w:szCs w:val="24"/>
          <w:lang w:eastAsia="x-none"/>
        </w:rPr>
        <w:t>) Nati</w:t>
      </w:r>
      <w:r>
        <w:rPr>
          <w:rFonts w:ascii="Arial" w:hAnsi="Arial" w:cs="Arial"/>
          <w:sz w:val="24"/>
          <w:szCs w:val="24"/>
          <w:lang w:eastAsia="x-none"/>
        </w:rPr>
        <w:t>onal Consent Policy, Version 1.2</w:t>
      </w:r>
      <w:r w:rsidR="00415B0E" w:rsidRPr="00415B0E">
        <w:rPr>
          <w:rFonts w:ascii="Arial" w:hAnsi="Arial" w:cs="Arial"/>
          <w:sz w:val="24"/>
          <w:szCs w:val="24"/>
          <w:lang w:eastAsia="x-none"/>
        </w:rPr>
        <w:t xml:space="preserve">. </w:t>
      </w:r>
    </w:p>
    <w:p w14:paraId="6C948367" w14:textId="4F1F130F" w:rsidR="00415B0E" w:rsidRPr="00415B0E" w:rsidRDefault="00415B0E" w:rsidP="00C43AB9">
      <w:pPr>
        <w:spacing w:line="276" w:lineRule="auto"/>
        <w:rPr>
          <w:rFonts w:ascii="Arial" w:hAnsi="Arial" w:cs="Arial"/>
          <w:sz w:val="24"/>
          <w:szCs w:val="24"/>
          <w:lang w:eastAsia="x-none"/>
        </w:rPr>
      </w:pPr>
    </w:p>
    <w:p w14:paraId="1881E6C7"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Herdman, T. H., &amp; Kamitsuru, S. (2017). NANDA International nursing diagnoses: Definitions and classification, 2018–2020, 11th ed. Thieme Publishers.</w:t>
      </w:r>
    </w:p>
    <w:p w14:paraId="4A7F2A8C" w14:textId="77777777" w:rsidR="00415B0E" w:rsidRPr="00415B0E" w:rsidRDefault="00415B0E" w:rsidP="00C43AB9">
      <w:pPr>
        <w:spacing w:line="276" w:lineRule="auto"/>
        <w:rPr>
          <w:rFonts w:ascii="Arial" w:hAnsi="Arial" w:cs="Arial"/>
          <w:sz w:val="24"/>
          <w:szCs w:val="24"/>
          <w:lang w:eastAsia="x-none"/>
        </w:rPr>
      </w:pPr>
    </w:p>
    <w:p w14:paraId="0B9016ED"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Henry,M. Philips,D. Traynor, A. (2014) Introduction to Nursing Theory and Practice. Dublin: Gill &amp; Macmillan.    </w:t>
      </w:r>
    </w:p>
    <w:p w14:paraId="31CC4250" w14:textId="77777777" w:rsidR="00415B0E" w:rsidRPr="00415B0E" w:rsidRDefault="00415B0E" w:rsidP="00C43AB9">
      <w:pPr>
        <w:spacing w:line="276" w:lineRule="auto"/>
        <w:rPr>
          <w:rFonts w:ascii="Arial" w:hAnsi="Arial" w:cs="Arial"/>
          <w:sz w:val="24"/>
          <w:szCs w:val="24"/>
          <w:lang w:eastAsia="x-none"/>
        </w:rPr>
      </w:pPr>
    </w:p>
    <w:p w14:paraId="0418C418"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Hogston R (2011) Managing nursing care. In: Foundations of Nursing Practice: Themes, Concepts and Frameworks. 4th edn. Palgrave Macmillan, London. 2–21.</w:t>
      </w:r>
    </w:p>
    <w:p w14:paraId="452775B4" w14:textId="77777777" w:rsidR="00415B0E" w:rsidRPr="00415B0E" w:rsidRDefault="00415B0E" w:rsidP="00C43AB9">
      <w:pPr>
        <w:spacing w:line="276" w:lineRule="auto"/>
        <w:rPr>
          <w:rFonts w:ascii="Arial" w:hAnsi="Arial" w:cs="Arial"/>
          <w:sz w:val="24"/>
          <w:szCs w:val="24"/>
          <w:lang w:eastAsia="x-none"/>
        </w:rPr>
      </w:pPr>
    </w:p>
    <w:p w14:paraId="15DB61F2"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Hooks, R. (2016) "Developing nursing care plans". Nursing Standard 30(45): 64–65.</w:t>
      </w:r>
    </w:p>
    <w:p w14:paraId="277498A0" w14:textId="77777777" w:rsidR="002A2185" w:rsidRDefault="002A2185" w:rsidP="00C43AB9">
      <w:pPr>
        <w:spacing w:line="276" w:lineRule="auto"/>
        <w:rPr>
          <w:rFonts w:ascii="Arial" w:hAnsi="Arial" w:cs="Arial"/>
          <w:sz w:val="24"/>
          <w:szCs w:val="24"/>
          <w:lang w:eastAsia="x-none"/>
        </w:rPr>
      </w:pPr>
    </w:p>
    <w:p w14:paraId="3F93F031" w14:textId="617321E0"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Howatson-Jones L., Standing M. &amp; Roberts S. (2012) Client Assessment and care Planning in Nurs</w:t>
      </w:r>
      <w:r w:rsidR="002A2185">
        <w:rPr>
          <w:rFonts w:ascii="Arial" w:hAnsi="Arial" w:cs="Arial"/>
          <w:sz w:val="24"/>
          <w:szCs w:val="24"/>
          <w:lang w:eastAsia="x-none"/>
        </w:rPr>
        <w:t>ing. Sage: London.</w:t>
      </w:r>
    </w:p>
    <w:p w14:paraId="18E776E7" w14:textId="77777777" w:rsidR="002A2185" w:rsidRPr="00415B0E" w:rsidRDefault="002A2185" w:rsidP="00C43AB9">
      <w:pPr>
        <w:spacing w:line="276" w:lineRule="auto"/>
        <w:rPr>
          <w:rFonts w:ascii="Arial" w:hAnsi="Arial" w:cs="Arial"/>
          <w:sz w:val="24"/>
          <w:szCs w:val="24"/>
          <w:lang w:eastAsia="x-none"/>
        </w:rPr>
      </w:pPr>
    </w:p>
    <w:p w14:paraId="2121C465" w14:textId="6A084B0F"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Hughes, R. H. (2008) Client Safety and Quality: An Evide</w:t>
      </w:r>
      <w:r w:rsidR="002A2185">
        <w:rPr>
          <w:rFonts w:ascii="Arial" w:hAnsi="Arial" w:cs="Arial"/>
          <w:sz w:val="24"/>
          <w:szCs w:val="24"/>
          <w:lang w:eastAsia="x-none"/>
        </w:rPr>
        <w:t xml:space="preserve">nce-Based Handbook for Nurses. </w:t>
      </w:r>
      <w:r w:rsidRPr="00415B0E">
        <w:rPr>
          <w:rFonts w:ascii="Arial" w:hAnsi="Arial" w:cs="Arial"/>
          <w:sz w:val="24"/>
          <w:szCs w:val="24"/>
          <w:lang w:eastAsia="x-none"/>
        </w:rPr>
        <w:t>Agency for Healthcare Research and Quality: Rockville.</w:t>
      </w:r>
    </w:p>
    <w:p w14:paraId="27781782" w14:textId="77777777" w:rsidR="00415B0E" w:rsidRPr="00415B0E" w:rsidRDefault="00415B0E" w:rsidP="00C43AB9">
      <w:pPr>
        <w:spacing w:line="276" w:lineRule="auto"/>
        <w:rPr>
          <w:rFonts w:ascii="Arial" w:hAnsi="Arial" w:cs="Arial"/>
          <w:sz w:val="24"/>
          <w:szCs w:val="24"/>
          <w:lang w:eastAsia="x-none"/>
        </w:rPr>
      </w:pPr>
    </w:p>
    <w:p w14:paraId="452A8E46"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Juvé-Udina, M. E. (2012). Evaluación de la validez de una terminología enfermera de interfase. [Validity evaluation of an interfase nursing terminology].Doctoral Thesis. Science nursing Program. University of Barcelona, Barcelona, Catalonia. </w:t>
      </w:r>
    </w:p>
    <w:p w14:paraId="0CA0E82D" w14:textId="77777777" w:rsidR="00415B0E" w:rsidRPr="00415B0E" w:rsidRDefault="00415B0E" w:rsidP="00C43AB9">
      <w:pPr>
        <w:spacing w:line="276" w:lineRule="auto"/>
        <w:rPr>
          <w:rFonts w:ascii="Arial" w:hAnsi="Arial" w:cs="Arial"/>
          <w:sz w:val="24"/>
          <w:szCs w:val="24"/>
          <w:lang w:eastAsia="x-none"/>
        </w:rPr>
      </w:pPr>
    </w:p>
    <w:p w14:paraId="13F7CA89"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Kwame, A., Petrucka, P.M. (2021) A literature-based study of patient-centered care and communication in nurse-patient interactions: barriers, facilitators, and the way forward. BMC Nurs 20, 158. https://doi.org/10.1186/s12912-021-00684-2.</w:t>
      </w:r>
    </w:p>
    <w:p w14:paraId="2421A87D" w14:textId="77777777" w:rsidR="00415B0E" w:rsidRPr="00415B0E" w:rsidRDefault="00415B0E" w:rsidP="00C43AB9">
      <w:pPr>
        <w:spacing w:line="276" w:lineRule="auto"/>
        <w:rPr>
          <w:rFonts w:ascii="Arial" w:hAnsi="Arial" w:cs="Arial"/>
          <w:sz w:val="24"/>
          <w:szCs w:val="24"/>
          <w:lang w:eastAsia="x-none"/>
        </w:rPr>
      </w:pPr>
    </w:p>
    <w:p w14:paraId="3A497829"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Köberich, S., Feuchtinger, J., &amp; Farin, E. (2016). Factors influencing hospitalized clients’ perception of individualized nursing care: A cross-sectional study. BMC Nursing, 15, 14. https://doi.org/10.1186/s12912-016-0137-7. </w:t>
      </w:r>
    </w:p>
    <w:p w14:paraId="2F9391F1" w14:textId="77777777" w:rsidR="00415B0E" w:rsidRPr="00415B0E" w:rsidRDefault="00415B0E" w:rsidP="00C43AB9">
      <w:pPr>
        <w:spacing w:line="276" w:lineRule="auto"/>
        <w:rPr>
          <w:rFonts w:ascii="Arial" w:hAnsi="Arial" w:cs="Arial"/>
          <w:sz w:val="24"/>
          <w:szCs w:val="24"/>
          <w:lang w:eastAsia="x-none"/>
        </w:rPr>
      </w:pPr>
    </w:p>
    <w:p w14:paraId="4B52843F" w14:textId="564FCF0A"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Kozier B, Erb G, Berman A</w:t>
      </w:r>
      <w:r w:rsidR="00743CDF">
        <w:rPr>
          <w:rFonts w:ascii="Arial" w:hAnsi="Arial" w:cs="Arial"/>
          <w:sz w:val="24"/>
          <w:szCs w:val="24"/>
          <w:lang w:eastAsia="x-none"/>
        </w:rPr>
        <w:t>.</w:t>
      </w:r>
      <w:r w:rsidRPr="00415B0E">
        <w:rPr>
          <w:rFonts w:ascii="Arial" w:hAnsi="Arial" w:cs="Arial"/>
          <w:sz w:val="24"/>
          <w:szCs w:val="24"/>
          <w:lang w:eastAsia="x-none"/>
        </w:rPr>
        <w:t xml:space="preserve"> (2008) Fundamentals of Nursing: Concept, Process and Practice. Pearson Education, London.</w:t>
      </w:r>
    </w:p>
    <w:p w14:paraId="37A8397B" w14:textId="77777777" w:rsidR="00415B0E" w:rsidRPr="00415B0E" w:rsidRDefault="00415B0E" w:rsidP="00C43AB9">
      <w:pPr>
        <w:spacing w:line="276" w:lineRule="auto"/>
        <w:rPr>
          <w:rFonts w:ascii="Arial" w:hAnsi="Arial" w:cs="Arial"/>
          <w:sz w:val="24"/>
          <w:szCs w:val="24"/>
          <w:lang w:eastAsia="x-none"/>
        </w:rPr>
      </w:pPr>
    </w:p>
    <w:p w14:paraId="4BB2004B"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Kreitzer, M. J. (2015) Integrative Nursing: Application of Principles Across Clinical Settings. Frontiers in Nursing 6(2):1-8. </w:t>
      </w:r>
    </w:p>
    <w:p w14:paraId="06C22A92" w14:textId="77777777" w:rsidR="00415B0E" w:rsidRPr="00415B0E" w:rsidRDefault="00415B0E" w:rsidP="00C43AB9">
      <w:pPr>
        <w:spacing w:line="276" w:lineRule="auto"/>
        <w:rPr>
          <w:rFonts w:ascii="Arial" w:hAnsi="Arial" w:cs="Arial"/>
          <w:sz w:val="24"/>
          <w:szCs w:val="24"/>
          <w:lang w:eastAsia="x-none"/>
        </w:rPr>
      </w:pPr>
    </w:p>
    <w:p w14:paraId="61E7D70A"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Marinič, M. (2015). The importance of health records. Health, 7(05), 617.</w:t>
      </w:r>
    </w:p>
    <w:p w14:paraId="163176B9" w14:textId="77777777" w:rsidR="00415B0E" w:rsidRPr="00415B0E" w:rsidRDefault="00415B0E" w:rsidP="00C43AB9">
      <w:pPr>
        <w:spacing w:line="276" w:lineRule="auto"/>
        <w:rPr>
          <w:rFonts w:ascii="Arial" w:hAnsi="Arial" w:cs="Arial"/>
          <w:sz w:val="24"/>
          <w:szCs w:val="24"/>
          <w:lang w:eastAsia="x-none"/>
        </w:rPr>
      </w:pPr>
    </w:p>
    <w:p w14:paraId="02A453C1" w14:textId="121D96D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Martins PF, Perroca MG (2017) Care necessities: the view of the patient and nursing team. Rev Bras Enferm [Internet]. 70(5):1026-32. [Thematic Edition “Good practices and fundamentals of Nursing work in the construction of a democratic society”] DOI: http://dx.doi.org/10.1590/0034-7167-2016-0197</w:t>
      </w:r>
      <w:r w:rsidR="002A2185">
        <w:rPr>
          <w:rFonts w:ascii="Arial" w:hAnsi="Arial" w:cs="Arial"/>
          <w:sz w:val="24"/>
          <w:szCs w:val="24"/>
          <w:lang w:eastAsia="x-none"/>
        </w:rPr>
        <w:t>.</w:t>
      </w:r>
    </w:p>
    <w:p w14:paraId="752DBD98"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 </w:t>
      </w:r>
    </w:p>
    <w:p w14:paraId="76CF700C"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McIlfatrick S. Doherty L.C. Murphy M. Dixon L. Donnelly P. McDonald K. Fitzsimons D. (2018) 'The importance of planning for the future': Burden and unmet needs of caregivers' in advanced heart failure: A mixed methods study. Palliative Medicine. 32(4):881-890, April 2018. </w:t>
      </w:r>
    </w:p>
    <w:p w14:paraId="0F0A68A2"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 </w:t>
      </w:r>
    </w:p>
    <w:p w14:paraId="1D5CD476"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Meehan, T. C. (2012) The careful nursing philosophy and professional practice model, Journal of Clinical Nursing, 21, pp. 2905-2916. </w:t>
      </w:r>
    </w:p>
    <w:p w14:paraId="0D4F82E5" w14:textId="77777777" w:rsidR="00415B0E" w:rsidRPr="00415B0E" w:rsidRDefault="00415B0E" w:rsidP="00C43AB9">
      <w:pPr>
        <w:spacing w:line="276" w:lineRule="auto"/>
        <w:rPr>
          <w:rFonts w:ascii="Arial" w:hAnsi="Arial" w:cs="Arial"/>
          <w:sz w:val="24"/>
          <w:szCs w:val="24"/>
          <w:lang w:eastAsia="x-none"/>
        </w:rPr>
      </w:pPr>
    </w:p>
    <w:p w14:paraId="1A2E7850" w14:textId="28706347"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Mitchell, G. Burridge, L. Zhang, J. Donald, M. Scott, I, Dart, J. Jackson, C. (2015) Systematic review of integrated models of health care delivered at the primary-secondary interface: how effective is it and what determines effectiveness. Australian Journal o</w:t>
      </w:r>
      <w:r w:rsidR="00BF5D20">
        <w:rPr>
          <w:rFonts w:ascii="Arial" w:hAnsi="Arial" w:cs="Arial"/>
          <w:sz w:val="24"/>
          <w:szCs w:val="24"/>
          <w:lang w:eastAsia="x-none"/>
        </w:rPr>
        <w:t>f Primary Care 21(4): 391- 408.</w:t>
      </w:r>
    </w:p>
    <w:p w14:paraId="7A9D6CB0" w14:textId="77777777" w:rsidR="00634F1A" w:rsidRPr="00415B0E" w:rsidRDefault="00634F1A" w:rsidP="00C43AB9">
      <w:pPr>
        <w:spacing w:line="276" w:lineRule="auto"/>
        <w:rPr>
          <w:rFonts w:ascii="Arial" w:hAnsi="Arial" w:cs="Arial"/>
          <w:sz w:val="24"/>
          <w:szCs w:val="24"/>
          <w:lang w:eastAsia="x-none"/>
        </w:rPr>
      </w:pPr>
    </w:p>
    <w:p w14:paraId="04B4CC22" w14:textId="77F91C0D"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Monsen, K. A., Foster, D. L., Gomez, T., Poulsen, J. K., Mast, J., Westra, B. L., &amp; Fishman, E. (2011). Evidence-based Standardized Care Plans for Use Internationally to Improve Home Care Practice and Population Health. Applied clinical informatics, 2(3), 373–383. </w:t>
      </w:r>
      <w:hyperlink r:id="rId21" w:history="1">
        <w:r w:rsidR="00634F1A" w:rsidRPr="00285F67">
          <w:rPr>
            <w:rStyle w:val="Hyperlink"/>
            <w:rFonts w:ascii="Arial" w:hAnsi="Arial" w:cs="Arial"/>
            <w:sz w:val="24"/>
            <w:szCs w:val="24"/>
            <w:lang w:eastAsia="x-none"/>
          </w:rPr>
          <w:t>https://doi.org/10.4338/ACI-2011-03-RA-0023</w:t>
        </w:r>
      </w:hyperlink>
      <w:r w:rsidR="00BF5D20">
        <w:rPr>
          <w:rFonts w:ascii="Arial" w:hAnsi="Arial" w:cs="Arial"/>
          <w:sz w:val="24"/>
          <w:szCs w:val="24"/>
          <w:lang w:eastAsia="x-none"/>
        </w:rPr>
        <w:t>.</w:t>
      </w:r>
    </w:p>
    <w:p w14:paraId="6C35350F" w14:textId="77777777" w:rsidR="00634F1A" w:rsidRPr="00415B0E" w:rsidRDefault="00634F1A" w:rsidP="00C43AB9">
      <w:pPr>
        <w:spacing w:line="276" w:lineRule="auto"/>
        <w:rPr>
          <w:rFonts w:ascii="Arial" w:hAnsi="Arial" w:cs="Arial"/>
          <w:sz w:val="24"/>
          <w:szCs w:val="24"/>
          <w:lang w:eastAsia="x-none"/>
        </w:rPr>
      </w:pPr>
    </w:p>
    <w:p w14:paraId="755581AF" w14:textId="4A98663C"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MoraisI, S. C. R. V., da NóbregaII, M. M. L., &amp; de CarvalhoI, E. C. (2018). Cross-mapping of results and Nursing Interventions: contribution to the practice. Rev Bras Enf</w:t>
      </w:r>
      <w:r w:rsidR="00BF5D20">
        <w:rPr>
          <w:rFonts w:ascii="Arial" w:hAnsi="Arial" w:cs="Arial"/>
          <w:sz w:val="24"/>
          <w:szCs w:val="24"/>
          <w:lang w:eastAsia="x-none"/>
        </w:rPr>
        <w:t>erm [Internet], 71(4), 1883-90.</w:t>
      </w:r>
    </w:p>
    <w:p w14:paraId="5396DFF1" w14:textId="77777777" w:rsidR="00634F1A" w:rsidRPr="00415B0E" w:rsidRDefault="00634F1A" w:rsidP="00C43AB9">
      <w:pPr>
        <w:spacing w:line="276" w:lineRule="auto"/>
        <w:rPr>
          <w:rFonts w:ascii="Arial" w:hAnsi="Arial" w:cs="Arial"/>
          <w:sz w:val="24"/>
          <w:szCs w:val="24"/>
          <w:lang w:eastAsia="x-none"/>
        </w:rPr>
      </w:pPr>
    </w:p>
    <w:p w14:paraId="6CA45040" w14:textId="77777777" w:rsidR="002A2185" w:rsidRPr="00415B0E" w:rsidRDefault="002A2185" w:rsidP="002A2185">
      <w:pPr>
        <w:spacing w:line="276" w:lineRule="auto"/>
        <w:rPr>
          <w:rFonts w:ascii="Arial" w:hAnsi="Arial" w:cs="Arial"/>
          <w:sz w:val="24"/>
          <w:szCs w:val="24"/>
          <w:lang w:eastAsia="x-none"/>
        </w:rPr>
      </w:pPr>
      <w:r w:rsidRPr="00415B0E">
        <w:rPr>
          <w:rFonts w:ascii="Arial" w:hAnsi="Arial" w:cs="Arial"/>
          <w:sz w:val="24"/>
          <w:szCs w:val="24"/>
          <w:lang w:eastAsia="x-none"/>
        </w:rPr>
        <w:t xml:space="preserve">National Office for Human Rights and Equality (2023) Code of Practice for Healthcare Professionals. Decision Support Service. </w:t>
      </w:r>
    </w:p>
    <w:p w14:paraId="55473679" w14:textId="77777777" w:rsidR="002A2185" w:rsidRDefault="002A2185" w:rsidP="00C43AB9">
      <w:pPr>
        <w:spacing w:line="276" w:lineRule="auto"/>
        <w:rPr>
          <w:rFonts w:ascii="Arial" w:hAnsi="Arial" w:cs="Arial"/>
          <w:sz w:val="24"/>
          <w:szCs w:val="24"/>
          <w:lang w:eastAsia="x-none"/>
        </w:rPr>
      </w:pPr>
    </w:p>
    <w:p w14:paraId="4A2E62D1" w14:textId="25840882"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Nishamali Jayatilleke, Anne Mackie Swearingen, P. L. (2019) All-in-One Nursing Care Planning Resource: Medical-Surgical, Pediatric, Maternity, and Psychiatric-Mental Health. 5th edn. Elsevier: St. Lou</w:t>
      </w:r>
      <w:r w:rsidR="00BF5D20">
        <w:rPr>
          <w:rFonts w:ascii="Arial" w:hAnsi="Arial" w:cs="Arial"/>
          <w:sz w:val="24"/>
          <w:szCs w:val="24"/>
          <w:lang w:eastAsia="x-none"/>
        </w:rPr>
        <w:t>is.</w:t>
      </w:r>
    </w:p>
    <w:p w14:paraId="2B10657B" w14:textId="77777777" w:rsidR="00634F1A" w:rsidRPr="00415B0E" w:rsidRDefault="00634F1A" w:rsidP="00C43AB9">
      <w:pPr>
        <w:spacing w:line="276" w:lineRule="auto"/>
        <w:rPr>
          <w:rFonts w:ascii="Arial" w:hAnsi="Arial" w:cs="Arial"/>
          <w:sz w:val="24"/>
          <w:szCs w:val="24"/>
          <w:lang w:eastAsia="x-none"/>
        </w:rPr>
      </w:pPr>
    </w:p>
    <w:p w14:paraId="224E8E09" w14:textId="4BFE7CD2"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Nurselabs (2023) </w:t>
      </w:r>
      <w:hyperlink r:id="rId22" w:history="1">
        <w:r w:rsidR="00634F1A" w:rsidRPr="00285F67">
          <w:rPr>
            <w:rStyle w:val="Hyperlink"/>
            <w:rFonts w:ascii="Arial" w:hAnsi="Arial" w:cs="Arial"/>
            <w:sz w:val="24"/>
            <w:szCs w:val="24"/>
            <w:lang w:eastAsia="x-none"/>
          </w:rPr>
          <w:t>https://nurseslabs.com/nursing-care-plans/</w:t>
        </w:r>
      </w:hyperlink>
    </w:p>
    <w:p w14:paraId="04762763" w14:textId="77777777" w:rsidR="00634F1A" w:rsidRPr="00415B0E" w:rsidRDefault="00634F1A" w:rsidP="00C43AB9">
      <w:pPr>
        <w:spacing w:line="276" w:lineRule="auto"/>
        <w:rPr>
          <w:rFonts w:ascii="Arial" w:hAnsi="Arial" w:cs="Arial"/>
          <w:sz w:val="24"/>
          <w:szCs w:val="24"/>
          <w:lang w:eastAsia="x-none"/>
        </w:rPr>
      </w:pPr>
    </w:p>
    <w:p w14:paraId="660DC55E" w14:textId="32254AFC"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Nursing and Midwifery Board of Ireland (NMBI) (2015a) Scope of </w:t>
      </w:r>
      <w:r w:rsidR="004C4815">
        <w:rPr>
          <w:rFonts w:ascii="Arial" w:hAnsi="Arial" w:cs="Arial"/>
          <w:sz w:val="24"/>
          <w:szCs w:val="24"/>
          <w:lang w:eastAsia="x-none"/>
        </w:rPr>
        <w:t xml:space="preserve">Nursing and Midwifery Practice </w:t>
      </w:r>
      <w:r w:rsidRPr="00415B0E">
        <w:rPr>
          <w:rFonts w:ascii="Arial" w:hAnsi="Arial" w:cs="Arial"/>
          <w:sz w:val="24"/>
          <w:szCs w:val="24"/>
          <w:lang w:eastAsia="x-none"/>
        </w:rPr>
        <w:t>Framework Dublin: Nursing a</w:t>
      </w:r>
      <w:r w:rsidR="00BF5D20">
        <w:rPr>
          <w:rFonts w:ascii="Arial" w:hAnsi="Arial" w:cs="Arial"/>
          <w:sz w:val="24"/>
          <w:szCs w:val="24"/>
          <w:lang w:eastAsia="x-none"/>
        </w:rPr>
        <w:t xml:space="preserve">nd Midwifery Board of Ireland. </w:t>
      </w:r>
    </w:p>
    <w:p w14:paraId="5BBA7B90" w14:textId="77777777" w:rsidR="00634F1A" w:rsidRPr="00415B0E" w:rsidRDefault="00634F1A" w:rsidP="00C43AB9">
      <w:pPr>
        <w:spacing w:line="276" w:lineRule="auto"/>
        <w:rPr>
          <w:rFonts w:ascii="Arial" w:hAnsi="Arial" w:cs="Arial"/>
          <w:sz w:val="24"/>
          <w:szCs w:val="24"/>
          <w:lang w:eastAsia="x-none"/>
        </w:rPr>
      </w:pPr>
    </w:p>
    <w:p w14:paraId="3B376A41" w14:textId="34A7AA6C"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Nursing and Midwifery Board of Ireland (NMBI) (2015b) Recording Clinical Practice. Profe</w:t>
      </w:r>
      <w:r w:rsidR="00BF5D20">
        <w:rPr>
          <w:rFonts w:ascii="Arial" w:hAnsi="Arial" w:cs="Arial"/>
          <w:sz w:val="24"/>
          <w:szCs w:val="24"/>
          <w:lang w:eastAsia="x-none"/>
        </w:rPr>
        <w:t>ssional Guidance. NMBI: Dublin.</w:t>
      </w:r>
    </w:p>
    <w:p w14:paraId="1F41CA07" w14:textId="77777777" w:rsidR="00634F1A" w:rsidRPr="00415B0E" w:rsidRDefault="00634F1A" w:rsidP="00C43AB9">
      <w:pPr>
        <w:spacing w:line="276" w:lineRule="auto"/>
        <w:rPr>
          <w:rFonts w:ascii="Arial" w:hAnsi="Arial" w:cs="Arial"/>
          <w:sz w:val="24"/>
          <w:szCs w:val="24"/>
          <w:lang w:eastAsia="x-none"/>
        </w:rPr>
      </w:pPr>
    </w:p>
    <w:p w14:paraId="57F409DE" w14:textId="5C835308"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Nursing and Midwifery Board of Ireland (NMBI) (2018) Standards for Registered Nurses and Midwives on Medication Management. Draft for Consultation. NMBI: Dublin.</w:t>
      </w:r>
    </w:p>
    <w:p w14:paraId="35154056" w14:textId="77777777" w:rsidR="00634F1A" w:rsidRPr="00415B0E" w:rsidRDefault="00634F1A" w:rsidP="00C43AB9">
      <w:pPr>
        <w:spacing w:line="276" w:lineRule="auto"/>
        <w:rPr>
          <w:rFonts w:ascii="Arial" w:hAnsi="Arial" w:cs="Arial"/>
          <w:sz w:val="24"/>
          <w:szCs w:val="24"/>
          <w:lang w:eastAsia="x-none"/>
        </w:rPr>
      </w:pPr>
    </w:p>
    <w:p w14:paraId="482B63B6" w14:textId="7087F71D"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Nursing and Midwifery Board of Ireland (NMBI) (2020) NMBI Guidance for Registered Nurses and Midwives on Medication.</w:t>
      </w:r>
    </w:p>
    <w:p w14:paraId="2B200667" w14:textId="77777777" w:rsidR="00634F1A" w:rsidRPr="00415B0E" w:rsidRDefault="00634F1A" w:rsidP="00C43AB9">
      <w:pPr>
        <w:spacing w:line="276" w:lineRule="auto"/>
        <w:rPr>
          <w:rFonts w:ascii="Arial" w:hAnsi="Arial" w:cs="Arial"/>
          <w:sz w:val="24"/>
          <w:szCs w:val="24"/>
          <w:lang w:eastAsia="x-none"/>
        </w:rPr>
      </w:pPr>
    </w:p>
    <w:p w14:paraId="439D23B2" w14:textId="16725EC1"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Nursing and Midwifery Board of Ireland (2022) Code of Professional Conduct and Ethics for Registered</w:t>
      </w:r>
      <w:r w:rsidR="00634F1A">
        <w:rPr>
          <w:rFonts w:ascii="Arial" w:hAnsi="Arial" w:cs="Arial"/>
          <w:sz w:val="24"/>
          <w:szCs w:val="24"/>
          <w:lang w:eastAsia="x-none"/>
        </w:rPr>
        <w:t xml:space="preserve"> Nurses and Registered Midwives.</w:t>
      </w:r>
    </w:p>
    <w:p w14:paraId="3CA9CE5B" w14:textId="77777777" w:rsidR="002A2185" w:rsidRPr="00415B0E" w:rsidRDefault="002A2185" w:rsidP="00C43AB9">
      <w:pPr>
        <w:spacing w:line="276" w:lineRule="auto"/>
        <w:rPr>
          <w:rFonts w:ascii="Arial" w:hAnsi="Arial" w:cs="Arial"/>
          <w:sz w:val="24"/>
          <w:szCs w:val="24"/>
          <w:lang w:eastAsia="x-none"/>
        </w:rPr>
      </w:pPr>
    </w:p>
    <w:p w14:paraId="0AABC5A7" w14:textId="26C4BA7E"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Nursing and Midwifery Board of Ireland (2023) Glossary of Nursing &amp; Midwifery Terms; accessed on 10th July 2023 via </w:t>
      </w:r>
      <w:hyperlink r:id="rId23" w:history="1">
        <w:r w:rsidR="00634F1A" w:rsidRPr="00285F67">
          <w:rPr>
            <w:rStyle w:val="Hyperlink"/>
            <w:rFonts w:ascii="Arial" w:hAnsi="Arial" w:cs="Arial"/>
            <w:sz w:val="24"/>
            <w:szCs w:val="24"/>
            <w:lang w:eastAsia="x-none"/>
          </w:rPr>
          <w:t>https://www.nmbi.ie/Standards-Guidance/Glossary.aspx</w:t>
        </w:r>
      </w:hyperlink>
      <w:r w:rsidR="00BF5D20">
        <w:rPr>
          <w:rFonts w:ascii="Arial" w:hAnsi="Arial" w:cs="Arial"/>
          <w:sz w:val="24"/>
          <w:szCs w:val="24"/>
          <w:lang w:eastAsia="x-none"/>
        </w:rPr>
        <w:t>.</w:t>
      </w:r>
    </w:p>
    <w:p w14:paraId="33AD3798" w14:textId="77777777" w:rsidR="00634F1A" w:rsidRPr="00415B0E" w:rsidRDefault="00634F1A" w:rsidP="00C43AB9">
      <w:pPr>
        <w:spacing w:line="276" w:lineRule="auto"/>
        <w:rPr>
          <w:rFonts w:ascii="Arial" w:hAnsi="Arial" w:cs="Arial"/>
          <w:sz w:val="24"/>
          <w:szCs w:val="24"/>
          <w:lang w:eastAsia="x-none"/>
        </w:rPr>
      </w:pPr>
    </w:p>
    <w:p w14:paraId="3FC28451" w14:textId="75B7A8FD"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Østensen, E., Hardiker, N. R., Bragstad, L. K., &amp; Hellesø, R. (2020). Introducing standardized care plans as a new recording tool in municipal healthcare. Journal of Clinical Nursing, 12, https</w:t>
      </w:r>
      <w:r w:rsidR="00BF5D20">
        <w:rPr>
          <w:rFonts w:ascii="Arial" w:hAnsi="Arial" w:cs="Arial"/>
          <w:sz w:val="24"/>
          <w:szCs w:val="24"/>
          <w:lang w:eastAsia="x-none"/>
        </w:rPr>
        <w:t>://doi. org/10.1111/jocn.15355.</w:t>
      </w:r>
    </w:p>
    <w:p w14:paraId="21DAEB25" w14:textId="77777777" w:rsidR="00634F1A" w:rsidRPr="00415B0E" w:rsidRDefault="00634F1A" w:rsidP="00C43AB9">
      <w:pPr>
        <w:spacing w:line="276" w:lineRule="auto"/>
        <w:rPr>
          <w:rFonts w:ascii="Arial" w:hAnsi="Arial" w:cs="Arial"/>
          <w:sz w:val="24"/>
          <w:szCs w:val="24"/>
          <w:lang w:eastAsia="x-none"/>
        </w:rPr>
      </w:pPr>
    </w:p>
    <w:p w14:paraId="245AF9F5"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Phaneuf,M. (2008) Clinical judgement- an essential  tool in the nursing profession,  </w:t>
      </w:r>
    </w:p>
    <w:p w14:paraId="5134005F"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http://www.infiressources.ca/fer/Depotdocument_anglais/Clinical_Judgement%E2%80%93An Essential_Tool_in_the_Nursing_Profession.pdf </w:t>
      </w:r>
    </w:p>
    <w:p w14:paraId="52FF2A95" w14:textId="77777777"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 </w:t>
      </w:r>
    </w:p>
    <w:p w14:paraId="11073A05" w14:textId="4EE75FF1"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Prakash, B. (2010). Patient satisfaction. Journal of cutaneous an</w:t>
      </w:r>
      <w:r w:rsidR="00BF5D20">
        <w:rPr>
          <w:rFonts w:ascii="Arial" w:hAnsi="Arial" w:cs="Arial"/>
          <w:sz w:val="24"/>
          <w:szCs w:val="24"/>
          <w:lang w:eastAsia="x-none"/>
        </w:rPr>
        <w:t>d aesthetic surgery, 3(3), 151.</w:t>
      </w:r>
    </w:p>
    <w:p w14:paraId="1D588DCC" w14:textId="77777777" w:rsidR="00634F1A" w:rsidRPr="00415B0E" w:rsidRDefault="00634F1A" w:rsidP="00C43AB9">
      <w:pPr>
        <w:spacing w:line="276" w:lineRule="auto"/>
        <w:rPr>
          <w:rFonts w:ascii="Arial" w:hAnsi="Arial" w:cs="Arial"/>
          <w:sz w:val="24"/>
          <w:szCs w:val="24"/>
          <w:lang w:eastAsia="x-none"/>
        </w:rPr>
      </w:pPr>
    </w:p>
    <w:p w14:paraId="5D49921A" w14:textId="1778886F" w:rsidR="00415B0E" w:rsidRDefault="004C4815" w:rsidP="00C43AB9">
      <w:pPr>
        <w:spacing w:line="276" w:lineRule="auto"/>
        <w:rPr>
          <w:rFonts w:ascii="Arial" w:hAnsi="Arial" w:cs="Arial"/>
          <w:sz w:val="24"/>
          <w:szCs w:val="24"/>
          <w:lang w:eastAsia="x-none"/>
        </w:rPr>
      </w:pPr>
      <w:r>
        <w:rPr>
          <w:rFonts w:ascii="Arial" w:hAnsi="Arial" w:cs="Arial"/>
          <w:sz w:val="24"/>
          <w:szCs w:val="24"/>
          <w:lang w:eastAsia="x-none"/>
        </w:rPr>
        <w:t xml:space="preserve">Østensen, E., </w:t>
      </w:r>
      <w:r w:rsidR="00415B0E" w:rsidRPr="00415B0E">
        <w:rPr>
          <w:rFonts w:ascii="Arial" w:hAnsi="Arial" w:cs="Arial"/>
          <w:sz w:val="24"/>
          <w:szCs w:val="24"/>
          <w:lang w:eastAsia="x-none"/>
        </w:rPr>
        <w:t>Hardiker NR, Hellesø, R (2021) Facilitating the Implementation of Standardized Care Plans in Municipal Healthcare. Computers, In</w:t>
      </w:r>
      <w:r>
        <w:rPr>
          <w:rFonts w:ascii="Arial" w:hAnsi="Arial" w:cs="Arial"/>
          <w:sz w:val="24"/>
          <w:szCs w:val="24"/>
          <w:lang w:eastAsia="x-none"/>
        </w:rPr>
        <w:t xml:space="preserve">formatics, Nursing August 2021 </w:t>
      </w:r>
      <w:r w:rsidR="00415B0E" w:rsidRPr="00415B0E">
        <w:rPr>
          <w:rFonts w:ascii="Arial" w:hAnsi="Arial" w:cs="Arial"/>
          <w:sz w:val="24"/>
          <w:szCs w:val="24"/>
          <w:lang w:eastAsia="x-none"/>
        </w:rPr>
        <w:t xml:space="preserve">Quinn C. (2012) Nursing Children &amp; Young People. 24(9):25-28, November 2012. </w:t>
      </w:r>
    </w:p>
    <w:p w14:paraId="0616B902" w14:textId="77777777" w:rsidR="00634F1A" w:rsidRPr="00415B0E" w:rsidRDefault="00634F1A" w:rsidP="00C43AB9">
      <w:pPr>
        <w:spacing w:line="276" w:lineRule="auto"/>
        <w:rPr>
          <w:rFonts w:ascii="Arial" w:hAnsi="Arial" w:cs="Arial"/>
          <w:sz w:val="24"/>
          <w:szCs w:val="24"/>
          <w:lang w:eastAsia="x-none"/>
        </w:rPr>
      </w:pPr>
    </w:p>
    <w:p w14:paraId="6A76E9CD" w14:textId="5DA5F9C2"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Royal College of Nursing (2003) D</w:t>
      </w:r>
      <w:r w:rsidR="004C4815">
        <w:rPr>
          <w:rFonts w:ascii="Arial" w:hAnsi="Arial" w:cs="Arial"/>
          <w:sz w:val="24"/>
          <w:szCs w:val="24"/>
          <w:lang w:eastAsia="x-none"/>
        </w:rPr>
        <w:t xml:space="preserve">efining Nursing. London: Royal </w:t>
      </w:r>
      <w:r w:rsidRPr="00415B0E">
        <w:rPr>
          <w:rFonts w:ascii="Arial" w:hAnsi="Arial" w:cs="Arial"/>
          <w:sz w:val="24"/>
          <w:szCs w:val="24"/>
          <w:lang w:eastAsia="x-none"/>
        </w:rPr>
        <w:t xml:space="preserve">College of Nursing. </w:t>
      </w:r>
    </w:p>
    <w:p w14:paraId="436B60A4" w14:textId="77777777" w:rsidR="00634F1A" w:rsidRPr="00415B0E" w:rsidRDefault="00634F1A" w:rsidP="00C43AB9">
      <w:pPr>
        <w:spacing w:line="276" w:lineRule="auto"/>
        <w:rPr>
          <w:rFonts w:ascii="Arial" w:hAnsi="Arial" w:cs="Arial"/>
          <w:sz w:val="24"/>
          <w:szCs w:val="24"/>
          <w:lang w:eastAsia="x-none"/>
        </w:rPr>
      </w:pPr>
    </w:p>
    <w:p w14:paraId="224B2A1B" w14:textId="1283C3E8"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Svensson, S., Ohlsson, K., Wann-Hansson, C. (2012). Development and implementation of a standardized care plan for carotid endarterectomy. Journal of V</w:t>
      </w:r>
      <w:r w:rsidR="00BF5D20">
        <w:rPr>
          <w:rFonts w:ascii="Arial" w:hAnsi="Arial" w:cs="Arial"/>
          <w:sz w:val="24"/>
          <w:szCs w:val="24"/>
          <w:lang w:eastAsia="x-none"/>
        </w:rPr>
        <w:t xml:space="preserve">ascular Nursing, 30(2), 44–53 </w:t>
      </w:r>
      <w:hyperlink r:id="rId24" w:history="1">
        <w:r w:rsidR="00634F1A" w:rsidRPr="00285F67">
          <w:rPr>
            <w:rStyle w:val="Hyperlink"/>
            <w:rFonts w:ascii="Arial" w:hAnsi="Arial" w:cs="Arial"/>
            <w:sz w:val="24"/>
            <w:szCs w:val="24"/>
            <w:lang w:eastAsia="x-none"/>
          </w:rPr>
          <w:t>https://doi.org/10.1016/j.jvn.2012.01.002</w:t>
        </w:r>
      </w:hyperlink>
      <w:r w:rsidR="00BF5D20">
        <w:rPr>
          <w:rFonts w:ascii="Arial" w:hAnsi="Arial" w:cs="Arial"/>
          <w:sz w:val="24"/>
          <w:szCs w:val="24"/>
          <w:lang w:eastAsia="x-none"/>
        </w:rPr>
        <w:t>.</w:t>
      </w:r>
    </w:p>
    <w:p w14:paraId="279091DE" w14:textId="77777777" w:rsidR="00634F1A" w:rsidRPr="00415B0E" w:rsidRDefault="00634F1A" w:rsidP="00C43AB9">
      <w:pPr>
        <w:spacing w:line="276" w:lineRule="auto"/>
        <w:rPr>
          <w:rFonts w:ascii="Arial" w:hAnsi="Arial" w:cs="Arial"/>
          <w:sz w:val="24"/>
          <w:szCs w:val="24"/>
          <w:lang w:eastAsia="x-none"/>
        </w:rPr>
      </w:pPr>
    </w:p>
    <w:p w14:paraId="389B0050" w14:textId="2481DC5D"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Taiye B.H, 2015, ‘Knowledge and practice of documentation in Ahmadu Bella University Teaching hospital9Abth) Zaria, Kaduna State’, IOSR Journal of Nursing and Health Science 4(6), 1–6. </w:t>
      </w:r>
    </w:p>
    <w:p w14:paraId="24EF9C4D" w14:textId="77777777" w:rsidR="00634F1A" w:rsidRPr="00415B0E" w:rsidRDefault="00634F1A" w:rsidP="00C43AB9">
      <w:pPr>
        <w:spacing w:line="276" w:lineRule="auto"/>
        <w:rPr>
          <w:rFonts w:ascii="Arial" w:hAnsi="Arial" w:cs="Arial"/>
          <w:sz w:val="24"/>
          <w:szCs w:val="24"/>
          <w:lang w:eastAsia="x-none"/>
        </w:rPr>
      </w:pPr>
    </w:p>
    <w:p w14:paraId="2D67C0E0" w14:textId="1ED97AA1"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 xml:space="preserve">Waldow VR, Borges RF (2011). Caring and humanization: relationships and meanings. 24(3):414-18. Available from: </w:t>
      </w:r>
      <w:hyperlink r:id="rId25" w:history="1">
        <w:r w:rsidR="00634F1A" w:rsidRPr="00285F67">
          <w:rPr>
            <w:rStyle w:val="Hyperlink"/>
            <w:rFonts w:ascii="Arial" w:hAnsi="Arial" w:cs="Arial"/>
            <w:sz w:val="24"/>
            <w:szCs w:val="24"/>
            <w:lang w:eastAsia="x-none"/>
          </w:rPr>
          <w:t>http://www.scielo.br/pdf/ape/v24n3/en_17.pdf</w:t>
        </w:r>
      </w:hyperlink>
      <w:r w:rsidR="00634F1A">
        <w:rPr>
          <w:rFonts w:ascii="Arial" w:hAnsi="Arial" w:cs="Arial"/>
          <w:sz w:val="24"/>
          <w:szCs w:val="24"/>
          <w:lang w:eastAsia="x-none"/>
        </w:rPr>
        <w:t>.</w:t>
      </w:r>
    </w:p>
    <w:p w14:paraId="7965070D" w14:textId="77777777" w:rsidR="00634F1A" w:rsidRPr="00415B0E" w:rsidRDefault="00634F1A" w:rsidP="00C43AB9">
      <w:pPr>
        <w:spacing w:line="276" w:lineRule="auto"/>
        <w:rPr>
          <w:rFonts w:ascii="Arial" w:hAnsi="Arial" w:cs="Arial"/>
          <w:sz w:val="24"/>
          <w:szCs w:val="24"/>
          <w:lang w:eastAsia="x-none"/>
        </w:rPr>
      </w:pPr>
    </w:p>
    <w:p w14:paraId="5A803763" w14:textId="21CA2196"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Wilson, B., Woollands, A. &amp; Barrett, D. (2019) Care Planning: A Guide for Nur</w:t>
      </w:r>
      <w:r w:rsidR="00BF5D20">
        <w:rPr>
          <w:rFonts w:ascii="Arial" w:hAnsi="Arial" w:cs="Arial"/>
          <w:sz w:val="24"/>
          <w:szCs w:val="24"/>
          <w:lang w:eastAsia="x-none"/>
        </w:rPr>
        <w:t>ses. 3rd edn. Rutledge: London.</w:t>
      </w:r>
    </w:p>
    <w:p w14:paraId="627728DE" w14:textId="77777777" w:rsidR="00634F1A" w:rsidRPr="00415B0E" w:rsidRDefault="00634F1A" w:rsidP="00C43AB9">
      <w:pPr>
        <w:spacing w:line="276" w:lineRule="auto"/>
        <w:rPr>
          <w:rFonts w:ascii="Arial" w:hAnsi="Arial" w:cs="Arial"/>
          <w:sz w:val="24"/>
          <w:szCs w:val="24"/>
          <w:lang w:eastAsia="x-none"/>
        </w:rPr>
      </w:pPr>
    </w:p>
    <w:p w14:paraId="553A6A30" w14:textId="11CDF68E"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Yildirim B, Ozkahraman S (2011) Critical thinking in nursing process and education. Int J H</w:t>
      </w:r>
      <w:r w:rsidR="00BF5D20">
        <w:rPr>
          <w:rFonts w:ascii="Arial" w:hAnsi="Arial" w:cs="Arial"/>
          <w:sz w:val="24"/>
          <w:szCs w:val="24"/>
          <w:lang w:eastAsia="x-none"/>
        </w:rPr>
        <w:t>uman Soc Sci Res 1(13): 257–62.</w:t>
      </w:r>
    </w:p>
    <w:p w14:paraId="257871DD" w14:textId="77777777" w:rsidR="00634F1A" w:rsidRPr="00415B0E" w:rsidRDefault="00634F1A" w:rsidP="00C43AB9">
      <w:pPr>
        <w:spacing w:line="276" w:lineRule="auto"/>
        <w:rPr>
          <w:rFonts w:ascii="Arial" w:hAnsi="Arial" w:cs="Arial"/>
          <w:sz w:val="24"/>
          <w:szCs w:val="24"/>
          <w:lang w:eastAsia="x-none"/>
        </w:rPr>
      </w:pPr>
    </w:p>
    <w:p w14:paraId="0E907268" w14:textId="3822FC5F" w:rsid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Younas, A. (2017) Nursing made Incredib</w:t>
      </w:r>
      <w:r w:rsidR="00BF5D20">
        <w:rPr>
          <w:rFonts w:ascii="Arial" w:hAnsi="Arial" w:cs="Arial"/>
          <w:sz w:val="24"/>
          <w:szCs w:val="24"/>
          <w:lang w:eastAsia="x-none"/>
        </w:rPr>
        <w:t>ly Easy. Wolters Kluwer Health.</w:t>
      </w:r>
    </w:p>
    <w:p w14:paraId="3138AC2B" w14:textId="77777777" w:rsidR="00634F1A" w:rsidRPr="00415B0E" w:rsidRDefault="00634F1A" w:rsidP="00C43AB9">
      <w:pPr>
        <w:spacing w:line="276" w:lineRule="auto"/>
        <w:rPr>
          <w:rFonts w:ascii="Arial" w:hAnsi="Arial" w:cs="Arial"/>
          <w:sz w:val="24"/>
          <w:szCs w:val="24"/>
          <w:lang w:eastAsia="x-none"/>
        </w:rPr>
      </w:pPr>
    </w:p>
    <w:p w14:paraId="36A7FE56" w14:textId="18C5BBFB" w:rsidR="00415B0E" w:rsidRPr="00415B0E" w:rsidRDefault="00415B0E" w:rsidP="00C43AB9">
      <w:pPr>
        <w:spacing w:line="276" w:lineRule="auto"/>
        <w:rPr>
          <w:rFonts w:ascii="Arial" w:hAnsi="Arial" w:cs="Arial"/>
          <w:sz w:val="24"/>
          <w:szCs w:val="24"/>
          <w:lang w:eastAsia="x-none"/>
        </w:rPr>
      </w:pPr>
      <w:r w:rsidRPr="00415B0E">
        <w:rPr>
          <w:rFonts w:ascii="Arial" w:hAnsi="Arial" w:cs="Arial"/>
          <w:sz w:val="24"/>
          <w:szCs w:val="24"/>
          <w:lang w:eastAsia="x-none"/>
        </w:rPr>
        <w:t>Yura H., Walsh M. (1967) The Nursing Process; Assessing, Planning, Implementing and Evaluating.  Connecticut: Appleton &amp; Lange.</w:t>
      </w:r>
    </w:p>
    <w:p w14:paraId="74C954DC" w14:textId="36DF57D4" w:rsidR="00415B0E" w:rsidRDefault="00415B0E" w:rsidP="00415B0E">
      <w:pPr>
        <w:rPr>
          <w:lang w:eastAsia="x-none"/>
        </w:rPr>
      </w:pPr>
    </w:p>
    <w:p w14:paraId="1DF5C28D"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13F324DB"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5F9FE5EC"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37073872"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44545B4B"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21DF5B08"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77D2144D"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1910EC36"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3897C6C0"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3F03F841" w14:textId="7777777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6DF645C2" w14:textId="7434D72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2A2EF518" w14:textId="13D7F1F1"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5E6953AF" w14:textId="61A9C7BC"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4960515C" w14:textId="3DD3AC68"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7C89F4AF" w14:textId="4782ACC6"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7B2AF720" w14:textId="78D630EC"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4C1FC3AC" w14:textId="7D0DEA75"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19E87B59" w14:textId="223CF1F1"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171A5EA1" w14:textId="0DBD1026"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29213821" w14:textId="18DF9603"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548AA085" w14:textId="6BE8AC73"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582CBA4D" w14:textId="1D4ED18A"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73C95CD8" w14:textId="4B16ACA2" w:rsidR="00634F1A" w:rsidRDefault="00634F1A"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794994EC" w14:textId="1F2D8F17" w:rsidR="001E3575" w:rsidRDefault="001E3575" w:rsidP="001E3575">
      <w:pPr>
        <w:widowControl/>
        <w:overflowPunct/>
        <w:autoSpaceDE/>
        <w:autoSpaceDN/>
        <w:adjustRightInd/>
        <w:spacing w:after="42" w:line="259" w:lineRule="auto"/>
        <w:rPr>
          <w:rFonts w:asciiTheme="minorHAnsi" w:eastAsia="Calibri" w:hAnsiTheme="minorHAnsi" w:cstheme="minorHAnsi"/>
          <w:b/>
          <w:kern w:val="0"/>
          <w:sz w:val="24"/>
          <w:szCs w:val="22"/>
        </w:rPr>
      </w:pPr>
    </w:p>
    <w:p w14:paraId="46082EB4" w14:textId="0F181DE3" w:rsidR="001E3575" w:rsidRPr="004F0035" w:rsidRDefault="00C43AB9" w:rsidP="001E3575">
      <w:pPr>
        <w:widowControl/>
        <w:overflowPunct/>
        <w:autoSpaceDE/>
        <w:autoSpaceDN/>
        <w:adjustRightInd/>
        <w:spacing w:after="42" w:line="259" w:lineRule="auto"/>
        <w:rPr>
          <w:rFonts w:ascii="Arial" w:eastAsia="Calibri" w:hAnsi="Arial" w:cs="Arial"/>
          <w:b/>
          <w:color w:val="385623" w:themeColor="accent6" w:themeShade="80"/>
          <w:kern w:val="0"/>
          <w:sz w:val="24"/>
          <w:szCs w:val="24"/>
        </w:rPr>
      </w:pPr>
      <w:r w:rsidRPr="004F0035">
        <w:rPr>
          <w:rFonts w:ascii="Arial" w:eastAsia="Calibri" w:hAnsi="Arial" w:cs="Arial"/>
          <w:b/>
          <w:color w:val="385623" w:themeColor="accent6" w:themeShade="80"/>
          <w:kern w:val="0"/>
          <w:sz w:val="24"/>
          <w:szCs w:val="24"/>
        </w:rPr>
        <w:t>Appendix 10.1</w:t>
      </w:r>
      <w:r w:rsidR="001E3575" w:rsidRPr="004F0035">
        <w:rPr>
          <w:rFonts w:ascii="Arial" w:eastAsia="Calibri" w:hAnsi="Arial" w:cs="Arial"/>
          <w:b/>
          <w:color w:val="385623" w:themeColor="accent6" w:themeShade="80"/>
          <w:kern w:val="0"/>
          <w:sz w:val="24"/>
          <w:szCs w:val="24"/>
        </w:rPr>
        <w:t>:</w:t>
      </w:r>
      <w:r w:rsidR="00EF583E" w:rsidRPr="004F0035">
        <w:rPr>
          <w:rFonts w:ascii="Arial" w:eastAsia="Calibri" w:hAnsi="Arial" w:cs="Arial"/>
          <w:b/>
          <w:color w:val="385623" w:themeColor="accent6" w:themeShade="80"/>
          <w:kern w:val="0"/>
          <w:sz w:val="24"/>
          <w:szCs w:val="24"/>
        </w:rPr>
        <w:t xml:space="preserve"> Care Plan Specific References </w:t>
      </w:r>
    </w:p>
    <w:p w14:paraId="4DCD9E86" w14:textId="77777777" w:rsidR="00204541" w:rsidRPr="004F0035" w:rsidRDefault="00204541" w:rsidP="00C43AB9">
      <w:pPr>
        <w:keepNext/>
        <w:keepLines/>
        <w:widowControl/>
        <w:overflowPunct/>
        <w:autoSpaceDE/>
        <w:autoSpaceDN/>
        <w:adjustRightInd/>
        <w:spacing w:after="12" w:line="276" w:lineRule="auto"/>
        <w:jc w:val="both"/>
        <w:outlineLvl w:val="0"/>
        <w:rPr>
          <w:rFonts w:ascii="Arial" w:eastAsia="Calibri" w:hAnsi="Arial" w:cs="Arial"/>
          <w:b/>
          <w:color w:val="385623" w:themeColor="accent6" w:themeShade="80"/>
          <w:kern w:val="0"/>
          <w:sz w:val="24"/>
          <w:szCs w:val="24"/>
          <w:lang w:eastAsia="en-US"/>
        </w:rPr>
      </w:pPr>
    </w:p>
    <w:p w14:paraId="1207C015" w14:textId="3F90C0D0" w:rsidR="00204541" w:rsidRPr="00204541" w:rsidRDefault="00204541" w:rsidP="00204541">
      <w:pPr>
        <w:widowControl/>
        <w:overflowPunct/>
        <w:autoSpaceDE/>
        <w:autoSpaceDN/>
        <w:adjustRightInd/>
        <w:spacing w:after="160" w:line="259" w:lineRule="auto"/>
        <w:rPr>
          <w:rFonts w:ascii="Arial" w:eastAsiaTheme="minorHAnsi" w:hAnsi="Arial" w:cs="Arial"/>
          <w:b/>
          <w:color w:val="385623" w:themeColor="accent6" w:themeShade="80"/>
          <w:kern w:val="0"/>
          <w:sz w:val="24"/>
          <w:szCs w:val="24"/>
          <w:lang w:eastAsia="en-US"/>
        </w:rPr>
      </w:pPr>
      <w:r w:rsidRPr="00204541">
        <w:rPr>
          <w:rFonts w:ascii="Arial" w:eastAsiaTheme="minorHAnsi" w:hAnsi="Arial" w:cs="Arial"/>
          <w:b/>
          <w:color w:val="385623" w:themeColor="accent6" w:themeShade="80"/>
          <w:kern w:val="0"/>
          <w:sz w:val="24"/>
          <w:szCs w:val="24"/>
          <w:lang w:eastAsia="en-US"/>
        </w:rPr>
        <w:t>Personal Care V12024 CCPPHN 01</w:t>
      </w:r>
    </w:p>
    <w:p w14:paraId="0B4DBF4B" w14:textId="54574001"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4F0035">
        <w:rPr>
          <w:rFonts w:ascii="Arial" w:eastAsiaTheme="minorHAnsi" w:hAnsi="Arial" w:cs="Arial"/>
          <w:kern w:val="0"/>
          <w:sz w:val="24"/>
          <w:szCs w:val="24"/>
          <w:lang w:eastAsia="en-US"/>
        </w:rPr>
        <w:t xml:space="preserve">Government of Ireland (2022) Assisted Decision-Making (Capacity) </w:t>
      </w:r>
      <w:r w:rsidR="00E46227" w:rsidRPr="004F0035">
        <w:rPr>
          <w:rFonts w:ascii="Arial" w:eastAsiaTheme="minorHAnsi" w:hAnsi="Arial" w:cs="Arial"/>
          <w:kern w:val="0"/>
          <w:sz w:val="24"/>
          <w:szCs w:val="24"/>
          <w:lang w:eastAsia="en-US"/>
        </w:rPr>
        <w:t xml:space="preserve">(Amendment) Act, no. 46 of 2022 </w:t>
      </w:r>
      <w:hyperlink r:id="rId26" w:history="1">
        <w:r w:rsidR="00E46227" w:rsidRPr="004F0035">
          <w:rPr>
            <w:rStyle w:val="Hyperlink"/>
            <w:rFonts w:ascii="Arial" w:eastAsiaTheme="minorHAnsi" w:hAnsi="Arial" w:cs="Arial"/>
            <w:kern w:val="0"/>
            <w:sz w:val="24"/>
            <w:szCs w:val="24"/>
            <w:lang w:eastAsia="en-US"/>
          </w:rPr>
          <w:t>https://data.oireachtas.ie/ie/oireachtas/act/2022/46/eng/enacted/a4622.pdf</w:t>
        </w:r>
      </w:hyperlink>
      <w:r w:rsidR="00E46227" w:rsidRPr="004F0035">
        <w:rPr>
          <w:rFonts w:ascii="Arial" w:eastAsiaTheme="minorHAnsi" w:hAnsi="Arial" w:cs="Arial"/>
          <w:kern w:val="0"/>
          <w:sz w:val="24"/>
          <w:szCs w:val="24"/>
          <w:lang w:eastAsia="en-US"/>
        </w:rPr>
        <w:t>.</w:t>
      </w:r>
    </w:p>
    <w:p w14:paraId="532A0F6E" w14:textId="00BFC7D2"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HIQA (2012) National Standards for Safer Better Healthcare. Dublin: HIQA</w:t>
      </w:r>
      <w:r w:rsidR="00E46227" w:rsidRPr="004F0035">
        <w:rPr>
          <w:rFonts w:ascii="Arial" w:eastAsiaTheme="minorHAnsi" w:hAnsi="Arial" w:cs="Arial"/>
          <w:color w:val="auto"/>
          <w:kern w:val="0"/>
          <w:sz w:val="24"/>
          <w:szCs w:val="24"/>
          <w:lang w:eastAsia="en-US"/>
        </w:rPr>
        <w:t>.</w:t>
      </w:r>
    </w:p>
    <w:p w14:paraId="6CECCC75" w14:textId="77777777"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HIQA (2016) Supporting people’s autonomy: a guidance document</w:t>
      </w:r>
      <w:r w:rsidR="00E46227" w:rsidRPr="004F0035">
        <w:rPr>
          <w:rFonts w:ascii="Arial" w:eastAsiaTheme="minorHAnsi" w:hAnsi="Arial" w:cs="Arial"/>
          <w:kern w:val="0"/>
          <w:sz w:val="24"/>
          <w:szCs w:val="24"/>
          <w:lang w:eastAsia="en-US"/>
        </w:rPr>
        <w:t>.</w:t>
      </w:r>
    </w:p>
    <w:p w14:paraId="1430330E" w14:textId="77777777"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Health Service Executive, Royal College of Physicians Ireland (RCPI) and Advisory Group</w:t>
      </w:r>
      <w:r w:rsidR="00E46227" w:rsidRPr="004F0035">
        <w:rPr>
          <w:rFonts w:ascii="Arial" w:eastAsiaTheme="minorHAnsi" w:hAnsi="Arial" w:cs="Arial"/>
          <w:kern w:val="0"/>
          <w:sz w:val="24"/>
          <w:szCs w:val="24"/>
          <w:lang w:eastAsia="en-US"/>
        </w:rPr>
        <w:t xml:space="preserve"> </w:t>
      </w:r>
      <w:r w:rsidRPr="00204541">
        <w:rPr>
          <w:rFonts w:ascii="Arial" w:eastAsiaTheme="minorHAnsi" w:hAnsi="Arial" w:cs="Arial"/>
          <w:color w:val="auto"/>
          <w:kern w:val="0"/>
          <w:sz w:val="24"/>
          <w:szCs w:val="24"/>
          <w:lang w:eastAsia="en-US"/>
        </w:rPr>
        <w:t xml:space="preserve"> for Healthcare Associated Infections (HCAI) (2015) Guidelines for hand hygiene in Irish healthcare settings. Update of 2005 guidelines January 2015. HSE, RCPI, HCAI.</w:t>
      </w:r>
    </w:p>
    <w:p w14:paraId="52BFE487" w14:textId="69A0982D" w:rsidR="00E46227" w:rsidRPr="004F0035" w:rsidRDefault="00E46227" w:rsidP="00E46227">
      <w:pPr>
        <w:widowControl/>
        <w:overflowPunct/>
        <w:adjustRightInd/>
        <w:spacing w:after="160" w:line="259" w:lineRule="auto"/>
        <w:rPr>
          <w:rFonts w:ascii="Arial" w:eastAsiaTheme="minorHAnsi" w:hAnsi="Arial" w:cs="Arial"/>
          <w:kern w:val="0"/>
          <w:sz w:val="24"/>
          <w:szCs w:val="24"/>
          <w:lang w:eastAsia="en-US"/>
        </w:rPr>
      </w:pPr>
      <w:r w:rsidRPr="004F0035">
        <w:rPr>
          <w:rFonts w:ascii="Arial" w:eastAsiaTheme="minorHAnsi" w:hAnsi="Arial" w:cs="Arial"/>
          <w:color w:val="auto"/>
          <w:kern w:val="0"/>
          <w:sz w:val="24"/>
          <w:szCs w:val="24"/>
          <w:lang w:eastAsia="en-US"/>
        </w:rPr>
        <w:t xml:space="preserve">HSE (2022) National Consent Policy Version </w:t>
      </w:r>
      <w:r w:rsidR="00204541" w:rsidRPr="00204541">
        <w:rPr>
          <w:rFonts w:ascii="Arial" w:eastAsiaTheme="minorHAnsi" w:hAnsi="Arial" w:cs="Arial"/>
          <w:color w:val="auto"/>
          <w:kern w:val="0"/>
          <w:sz w:val="24"/>
          <w:szCs w:val="24"/>
          <w:lang w:eastAsia="en-US"/>
        </w:rPr>
        <w:t>1.2</w:t>
      </w:r>
      <w:r w:rsidRPr="004F0035">
        <w:rPr>
          <w:rFonts w:ascii="Arial" w:eastAsiaTheme="minorHAnsi" w:hAnsi="Arial" w:cs="Arial"/>
          <w:color w:val="auto"/>
          <w:kern w:val="0"/>
          <w:sz w:val="24"/>
          <w:szCs w:val="24"/>
          <w:lang w:eastAsia="en-US"/>
        </w:rPr>
        <w:t>.</w:t>
      </w:r>
    </w:p>
    <w:p w14:paraId="4238966B" w14:textId="762E9C3A" w:rsidR="00E46227" w:rsidRPr="004F0035" w:rsidRDefault="00204541" w:rsidP="00E46227">
      <w:pPr>
        <w:widowControl/>
        <w:overflowPunct/>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 xml:space="preserve">HSE (2022) Community Infection Prevention &amp;Control Manual.  Available at: </w:t>
      </w:r>
      <w:hyperlink r:id="rId27" w:history="1">
        <w:r w:rsidR="00E46227" w:rsidRPr="004F0035">
          <w:rPr>
            <w:rStyle w:val="Hyperlink"/>
            <w:rFonts w:ascii="Arial" w:eastAsiaTheme="minorHAnsi" w:hAnsi="Arial" w:cs="Arial"/>
            <w:kern w:val="0"/>
            <w:sz w:val="24"/>
            <w:szCs w:val="24"/>
            <w:lang w:eastAsia="en-US"/>
          </w:rPr>
          <w:t>https://www.lenus.ie/bitstream/handle/10147/631787/HSE-Community%20Infection%20Control%20Manual%20March%202022_%20ELECTRONIC%20VERSION.pdf?sequence=1&amp;isAllowed</w:t>
        </w:r>
      </w:hyperlink>
    </w:p>
    <w:p w14:paraId="68CA5087" w14:textId="7A60C3D8"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 xml:space="preserve">HSE (2023) HSE Enterprise risk management policy and procedures 2023 </w:t>
      </w:r>
      <w:hyperlink r:id="rId28" w:history="1">
        <w:r w:rsidR="00E46227" w:rsidRPr="004F0035">
          <w:rPr>
            <w:rStyle w:val="Hyperlink"/>
            <w:rFonts w:ascii="Arial" w:eastAsiaTheme="minorHAnsi" w:hAnsi="Arial" w:cs="Arial"/>
            <w:kern w:val="0"/>
            <w:sz w:val="24"/>
            <w:szCs w:val="24"/>
            <w:lang w:eastAsia="en-US"/>
          </w:rPr>
          <w:t>https://www.hse.ie/eng/about/who/riskmanagement/risk-management-documentation/hse-enterprise-risk-management-policy-and-procedures.pdf</w:t>
        </w:r>
      </w:hyperlink>
      <w:r w:rsidR="00E46227" w:rsidRPr="004F0035">
        <w:rPr>
          <w:rFonts w:ascii="Arial" w:eastAsiaTheme="minorHAnsi" w:hAnsi="Arial" w:cs="Arial"/>
          <w:kern w:val="0"/>
          <w:sz w:val="24"/>
          <w:szCs w:val="24"/>
          <w:lang w:eastAsia="en-US"/>
        </w:rPr>
        <w:t>.</w:t>
      </w:r>
    </w:p>
    <w:p w14:paraId="63AA91C7" w14:textId="568031C1"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NCEC (2022) Draft Guidance on Infect</w:t>
      </w:r>
      <w:r w:rsidR="00E46227" w:rsidRPr="004F0035">
        <w:rPr>
          <w:rFonts w:ascii="Arial" w:eastAsiaTheme="minorHAnsi" w:hAnsi="Arial" w:cs="Arial"/>
          <w:color w:val="auto"/>
          <w:kern w:val="0"/>
          <w:sz w:val="24"/>
          <w:szCs w:val="24"/>
          <w:lang w:eastAsia="en-US"/>
        </w:rPr>
        <w:t>ion Prevention and Control, 2022.</w:t>
      </w:r>
      <w:r w:rsidRPr="00204541">
        <w:rPr>
          <w:rFonts w:ascii="Arial" w:eastAsiaTheme="minorHAnsi" w:hAnsi="Arial" w:cs="Arial"/>
          <w:color w:val="auto"/>
          <w:kern w:val="0"/>
          <w:sz w:val="24"/>
          <w:szCs w:val="24"/>
          <w:lang w:eastAsia="en-US"/>
        </w:rPr>
        <w:t xml:space="preserve"> </w:t>
      </w:r>
      <w:hyperlink r:id="rId29" w:history="1">
        <w:r w:rsidR="00E46227" w:rsidRPr="004F0035">
          <w:rPr>
            <w:rStyle w:val="Hyperlink"/>
            <w:rFonts w:ascii="Arial" w:eastAsiaTheme="minorHAnsi" w:hAnsi="Arial" w:cs="Arial"/>
            <w:kern w:val="0"/>
            <w:sz w:val="24"/>
            <w:szCs w:val="24"/>
            <w:lang w:eastAsia="en-US"/>
          </w:rPr>
          <w:t>https://www.hse.ie/eng/about/who/nqpsd/nirp/ncec-ipc-guideline-2022-for-consultation.pdf</w:t>
        </w:r>
      </w:hyperlink>
      <w:r w:rsidR="00E46227" w:rsidRPr="004F0035">
        <w:rPr>
          <w:rFonts w:ascii="Arial" w:eastAsiaTheme="minorHAnsi" w:hAnsi="Arial" w:cs="Arial"/>
          <w:color w:val="auto"/>
          <w:kern w:val="0"/>
          <w:sz w:val="24"/>
          <w:szCs w:val="24"/>
          <w:lang w:eastAsia="en-US"/>
        </w:rPr>
        <w:t>.</w:t>
      </w:r>
    </w:p>
    <w:p w14:paraId="1E234138" w14:textId="77777777"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 xml:space="preserve">Nursing and Midwifery Board of Ireland (2019) Standards &amp; Guidance: Glossary of nursing and midwifery terms. </w:t>
      </w:r>
      <w:hyperlink r:id="rId30" w:history="1">
        <w:r w:rsidR="00E46227" w:rsidRPr="004F0035">
          <w:rPr>
            <w:rStyle w:val="Hyperlink"/>
            <w:rFonts w:ascii="Arial" w:eastAsiaTheme="minorHAnsi" w:hAnsi="Arial" w:cs="Arial"/>
            <w:kern w:val="0"/>
            <w:sz w:val="24"/>
            <w:szCs w:val="24"/>
            <w:lang w:eastAsia="en-US"/>
          </w:rPr>
          <w:t>https://www.nmbi.ie/Standards/Guidance/Glossary</w:t>
        </w:r>
      </w:hyperlink>
      <w:r w:rsidR="00E46227" w:rsidRPr="004F0035">
        <w:rPr>
          <w:rFonts w:ascii="Arial" w:eastAsiaTheme="minorHAnsi" w:hAnsi="Arial" w:cs="Arial"/>
          <w:kern w:val="0"/>
          <w:sz w:val="24"/>
          <w:szCs w:val="24"/>
          <w:lang w:eastAsia="en-US"/>
        </w:rPr>
        <w:t xml:space="preserve">. </w:t>
      </w:r>
    </w:p>
    <w:p w14:paraId="31F45835" w14:textId="77777777"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NMBI (2015) Scope of Nursing and Midwifery Practice Framework, NMBI: Dublin</w:t>
      </w:r>
      <w:r w:rsidR="00E46227" w:rsidRPr="004F0035">
        <w:rPr>
          <w:rFonts w:ascii="Arial" w:eastAsiaTheme="minorHAnsi" w:hAnsi="Arial" w:cs="Arial"/>
          <w:kern w:val="0"/>
          <w:sz w:val="24"/>
          <w:szCs w:val="24"/>
          <w:lang w:eastAsia="en-US"/>
        </w:rPr>
        <w:t>.</w:t>
      </w:r>
    </w:p>
    <w:p w14:paraId="5C0498C9" w14:textId="141DCE39"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 xml:space="preserve">NMBI (2019) Standards &amp; Guidance: Glossary of nursing and midwifery terms, NMBI: Dublin </w:t>
      </w:r>
      <w:hyperlink r:id="rId31" w:history="1">
        <w:r w:rsidR="00E46227" w:rsidRPr="004F0035">
          <w:rPr>
            <w:rStyle w:val="Hyperlink"/>
            <w:rFonts w:ascii="Arial" w:eastAsiaTheme="minorHAnsi" w:hAnsi="Arial" w:cs="Arial"/>
            <w:kern w:val="0"/>
            <w:sz w:val="24"/>
            <w:szCs w:val="24"/>
            <w:lang w:eastAsia="en-US"/>
          </w:rPr>
          <w:t>https://www.nmbi.ie/Standards/Guidance/Glossary</w:t>
        </w:r>
      </w:hyperlink>
      <w:r w:rsidR="00E46227" w:rsidRPr="004F0035">
        <w:rPr>
          <w:rFonts w:ascii="Arial" w:eastAsiaTheme="minorHAnsi" w:hAnsi="Arial" w:cs="Arial"/>
          <w:kern w:val="0"/>
          <w:sz w:val="24"/>
          <w:szCs w:val="24"/>
          <w:lang w:eastAsia="en-US"/>
        </w:rPr>
        <w:t>.</w:t>
      </w:r>
    </w:p>
    <w:p w14:paraId="0E44E092" w14:textId="77777777"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NMBI (2022) Code of Professional Conduct and Ethics for Registered Nurses and Registered Midwives, NMBI: Dublin</w:t>
      </w:r>
      <w:r w:rsidR="00E46227" w:rsidRPr="004F0035">
        <w:rPr>
          <w:rFonts w:ascii="Arial" w:eastAsiaTheme="minorHAnsi" w:hAnsi="Arial" w:cs="Arial"/>
          <w:color w:val="auto"/>
          <w:kern w:val="0"/>
          <w:sz w:val="24"/>
          <w:szCs w:val="24"/>
          <w:lang w:eastAsia="en-US"/>
        </w:rPr>
        <w:t>.</w:t>
      </w:r>
    </w:p>
    <w:p w14:paraId="7029C9DC" w14:textId="77777777"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Orem D. E. (2001). Nursing: Concepts of practice (6th ed.). St. Louis, MO: Mosby</w:t>
      </w:r>
      <w:r w:rsidR="00E46227" w:rsidRPr="004F0035">
        <w:rPr>
          <w:rFonts w:ascii="Arial" w:eastAsiaTheme="minorHAnsi" w:hAnsi="Arial" w:cs="Arial"/>
          <w:kern w:val="0"/>
          <w:sz w:val="24"/>
          <w:szCs w:val="24"/>
          <w:lang w:eastAsia="en-US"/>
        </w:rPr>
        <w:t>.</w:t>
      </w:r>
    </w:p>
    <w:p w14:paraId="239C5954" w14:textId="77777777" w:rsidR="00E46227" w:rsidRPr="004F0035" w:rsidRDefault="00204541" w:rsidP="00E46227">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Orem D. E. (2015). Dorothea E. Orem's self-care deficit nursing theory. In Smith M. C. &amp; Parker M. E. (Eds.), Nursing theories and nursing pract</w:t>
      </w:r>
      <w:r w:rsidR="00E46227" w:rsidRPr="004F0035">
        <w:rPr>
          <w:rFonts w:ascii="Arial" w:eastAsiaTheme="minorHAnsi" w:hAnsi="Arial" w:cs="Arial"/>
          <w:color w:val="auto"/>
          <w:kern w:val="0"/>
          <w:sz w:val="24"/>
          <w:szCs w:val="24"/>
          <w:lang w:eastAsia="en-US"/>
        </w:rPr>
        <w:t xml:space="preserve">ice (4th edition, pp. 105–132). </w:t>
      </w:r>
      <w:r w:rsidRPr="00204541">
        <w:rPr>
          <w:rFonts w:ascii="Arial" w:eastAsiaTheme="minorHAnsi" w:hAnsi="Arial" w:cs="Arial"/>
          <w:color w:val="auto"/>
          <w:kern w:val="0"/>
          <w:sz w:val="24"/>
          <w:szCs w:val="24"/>
          <w:lang w:eastAsia="en-US"/>
        </w:rPr>
        <w:t>Philadelphia, PA: Davis</w:t>
      </w:r>
      <w:r w:rsidR="00E46227" w:rsidRPr="004F0035">
        <w:rPr>
          <w:rFonts w:ascii="Arial" w:eastAsiaTheme="minorHAnsi" w:hAnsi="Arial" w:cs="Arial"/>
          <w:color w:val="auto"/>
          <w:kern w:val="0"/>
          <w:sz w:val="24"/>
          <w:szCs w:val="24"/>
          <w:lang w:eastAsia="en-US"/>
        </w:rPr>
        <w:t>.</w:t>
      </w:r>
    </w:p>
    <w:p w14:paraId="757C7426" w14:textId="77596F45" w:rsidR="00204541" w:rsidRPr="00204541" w:rsidRDefault="00204541" w:rsidP="004F0035">
      <w:pPr>
        <w:widowControl/>
        <w:overflowPunct/>
        <w:adjustRightInd/>
        <w:spacing w:after="160" w:line="259" w:lineRule="auto"/>
        <w:rPr>
          <w:rFonts w:ascii="Arial" w:eastAsiaTheme="minorHAnsi" w:hAnsi="Arial" w:cs="Arial"/>
          <w:kern w:val="0"/>
          <w:sz w:val="24"/>
          <w:szCs w:val="24"/>
          <w:lang w:eastAsia="en-US"/>
        </w:rPr>
      </w:pPr>
      <w:r w:rsidRPr="00204541">
        <w:rPr>
          <w:rFonts w:ascii="Arial" w:eastAsiaTheme="minorHAnsi" w:hAnsi="Arial" w:cs="Arial"/>
          <w:color w:val="auto"/>
          <w:kern w:val="0"/>
          <w:sz w:val="24"/>
          <w:szCs w:val="24"/>
          <w:lang w:eastAsia="en-US"/>
        </w:rPr>
        <w:t>Roper, N., Logan, W., &amp; Tierney, A. J. (2000). The Roper-Logan-Tierney model of nursing: Based on activities of living. Churchill Livingstone, London</w:t>
      </w:r>
      <w:r w:rsidR="00E46227" w:rsidRPr="004F0035">
        <w:rPr>
          <w:rFonts w:ascii="Arial" w:eastAsiaTheme="minorHAnsi" w:hAnsi="Arial" w:cs="Arial"/>
          <w:color w:val="auto"/>
          <w:kern w:val="0"/>
          <w:sz w:val="24"/>
          <w:szCs w:val="24"/>
          <w:lang w:eastAsia="en-US"/>
        </w:rPr>
        <w:t>.</w:t>
      </w:r>
    </w:p>
    <w:p w14:paraId="40D78A39" w14:textId="6BF8434E" w:rsidR="00204541" w:rsidRPr="00204541" w:rsidRDefault="00204541" w:rsidP="00204541">
      <w:pPr>
        <w:widowControl/>
        <w:overflowPunct/>
        <w:autoSpaceDE/>
        <w:autoSpaceDN/>
        <w:adjustRightInd/>
        <w:spacing w:after="160" w:line="259" w:lineRule="auto"/>
        <w:rPr>
          <w:rFonts w:ascii="Arial" w:eastAsiaTheme="minorHAnsi" w:hAnsi="Arial" w:cs="Arial"/>
          <w:b/>
          <w:color w:val="385623" w:themeColor="accent6" w:themeShade="80"/>
          <w:kern w:val="0"/>
          <w:sz w:val="24"/>
          <w:szCs w:val="24"/>
          <w:lang w:eastAsia="en-US"/>
        </w:rPr>
      </w:pPr>
      <w:r w:rsidRPr="00204541">
        <w:rPr>
          <w:rFonts w:ascii="Arial" w:eastAsiaTheme="minorHAnsi" w:hAnsi="Arial" w:cs="Arial"/>
          <w:b/>
          <w:color w:val="385623" w:themeColor="accent6" w:themeShade="80"/>
          <w:kern w:val="0"/>
          <w:sz w:val="24"/>
          <w:szCs w:val="24"/>
          <w:lang w:eastAsia="en-US"/>
        </w:rPr>
        <w:t>Pressure Ulcer Prevention V12024 CCPPHN 02</w:t>
      </w:r>
    </w:p>
    <w:p w14:paraId="419BAD5D" w14:textId="1DCD0024"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Government of Ireland (2022) Assisted Decision</w:t>
      </w:r>
      <w:r w:rsidR="00E46227" w:rsidRPr="004F0035">
        <w:rPr>
          <w:rFonts w:ascii="Arial" w:eastAsiaTheme="minorHAnsi" w:hAnsi="Arial" w:cs="Arial"/>
          <w:color w:val="auto"/>
          <w:kern w:val="0"/>
          <w:sz w:val="24"/>
          <w:szCs w:val="24"/>
          <w:lang w:eastAsia="en-US"/>
        </w:rPr>
        <w:t xml:space="preserve">-Making (Capacity) (Amendment) </w:t>
      </w:r>
      <w:r w:rsidRPr="00204541">
        <w:rPr>
          <w:rFonts w:ascii="Arial" w:eastAsiaTheme="minorHAnsi" w:hAnsi="Arial" w:cs="Arial"/>
          <w:color w:val="auto"/>
          <w:kern w:val="0"/>
          <w:sz w:val="24"/>
          <w:szCs w:val="24"/>
          <w:lang w:eastAsia="en-US"/>
        </w:rPr>
        <w:t xml:space="preserve">Act, no. 46 of 2022 </w:t>
      </w:r>
      <w:hyperlink r:id="rId32" w:history="1">
        <w:r w:rsidR="00E46227" w:rsidRPr="004F0035">
          <w:rPr>
            <w:rStyle w:val="Hyperlink"/>
            <w:rFonts w:ascii="Arial" w:eastAsiaTheme="minorHAnsi" w:hAnsi="Arial" w:cs="Arial"/>
            <w:kern w:val="0"/>
            <w:sz w:val="24"/>
            <w:szCs w:val="24"/>
            <w:lang w:eastAsia="en-US"/>
          </w:rPr>
          <w:t>https://data.oireachtas.ie/ie/oireachtas/act/2022/46/eng/enacted/a4622.pdf</w:t>
        </w:r>
      </w:hyperlink>
      <w:r w:rsidR="00E46227" w:rsidRPr="004F0035">
        <w:rPr>
          <w:rFonts w:ascii="Arial" w:eastAsiaTheme="minorHAnsi" w:hAnsi="Arial" w:cs="Arial"/>
          <w:color w:val="auto"/>
          <w:kern w:val="0"/>
          <w:sz w:val="24"/>
          <w:szCs w:val="24"/>
          <w:lang w:eastAsia="en-US"/>
        </w:rPr>
        <w:t>.</w:t>
      </w:r>
    </w:p>
    <w:p w14:paraId="67E6CDF7"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European Pressure Ulcer Advisory Panel (EUPAP) (1998) Pres</w:t>
      </w:r>
      <w:r w:rsidR="00E46227" w:rsidRPr="004F0035">
        <w:rPr>
          <w:rFonts w:ascii="Arial" w:eastAsiaTheme="minorHAnsi" w:hAnsi="Arial" w:cs="Arial"/>
          <w:color w:val="auto"/>
          <w:kern w:val="0"/>
          <w:sz w:val="24"/>
          <w:szCs w:val="24"/>
          <w:lang w:eastAsia="en-US"/>
        </w:rPr>
        <w:t>sure Ulcer Prevention Guideline.</w:t>
      </w:r>
    </w:p>
    <w:p w14:paraId="57886421"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European Pressure Ulcer Advisory Panel, National Pressure Injury Advisory Pan</w:t>
      </w:r>
      <w:r w:rsidR="00E46227" w:rsidRPr="004F0035">
        <w:rPr>
          <w:rFonts w:ascii="Arial" w:eastAsiaTheme="minorHAnsi" w:hAnsi="Arial" w:cs="Arial"/>
          <w:color w:val="auto"/>
          <w:kern w:val="0"/>
          <w:sz w:val="24"/>
          <w:szCs w:val="24"/>
          <w:lang w:eastAsia="en-US"/>
        </w:rPr>
        <w:t xml:space="preserve">el and </w:t>
      </w:r>
      <w:r w:rsidRPr="00204541">
        <w:rPr>
          <w:rFonts w:ascii="Arial" w:eastAsiaTheme="minorHAnsi" w:hAnsi="Arial" w:cs="Arial"/>
          <w:color w:val="auto"/>
          <w:kern w:val="0"/>
          <w:sz w:val="24"/>
          <w:szCs w:val="24"/>
          <w:lang w:eastAsia="en-US"/>
        </w:rPr>
        <w:t>Pan Pacific Pressure Injury Alliance (2019) Preven</w:t>
      </w:r>
      <w:r w:rsidR="00E46227" w:rsidRPr="004F0035">
        <w:rPr>
          <w:rFonts w:ascii="Arial" w:eastAsiaTheme="minorHAnsi" w:hAnsi="Arial" w:cs="Arial"/>
          <w:color w:val="auto"/>
          <w:kern w:val="0"/>
          <w:sz w:val="24"/>
          <w:szCs w:val="24"/>
          <w:lang w:eastAsia="en-US"/>
        </w:rPr>
        <w:t xml:space="preserve">tion and Treatment of Pressure. </w:t>
      </w:r>
    </w:p>
    <w:p w14:paraId="760FF86F" w14:textId="03F1AB36"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Ulcers/Injuries: Quick</w:t>
      </w:r>
      <w:r w:rsidR="00E46227" w:rsidRPr="004F0035">
        <w:rPr>
          <w:rFonts w:ascii="Arial" w:eastAsiaTheme="minorHAnsi" w:hAnsi="Arial" w:cs="Arial"/>
          <w:color w:val="auto"/>
          <w:kern w:val="0"/>
          <w:sz w:val="24"/>
          <w:szCs w:val="24"/>
          <w:lang w:eastAsia="en-US"/>
        </w:rPr>
        <w:t xml:space="preserve"> Reference Guide. </w:t>
      </w:r>
      <w:hyperlink r:id="rId33" w:history="1">
        <w:r w:rsidR="00E46227" w:rsidRPr="004F0035">
          <w:rPr>
            <w:rStyle w:val="Hyperlink"/>
            <w:rFonts w:ascii="Arial" w:eastAsiaTheme="minorHAnsi" w:hAnsi="Arial" w:cs="Arial"/>
            <w:kern w:val="0"/>
            <w:sz w:val="24"/>
            <w:szCs w:val="24"/>
            <w:lang w:eastAsia="en-US"/>
          </w:rPr>
          <w:t>www.epupa.org</w:t>
        </w:r>
      </w:hyperlink>
      <w:r w:rsidR="00E46227" w:rsidRPr="004F0035">
        <w:rPr>
          <w:rFonts w:ascii="Arial" w:eastAsiaTheme="minorHAnsi" w:hAnsi="Arial" w:cs="Arial"/>
          <w:color w:val="auto"/>
          <w:kern w:val="0"/>
          <w:sz w:val="24"/>
          <w:szCs w:val="24"/>
          <w:lang w:eastAsia="en-US"/>
        </w:rPr>
        <w:t>.</w:t>
      </w:r>
    </w:p>
    <w:p w14:paraId="5C7950EF"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 xml:space="preserve">HIQA (2012) National Standards for Safer </w:t>
      </w:r>
      <w:r w:rsidR="00E46227" w:rsidRPr="004F0035">
        <w:rPr>
          <w:rFonts w:ascii="Arial" w:eastAsiaTheme="minorHAnsi" w:hAnsi="Arial" w:cs="Arial"/>
          <w:color w:val="auto"/>
          <w:kern w:val="0"/>
          <w:sz w:val="24"/>
          <w:szCs w:val="24"/>
          <w:lang w:eastAsia="en-US"/>
        </w:rPr>
        <w:t>Better Healthcare. Dublin: HIQA.</w:t>
      </w:r>
    </w:p>
    <w:p w14:paraId="57E8831B"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 xml:space="preserve">HIQA (2016) Supporting people’s autonomy: a </w:t>
      </w:r>
      <w:r w:rsidR="00E46227" w:rsidRPr="004F0035">
        <w:rPr>
          <w:rFonts w:ascii="Arial" w:eastAsiaTheme="minorHAnsi" w:hAnsi="Arial" w:cs="Arial"/>
          <w:color w:val="auto"/>
          <w:kern w:val="0"/>
          <w:sz w:val="24"/>
          <w:szCs w:val="24"/>
          <w:lang w:eastAsia="en-US"/>
        </w:rPr>
        <w:t>guidance document. Dublin: HIQA.</w:t>
      </w:r>
    </w:p>
    <w:p w14:paraId="6F206BE2"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HSE (201</w:t>
      </w:r>
      <w:r w:rsidR="00E46227" w:rsidRPr="004F0035">
        <w:rPr>
          <w:rFonts w:ascii="Arial" w:eastAsiaTheme="minorHAnsi" w:hAnsi="Arial" w:cs="Arial"/>
          <w:color w:val="auto"/>
          <w:kern w:val="0"/>
          <w:sz w:val="24"/>
          <w:szCs w:val="24"/>
          <w:lang w:eastAsia="en-US"/>
        </w:rPr>
        <w:t>5) Health and Safety Standards.</w:t>
      </w:r>
    </w:p>
    <w:p w14:paraId="18C35BE0"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Health Service Executive, Royal College of</w:t>
      </w:r>
      <w:r w:rsidR="00E46227" w:rsidRPr="004F0035">
        <w:rPr>
          <w:rFonts w:ascii="Arial" w:eastAsiaTheme="minorHAnsi" w:hAnsi="Arial" w:cs="Arial"/>
          <w:color w:val="auto"/>
          <w:kern w:val="0"/>
          <w:sz w:val="24"/>
          <w:szCs w:val="24"/>
          <w:lang w:eastAsia="en-US"/>
        </w:rPr>
        <w:t xml:space="preserve"> Physicians Ireland (RCPI) and </w:t>
      </w:r>
      <w:r w:rsidRPr="00204541">
        <w:rPr>
          <w:rFonts w:ascii="Arial" w:eastAsiaTheme="minorHAnsi" w:hAnsi="Arial" w:cs="Arial"/>
          <w:color w:val="auto"/>
          <w:kern w:val="0"/>
          <w:sz w:val="24"/>
          <w:szCs w:val="24"/>
          <w:lang w:eastAsia="en-US"/>
        </w:rPr>
        <w:t>Advisory Group for Healthcare Associated Infections (HCAI) (2015) Guidelines</w:t>
      </w:r>
      <w:r w:rsidR="00E46227" w:rsidRPr="004F0035">
        <w:rPr>
          <w:rFonts w:ascii="Arial" w:eastAsiaTheme="minorHAnsi" w:hAnsi="Arial" w:cs="Arial"/>
          <w:color w:val="auto"/>
          <w:kern w:val="0"/>
          <w:sz w:val="24"/>
          <w:szCs w:val="24"/>
          <w:lang w:eastAsia="en-US"/>
        </w:rPr>
        <w:t xml:space="preserve"> </w:t>
      </w:r>
      <w:r w:rsidRPr="00204541">
        <w:rPr>
          <w:rFonts w:ascii="Arial" w:eastAsiaTheme="minorHAnsi" w:hAnsi="Arial" w:cs="Arial"/>
          <w:color w:val="auto"/>
          <w:kern w:val="0"/>
          <w:sz w:val="24"/>
          <w:szCs w:val="24"/>
          <w:lang w:eastAsia="en-US"/>
        </w:rPr>
        <w:t>for hand hygiene in Irish healthcare settings. Update of 2005 guidelines</w:t>
      </w:r>
      <w:r w:rsidR="00E46227" w:rsidRPr="004F0035">
        <w:rPr>
          <w:rFonts w:ascii="Arial" w:eastAsiaTheme="minorHAnsi" w:hAnsi="Arial" w:cs="Arial"/>
          <w:color w:val="auto"/>
          <w:kern w:val="0"/>
          <w:sz w:val="24"/>
          <w:szCs w:val="24"/>
          <w:lang w:eastAsia="en-US"/>
        </w:rPr>
        <w:t xml:space="preserve"> January 2015. HSE, RCPI, HCAI.</w:t>
      </w:r>
    </w:p>
    <w:p w14:paraId="0E774CD7"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HSE (2018) Manual Hand</w:t>
      </w:r>
      <w:r w:rsidR="00E46227" w:rsidRPr="004F0035">
        <w:rPr>
          <w:rFonts w:ascii="Arial" w:eastAsiaTheme="minorHAnsi" w:hAnsi="Arial" w:cs="Arial"/>
          <w:color w:val="auto"/>
          <w:kern w:val="0"/>
          <w:sz w:val="24"/>
          <w:szCs w:val="24"/>
          <w:lang w:eastAsia="en-US"/>
        </w:rPr>
        <w:t>ling and People Handling Policy.</w:t>
      </w:r>
    </w:p>
    <w:p w14:paraId="4DAAA29A"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HSE</w:t>
      </w:r>
      <w:r w:rsidR="00E46227" w:rsidRPr="004F0035">
        <w:rPr>
          <w:rFonts w:ascii="Arial" w:eastAsiaTheme="minorHAnsi" w:hAnsi="Arial" w:cs="Arial"/>
          <w:color w:val="auto"/>
          <w:kern w:val="0"/>
          <w:sz w:val="24"/>
          <w:szCs w:val="24"/>
          <w:lang w:eastAsia="en-US"/>
        </w:rPr>
        <w:t xml:space="preserve"> (2019) Data protection Policy.</w:t>
      </w:r>
    </w:p>
    <w:p w14:paraId="52B4C9C0"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HSE</w:t>
      </w:r>
      <w:r w:rsidR="00E46227" w:rsidRPr="004F0035">
        <w:rPr>
          <w:rFonts w:ascii="Arial" w:eastAsiaTheme="minorHAnsi" w:hAnsi="Arial" w:cs="Arial"/>
          <w:color w:val="auto"/>
          <w:kern w:val="0"/>
          <w:sz w:val="24"/>
          <w:szCs w:val="24"/>
          <w:lang w:eastAsia="en-US"/>
        </w:rPr>
        <w:t xml:space="preserve"> (2019) Open Disclosure Policy.</w:t>
      </w:r>
    </w:p>
    <w:p w14:paraId="2FCC84C6"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HSE (2022) Pressure Ulcers- A practical Gu</w:t>
      </w:r>
      <w:r w:rsidR="00E46227" w:rsidRPr="004F0035">
        <w:rPr>
          <w:rFonts w:ascii="Arial" w:eastAsiaTheme="minorHAnsi" w:hAnsi="Arial" w:cs="Arial"/>
          <w:color w:val="auto"/>
          <w:kern w:val="0"/>
          <w:sz w:val="24"/>
          <w:szCs w:val="24"/>
          <w:lang w:eastAsia="en-US"/>
        </w:rPr>
        <w:t>ide for Review, Revision 2 HSE.</w:t>
      </w:r>
    </w:p>
    <w:p w14:paraId="67D19132" w14:textId="5F565E6A" w:rsidR="00204541" w:rsidRPr="00204541"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National Wound Care Guidelines (2018)</w:t>
      </w:r>
      <w:r w:rsidR="00E46227" w:rsidRPr="004F0035">
        <w:rPr>
          <w:rFonts w:ascii="Arial" w:eastAsiaTheme="minorHAnsi" w:hAnsi="Arial" w:cs="Arial"/>
          <w:color w:val="auto"/>
          <w:kern w:val="0"/>
          <w:sz w:val="24"/>
          <w:szCs w:val="24"/>
          <w:lang w:eastAsia="en-US"/>
        </w:rPr>
        <w:t>.</w:t>
      </w:r>
    </w:p>
    <w:p w14:paraId="6DBC2478" w14:textId="21C5EF19" w:rsidR="00204541" w:rsidRPr="00204541" w:rsidRDefault="00E46227"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4F0035">
        <w:rPr>
          <w:rFonts w:ascii="Arial" w:eastAsiaTheme="minorHAnsi" w:hAnsi="Arial" w:cs="Arial"/>
          <w:color w:val="auto"/>
          <w:kern w:val="0"/>
          <w:sz w:val="24"/>
          <w:szCs w:val="24"/>
          <w:lang w:eastAsia="en-US"/>
        </w:rPr>
        <w:t xml:space="preserve">HSE (2022) National Consent Policy Version </w:t>
      </w:r>
      <w:r w:rsidR="00204541" w:rsidRPr="00204541">
        <w:rPr>
          <w:rFonts w:ascii="Arial" w:eastAsiaTheme="minorHAnsi" w:hAnsi="Arial" w:cs="Arial"/>
          <w:color w:val="auto"/>
          <w:kern w:val="0"/>
          <w:sz w:val="24"/>
          <w:szCs w:val="24"/>
          <w:lang w:eastAsia="en-US"/>
        </w:rPr>
        <w:t>1.2</w:t>
      </w:r>
      <w:r w:rsidRPr="004F0035">
        <w:rPr>
          <w:rFonts w:ascii="Arial" w:eastAsiaTheme="minorHAnsi" w:hAnsi="Arial" w:cs="Arial"/>
          <w:color w:val="auto"/>
          <w:kern w:val="0"/>
          <w:sz w:val="24"/>
          <w:szCs w:val="24"/>
          <w:lang w:eastAsia="en-US"/>
        </w:rPr>
        <w:t>.</w:t>
      </w:r>
    </w:p>
    <w:p w14:paraId="7598FF67" w14:textId="0394444F"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 xml:space="preserve">HSE (2022) Community Infection Prevention &amp;Control Manual.  Available at: </w:t>
      </w:r>
      <w:hyperlink r:id="rId34" w:history="1">
        <w:r w:rsidR="00E46227" w:rsidRPr="004F0035">
          <w:rPr>
            <w:rStyle w:val="Hyperlink"/>
            <w:rFonts w:ascii="Arial" w:eastAsiaTheme="minorHAnsi" w:hAnsi="Arial" w:cs="Arial"/>
            <w:kern w:val="0"/>
            <w:sz w:val="24"/>
            <w:szCs w:val="24"/>
            <w:lang w:eastAsia="en-US"/>
          </w:rPr>
          <w:t>https://www.lenus.ie/bitstream/handle/10147/631787/HSE-Community%20Infection%20Control%20Manual%20March%202022_%20ELECTRONIC%20VERSION.pdf?sequence=1&amp;isAllowed</w:t>
        </w:r>
      </w:hyperlink>
      <w:r w:rsidR="00E46227" w:rsidRPr="004F0035">
        <w:rPr>
          <w:rFonts w:ascii="Arial" w:eastAsiaTheme="minorHAnsi" w:hAnsi="Arial" w:cs="Arial"/>
          <w:color w:val="auto"/>
          <w:kern w:val="0"/>
          <w:sz w:val="24"/>
          <w:szCs w:val="24"/>
          <w:lang w:eastAsia="en-US"/>
        </w:rPr>
        <w:t>.</w:t>
      </w:r>
    </w:p>
    <w:p w14:paraId="54598433" w14:textId="1E8692E1"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 xml:space="preserve">HSE (2023) HSE Enterprise risk management policy and procedures 2023 </w:t>
      </w:r>
      <w:hyperlink r:id="rId35" w:history="1">
        <w:r w:rsidR="00E46227" w:rsidRPr="004F0035">
          <w:rPr>
            <w:rStyle w:val="Hyperlink"/>
            <w:rFonts w:ascii="Arial" w:eastAsiaTheme="minorHAnsi" w:hAnsi="Arial" w:cs="Arial"/>
            <w:kern w:val="0"/>
            <w:sz w:val="24"/>
            <w:szCs w:val="24"/>
            <w:lang w:eastAsia="en-US"/>
          </w:rPr>
          <w:t>https://www.hse.ie/eng/about/who/riskmanagement/risk-management-documentation/hse-enterprise-risk-management-policy-and-procedures.pdf</w:t>
        </w:r>
      </w:hyperlink>
      <w:r w:rsidR="00E46227" w:rsidRPr="004F0035">
        <w:rPr>
          <w:rFonts w:ascii="Arial" w:eastAsiaTheme="minorHAnsi" w:hAnsi="Arial" w:cs="Arial"/>
          <w:color w:val="auto"/>
          <w:kern w:val="0"/>
          <w:sz w:val="24"/>
          <w:szCs w:val="24"/>
          <w:lang w:eastAsia="en-US"/>
        </w:rPr>
        <w:t>.</w:t>
      </w:r>
    </w:p>
    <w:p w14:paraId="068F7FD7"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Malnutrition Universal Screening Tool (MUST) (2003) Malnutrition Advisory Group. Armagh and Dungannon He</w:t>
      </w:r>
      <w:r w:rsidR="00E46227" w:rsidRPr="004F0035">
        <w:rPr>
          <w:rFonts w:ascii="Arial" w:eastAsiaTheme="minorHAnsi" w:hAnsi="Arial" w:cs="Arial"/>
          <w:color w:val="auto"/>
          <w:kern w:val="0"/>
          <w:sz w:val="24"/>
          <w:szCs w:val="24"/>
          <w:lang w:eastAsia="en-US"/>
        </w:rPr>
        <w:t>alth and Social Services Trust.</w:t>
      </w:r>
    </w:p>
    <w:p w14:paraId="1BF5DC36" w14:textId="04521473"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NCEC (2022) Draft Guidance on Infection Prevention and Control 2022 https://www.hse.ie/eng/about/who/nqpsd/nirp/ncec-ipc-guidel</w:t>
      </w:r>
      <w:r w:rsidR="00E46227" w:rsidRPr="004F0035">
        <w:rPr>
          <w:rFonts w:ascii="Arial" w:eastAsiaTheme="minorHAnsi" w:hAnsi="Arial" w:cs="Arial"/>
          <w:color w:val="auto"/>
          <w:kern w:val="0"/>
          <w:sz w:val="24"/>
          <w:szCs w:val="24"/>
          <w:lang w:eastAsia="en-US"/>
        </w:rPr>
        <w:t>ine-2022-for-consultation</w:t>
      </w:r>
      <w:r w:rsidR="003739C3">
        <w:rPr>
          <w:rFonts w:ascii="Arial" w:eastAsiaTheme="minorHAnsi" w:hAnsi="Arial" w:cs="Arial"/>
          <w:color w:val="auto"/>
          <w:kern w:val="0"/>
          <w:sz w:val="24"/>
          <w:szCs w:val="24"/>
          <w:lang w:eastAsia="en-US"/>
        </w:rPr>
        <w:t>.pdf.</w:t>
      </w:r>
    </w:p>
    <w:p w14:paraId="75934B97"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NMBI (2015) Scope of Nursing and Midwifery P</w:t>
      </w:r>
      <w:r w:rsidR="00E46227" w:rsidRPr="004F0035">
        <w:rPr>
          <w:rFonts w:ascii="Arial" w:eastAsiaTheme="minorHAnsi" w:hAnsi="Arial" w:cs="Arial"/>
          <w:color w:val="auto"/>
          <w:kern w:val="0"/>
          <w:sz w:val="24"/>
          <w:szCs w:val="24"/>
          <w:lang w:eastAsia="en-US"/>
        </w:rPr>
        <w:t>ractice Framework, NMBI: Dublin.</w:t>
      </w:r>
    </w:p>
    <w:p w14:paraId="4AC315A3" w14:textId="785070B4"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 xml:space="preserve">NMBI (2019) Standards &amp; Guidance: Glossary of nursing and midwifery terms, NMBI: Dublin </w:t>
      </w:r>
      <w:hyperlink r:id="rId36" w:history="1">
        <w:r w:rsidR="00E46227" w:rsidRPr="004F0035">
          <w:rPr>
            <w:rStyle w:val="Hyperlink"/>
            <w:rFonts w:ascii="Arial" w:eastAsiaTheme="minorHAnsi" w:hAnsi="Arial" w:cs="Arial"/>
            <w:kern w:val="0"/>
            <w:sz w:val="24"/>
            <w:szCs w:val="24"/>
            <w:lang w:eastAsia="en-US"/>
          </w:rPr>
          <w:t>https://www.nmbi.ie/Standards/Guidance/Glossary</w:t>
        </w:r>
      </w:hyperlink>
      <w:r w:rsidR="00E46227" w:rsidRPr="004F0035">
        <w:rPr>
          <w:rFonts w:ascii="Arial" w:eastAsiaTheme="minorHAnsi" w:hAnsi="Arial" w:cs="Arial"/>
          <w:color w:val="auto"/>
          <w:kern w:val="0"/>
          <w:sz w:val="24"/>
          <w:szCs w:val="24"/>
          <w:lang w:eastAsia="en-US"/>
        </w:rPr>
        <w:t>.</w:t>
      </w:r>
    </w:p>
    <w:p w14:paraId="3307B2F0"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 xml:space="preserve">NMBI (2022) Code of Professional Conduct and Ethics for Registered Nurses </w:t>
      </w:r>
      <w:r w:rsidR="00E46227" w:rsidRPr="004F0035">
        <w:rPr>
          <w:rFonts w:ascii="Arial" w:eastAsiaTheme="minorHAnsi" w:hAnsi="Arial" w:cs="Arial"/>
          <w:color w:val="auto"/>
          <w:kern w:val="0"/>
          <w:sz w:val="24"/>
          <w:szCs w:val="24"/>
          <w:lang w:eastAsia="en-US"/>
        </w:rPr>
        <w:t>and Registered Midwives, NMBI: Dublin.</w:t>
      </w:r>
    </w:p>
    <w:p w14:paraId="756560A5" w14:textId="036C14DD" w:rsidR="00204541"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O'Brien J.A. Cowman S. (2011) An exploration of nursing documentation of pressure ulcer care in an acute setting in Ireland. Journal of Wound Care. 20 (5) (pp 197-205), 2011. Date of Publication: May 2011</w:t>
      </w:r>
      <w:r w:rsidR="00E46227" w:rsidRPr="004F0035">
        <w:rPr>
          <w:rFonts w:ascii="Arial" w:eastAsiaTheme="minorHAnsi" w:hAnsi="Arial" w:cs="Arial"/>
          <w:color w:val="auto"/>
          <w:kern w:val="0"/>
          <w:sz w:val="24"/>
          <w:szCs w:val="24"/>
          <w:lang w:eastAsia="en-US"/>
        </w:rPr>
        <w:t xml:space="preserve">. </w:t>
      </w:r>
    </w:p>
    <w:p w14:paraId="64691502" w14:textId="77777777" w:rsidR="00E46227" w:rsidRPr="00204541" w:rsidRDefault="00E46227"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p>
    <w:p w14:paraId="5FBBFEB0" w14:textId="77777777" w:rsidR="00547501" w:rsidRDefault="00204541" w:rsidP="00204541">
      <w:pPr>
        <w:widowControl/>
        <w:overflowPunct/>
        <w:autoSpaceDE/>
        <w:autoSpaceDN/>
        <w:adjustRightInd/>
        <w:spacing w:after="160" w:line="259" w:lineRule="auto"/>
        <w:rPr>
          <w:rFonts w:ascii="Arial" w:eastAsiaTheme="minorHAnsi" w:hAnsi="Arial" w:cs="Arial"/>
          <w:b/>
          <w:color w:val="385623" w:themeColor="accent6" w:themeShade="80"/>
          <w:kern w:val="0"/>
          <w:sz w:val="24"/>
          <w:szCs w:val="24"/>
          <w:lang w:eastAsia="en-US"/>
        </w:rPr>
      </w:pPr>
      <w:r w:rsidRPr="00204541">
        <w:rPr>
          <w:rFonts w:ascii="Arial" w:eastAsiaTheme="minorHAnsi" w:hAnsi="Arial" w:cs="Arial"/>
          <w:b/>
          <w:color w:val="385623" w:themeColor="accent6" w:themeShade="80"/>
          <w:kern w:val="0"/>
          <w:sz w:val="24"/>
          <w:szCs w:val="24"/>
          <w:lang w:eastAsia="en-US"/>
        </w:rPr>
        <w:t>Medicat</w:t>
      </w:r>
      <w:r w:rsidR="00547501">
        <w:rPr>
          <w:rFonts w:ascii="Arial" w:eastAsiaTheme="minorHAnsi" w:hAnsi="Arial" w:cs="Arial"/>
          <w:b/>
          <w:color w:val="385623" w:themeColor="accent6" w:themeShade="80"/>
          <w:kern w:val="0"/>
          <w:sz w:val="24"/>
          <w:szCs w:val="24"/>
          <w:lang w:eastAsia="en-US"/>
        </w:rPr>
        <w:t>ion Management V12024 CCPPHN 03</w:t>
      </w:r>
    </w:p>
    <w:p w14:paraId="344FF4CD" w14:textId="548DD1F1" w:rsidR="00E46227" w:rsidRPr="00547501" w:rsidRDefault="00204541" w:rsidP="00204541">
      <w:pPr>
        <w:widowControl/>
        <w:overflowPunct/>
        <w:autoSpaceDE/>
        <w:autoSpaceDN/>
        <w:adjustRightInd/>
        <w:spacing w:after="160" w:line="259" w:lineRule="auto"/>
        <w:rPr>
          <w:rFonts w:ascii="Arial" w:eastAsiaTheme="minorHAnsi" w:hAnsi="Arial" w:cs="Arial"/>
          <w:b/>
          <w:color w:val="385623" w:themeColor="accent6" w:themeShade="80"/>
          <w:kern w:val="0"/>
          <w:sz w:val="24"/>
          <w:szCs w:val="24"/>
          <w:lang w:eastAsia="en-US"/>
        </w:rPr>
      </w:pPr>
      <w:r w:rsidRPr="00204541">
        <w:rPr>
          <w:rFonts w:ascii="Arial" w:eastAsiaTheme="minorHAnsi" w:hAnsi="Arial" w:cs="Arial"/>
          <w:color w:val="auto"/>
          <w:kern w:val="0"/>
          <w:sz w:val="24"/>
          <w:szCs w:val="24"/>
          <w:lang w:eastAsia="en-US"/>
        </w:rPr>
        <w:t>Government of Ireland (2022) Assisted Decision Making Act 2015 Assisted Decision Making Act 2015 Assisted Decision-Making (Capacity) (Amendment) Act 2022 (Act 46 of 2022) Assisted Decision-Making (Capacity) (Amendment) Bill 2022 (Bill 59 of 2022)</w:t>
      </w:r>
      <w:r w:rsidR="00E46227" w:rsidRPr="004F0035">
        <w:rPr>
          <w:rFonts w:ascii="Arial" w:eastAsiaTheme="minorHAnsi" w:hAnsi="Arial" w:cs="Arial"/>
          <w:color w:val="auto"/>
          <w:kern w:val="0"/>
          <w:sz w:val="24"/>
          <w:szCs w:val="24"/>
          <w:lang w:eastAsia="en-US"/>
        </w:rPr>
        <w:t>.</w:t>
      </w:r>
    </w:p>
    <w:p w14:paraId="65A653A6"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HSE (2023) Na</w:t>
      </w:r>
      <w:r w:rsidR="00E46227" w:rsidRPr="004F0035">
        <w:rPr>
          <w:rFonts w:ascii="Arial" w:eastAsiaTheme="minorHAnsi" w:hAnsi="Arial" w:cs="Arial"/>
          <w:color w:val="auto"/>
          <w:kern w:val="0"/>
          <w:sz w:val="24"/>
          <w:szCs w:val="24"/>
          <w:lang w:eastAsia="en-US"/>
        </w:rPr>
        <w:t>tional Records retention Policy.</w:t>
      </w:r>
    </w:p>
    <w:p w14:paraId="24387266" w14:textId="58ED02CD" w:rsidR="00E46227" w:rsidRPr="004F0035" w:rsidRDefault="00E46227"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4F0035">
        <w:rPr>
          <w:rFonts w:ascii="Arial" w:eastAsiaTheme="minorHAnsi" w:hAnsi="Arial" w:cs="Arial"/>
          <w:color w:val="auto"/>
          <w:kern w:val="0"/>
          <w:sz w:val="24"/>
          <w:szCs w:val="24"/>
          <w:lang w:eastAsia="en-US"/>
        </w:rPr>
        <w:t>HSE (</w:t>
      </w:r>
      <w:r w:rsidR="00204541" w:rsidRPr="00204541">
        <w:rPr>
          <w:rFonts w:ascii="Arial" w:eastAsiaTheme="minorHAnsi" w:hAnsi="Arial" w:cs="Arial"/>
          <w:color w:val="auto"/>
          <w:kern w:val="0"/>
          <w:sz w:val="24"/>
          <w:szCs w:val="24"/>
          <w:lang w:eastAsia="en-US"/>
        </w:rPr>
        <w:t>202</w:t>
      </w:r>
      <w:r w:rsidRPr="004F0035">
        <w:rPr>
          <w:rFonts w:ascii="Arial" w:eastAsiaTheme="minorHAnsi" w:hAnsi="Arial" w:cs="Arial"/>
          <w:color w:val="auto"/>
          <w:kern w:val="0"/>
          <w:sz w:val="24"/>
          <w:szCs w:val="24"/>
          <w:lang w:eastAsia="en-US"/>
        </w:rPr>
        <w:t>2) National Consent Policy v1.2.</w:t>
      </w:r>
    </w:p>
    <w:p w14:paraId="12C1C189"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Health Service Executive, Royal College of Physicians Ireland (RCPI) and Advisory Group for Healthcare Associated Infections (HCAI) (2015) Guidelines for hand hygiene in Irish healthcare settings. Update of 2005 guidelines</w:t>
      </w:r>
      <w:r w:rsidR="00E46227" w:rsidRPr="004F0035">
        <w:rPr>
          <w:rFonts w:ascii="Arial" w:eastAsiaTheme="minorHAnsi" w:hAnsi="Arial" w:cs="Arial"/>
          <w:color w:val="auto"/>
          <w:kern w:val="0"/>
          <w:sz w:val="24"/>
          <w:szCs w:val="24"/>
          <w:lang w:eastAsia="en-US"/>
        </w:rPr>
        <w:t xml:space="preserve"> January 2015. HSE, RCPI, HCAI.</w:t>
      </w:r>
    </w:p>
    <w:p w14:paraId="463A6CFD"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NMBI (2020) guidance in the administering o</w:t>
      </w:r>
      <w:r w:rsidR="00E46227" w:rsidRPr="004F0035">
        <w:rPr>
          <w:rFonts w:ascii="Arial" w:eastAsiaTheme="minorHAnsi" w:hAnsi="Arial" w:cs="Arial"/>
          <w:color w:val="auto"/>
          <w:kern w:val="0"/>
          <w:sz w:val="24"/>
          <w:szCs w:val="24"/>
          <w:lang w:eastAsia="en-US"/>
        </w:rPr>
        <w:t>f the medication to the client.</w:t>
      </w:r>
    </w:p>
    <w:p w14:paraId="71243D57" w14:textId="77777777" w:rsidR="00E46227" w:rsidRPr="004F0035" w:rsidRDefault="00204541" w:rsidP="00204541">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NMBI (2020) NMBI Guidance for Registered Nurses and Midwive</w:t>
      </w:r>
      <w:r w:rsidR="00E46227" w:rsidRPr="004F0035">
        <w:rPr>
          <w:rFonts w:ascii="Arial" w:eastAsiaTheme="minorHAnsi" w:hAnsi="Arial" w:cs="Arial"/>
          <w:color w:val="auto"/>
          <w:kern w:val="0"/>
          <w:sz w:val="24"/>
          <w:szCs w:val="24"/>
          <w:lang w:eastAsia="en-US"/>
        </w:rPr>
        <w:t>s on Medication Administration.</w:t>
      </w:r>
    </w:p>
    <w:p w14:paraId="2D7CE468" w14:textId="3A63C899" w:rsidR="00204541" w:rsidRPr="004F0035" w:rsidRDefault="00204541" w:rsidP="00E46227">
      <w:pPr>
        <w:widowControl/>
        <w:overflowPunct/>
        <w:autoSpaceDE/>
        <w:autoSpaceDN/>
        <w:adjustRightInd/>
        <w:spacing w:after="160" w:line="259" w:lineRule="auto"/>
        <w:rPr>
          <w:rFonts w:ascii="Arial" w:eastAsiaTheme="minorHAnsi" w:hAnsi="Arial" w:cs="Arial"/>
          <w:color w:val="auto"/>
          <w:kern w:val="0"/>
          <w:sz w:val="24"/>
          <w:szCs w:val="24"/>
          <w:lang w:eastAsia="en-US"/>
        </w:rPr>
      </w:pPr>
      <w:r w:rsidRPr="00204541">
        <w:rPr>
          <w:rFonts w:ascii="Arial" w:eastAsiaTheme="minorHAnsi" w:hAnsi="Arial" w:cs="Arial"/>
          <w:color w:val="auto"/>
          <w:kern w:val="0"/>
          <w:sz w:val="24"/>
          <w:szCs w:val="24"/>
          <w:lang w:eastAsia="en-US"/>
        </w:rPr>
        <w:t>NMBI (2022) Code of Professional Conduct and Ethics for Registered Nurses and Registered Midwives www.hpsc.ie Latest infectio</w:t>
      </w:r>
      <w:r w:rsidR="00E46227" w:rsidRPr="004F0035">
        <w:rPr>
          <w:rFonts w:ascii="Arial" w:eastAsiaTheme="minorHAnsi" w:hAnsi="Arial" w:cs="Arial"/>
          <w:color w:val="auto"/>
          <w:kern w:val="0"/>
          <w:sz w:val="24"/>
          <w:szCs w:val="24"/>
          <w:lang w:eastAsia="en-US"/>
        </w:rPr>
        <w:t>n prevention and control advice.</w:t>
      </w:r>
    </w:p>
    <w:p w14:paraId="1FF84CEA" w14:textId="77777777" w:rsidR="00204541" w:rsidRPr="004F0035" w:rsidRDefault="00204541" w:rsidP="00C43AB9">
      <w:pPr>
        <w:keepNext/>
        <w:keepLines/>
        <w:widowControl/>
        <w:overflowPunct/>
        <w:autoSpaceDE/>
        <w:autoSpaceDN/>
        <w:adjustRightInd/>
        <w:spacing w:after="12" w:line="276" w:lineRule="auto"/>
        <w:jc w:val="both"/>
        <w:outlineLvl w:val="0"/>
        <w:rPr>
          <w:rFonts w:ascii="Arial" w:eastAsia="Calibri" w:hAnsi="Arial" w:cs="Arial"/>
          <w:b/>
          <w:color w:val="385623" w:themeColor="accent6" w:themeShade="80"/>
          <w:kern w:val="0"/>
          <w:sz w:val="24"/>
          <w:szCs w:val="24"/>
          <w:lang w:eastAsia="en-US"/>
        </w:rPr>
      </w:pPr>
    </w:p>
    <w:p w14:paraId="120D6D5F" w14:textId="217BA867" w:rsidR="001E3575" w:rsidRPr="004F0035" w:rsidRDefault="001E3575" w:rsidP="00C43AB9">
      <w:pPr>
        <w:keepNext/>
        <w:keepLines/>
        <w:widowControl/>
        <w:overflowPunct/>
        <w:autoSpaceDE/>
        <w:autoSpaceDN/>
        <w:adjustRightInd/>
        <w:spacing w:after="12" w:line="276" w:lineRule="auto"/>
        <w:jc w:val="both"/>
        <w:outlineLvl w:val="0"/>
        <w:rPr>
          <w:rFonts w:ascii="Arial" w:eastAsia="Calibri" w:hAnsi="Arial" w:cs="Arial"/>
          <w:b/>
          <w:color w:val="385623" w:themeColor="accent6" w:themeShade="80"/>
          <w:kern w:val="0"/>
          <w:sz w:val="24"/>
          <w:szCs w:val="24"/>
          <w:lang w:eastAsia="en-US"/>
        </w:rPr>
      </w:pPr>
      <w:bookmarkStart w:id="460" w:name="_Toc163734625"/>
      <w:r w:rsidRPr="004F0035">
        <w:rPr>
          <w:rFonts w:ascii="Arial" w:eastAsia="Calibri" w:hAnsi="Arial" w:cs="Arial"/>
          <w:b/>
          <w:color w:val="385623" w:themeColor="accent6" w:themeShade="80"/>
          <w:kern w:val="0"/>
          <w:sz w:val="24"/>
          <w:szCs w:val="24"/>
          <w:lang w:eastAsia="en-US"/>
        </w:rPr>
        <w:t xml:space="preserve">Catheter </w:t>
      </w:r>
      <w:r w:rsidR="00C43AB9" w:rsidRPr="004F0035">
        <w:rPr>
          <w:rFonts w:ascii="Arial" w:eastAsia="Calibri" w:hAnsi="Arial" w:cs="Arial"/>
          <w:b/>
          <w:color w:val="385623" w:themeColor="accent6" w:themeShade="80"/>
          <w:kern w:val="0"/>
          <w:sz w:val="24"/>
          <w:szCs w:val="24"/>
          <w:lang w:eastAsia="en-US"/>
        </w:rPr>
        <w:t>Management</w:t>
      </w:r>
      <w:r w:rsidR="00353FBB" w:rsidRPr="004F0035">
        <w:rPr>
          <w:rFonts w:ascii="Arial" w:hAnsi="Arial" w:cs="Arial"/>
          <w:b/>
          <w:noProof/>
          <w:color w:val="385623" w:themeColor="accent6" w:themeShade="80"/>
          <w:sz w:val="24"/>
          <w:szCs w:val="24"/>
        </w:rPr>
        <w:t xml:space="preserve"> V12024 CCPPHN 04</w:t>
      </w:r>
      <w:bookmarkEnd w:id="460"/>
    </w:p>
    <w:p w14:paraId="4F32DC43" w14:textId="77777777" w:rsidR="004F0035" w:rsidRDefault="001E357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r w:rsidRPr="004F0035">
        <w:rPr>
          <w:rFonts w:ascii="Arial" w:eastAsia="Arial" w:hAnsi="Arial" w:cs="Arial"/>
          <w:color w:val="auto"/>
          <w:kern w:val="0"/>
          <w:sz w:val="24"/>
          <w:szCs w:val="24"/>
          <w:lang w:val="en-US" w:eastAsia="en-US" w:bidi="en-US"/>
        </w:rPr>
        <w:t xml:space="preserve">AMRIC (2021) </w:t>
      </w:r>
      <w:r w:rsidRPr="004F0035">
        <w:rPr>
          <w:rFonts w:ascii="Arial" w:eastAsiaTheme="minorHAnsi" w:hAnsi="Arial" w:cs="Arial"/>
          <w:i/>
          <w:color w:val="auto"/>
          <w:kern w:val="0"/>
          <w:sz w:val="24"/>
          <w:szCs w:val="24"/>
          <w:lang w:bidi="en-IE"/>
        </w:rPr>
        <w:t>HSE-AMRIC clinical programme. V1. Nov 2021 Decision aid for management of suspected UTI in persons &gt;65yrs in residential care.</w:t>
      </w:r>
    </w:p>
    <w:p w14:paraId="2BE10ADF"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3AF1B659" w14:textId="77777777" w:rsidR="004F0035" w:rsidRDefault="001E357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r w:rsidRPr="004F0035">
        <w:rPr>
          <w:rFonts w:ascii="Arial" w:eastAsia="Calibri" w:hAnsi="Arial" w:cs="Arial"/>
          <w:color w:val="auto"/>
          <w:kern w:val="0"/>
          <w:sz w:val="24"/>
          <w:szCs w:val="24"/>
          <w:lang w:val="en-GB"/>
        </w:rPr>
        <w:t>Health Service Executive, Royal College of Physicians Ireland (RCPI) and Advisory Group for Healthcare Associated Infections (HCAI) (2015)</w:t>
      </w:r>
      <w:r w:rsidRPr="004F0035">
        <w:rPr>
          <w:rFonts w:ascii="Arial" w:eastAsia="Calibri" w:hAnsi="Arial" w:cs="Arial"/>
          <w:color w:val="auto"/>
          <w:kern w:val="0"/>
          <w:sz w:val="24"/>
          <w:szCs w:val="24"/>
        </w:rPr>
        <w:t xml:space="preserve"> Guidelines for hand hygiene in Irish healthcare settings. Update of 2005 guidelines January 2015</w:t>
      </w:r>
      <w:r w:rsidRPr="004F0035">
        <w:rPr>
          <w:rFonts w:ascii="Arial" w:eastAsia="Calibri" w:hAnsi="Arial" w:cs="Arial"/>
          <w:color w:val="auto"/>
          <w:kern w:val="0"/>
          <w:sz w:val="24"/>
          <w:szCs w:val="24"/>
          <w:lang w:val="en-GB"/>
        </w:rPr>
        <w:t>. HSE, RCPI, HCAI.</w:t>
      </w:r>
    </w:p>
    <w:p w14:paraId="78E49B46"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6AB5A23D" w14:textId="77777777" w:rsidR="004F0035" w:rsidRDefault="001E357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r w:rsidRPr="004F0035">
        <w:rPr>
          <w:rFonts w:ascii="Arial" w:hAnsi="Arial" w:cs="Arial"/>
          <w:color w:val="auto"/>
          <w:kern w:val="0"/>
          <w:sz w:val="24"/>
          <w:szCs w:val="24"/>
        </w:rPr>
        <w:t xml:space="preserve">Health Protection Surveillance Centre (2023) accessed via </w:t>
      </w:r>
      <w:hyperlink r:id="rId37" w:history="1">
        <w:r w:rsidRPr="004F0035">
          <w:rPr>
            <w:rFonts w:ascii="Arial" w:hAnsi="Arial" w:cs="Arial"/>
            <w:color w:val="auto"/>
            <w:kern w:val="0"/>
            <w:sz w:val="24"/>
            <w:szCs w:val="24"/>
            <w:u w:val="single"/>
          </w:rPr>
          <w:t>https://www.hpsc.ie/az/microbiologyantimicrobialresistance/infectioncontrolandhai/guidelines/File,12913,en.pdf</w:t>
        </w:r>
      </w:hyperlink>
      <w:r w:rsidR="004F0035">
        <w:rPr>
          <w:rFonts w:ascii="Arial" w:hAnsi="Arial" w:cs="Arial"/>
          <w:color w:val="auto"/>
          <w:kern w:val="0"/>
          <w:sz w:val="24"/>
          <w:szCs w:val="24"/>
          <w:u w:val="single"/>
        </w:rPr>
        <w:t>.</w:t>
      </w:r>
    </w:p>
    <w:p w14:paraId="68B774FB" w14:textId="77777777" w:rsidR="004F0035" w:rsidRDefault="003A411C"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hyperlink r:id="rId38" w:history="1">
        <w:r w:rsidR="001E3575" w:rsidRPr="004F0035">
          <w:rPr>
            <w:rFonts w:ascii="Arial" w:eastAsia="Calibri" w:hAnsi="Arial" w:cs="Arial"/>
            <w:color w:val="auto"/>
            <w:kern w:val="0"/>
            <w:sz w:val="24"/>
            <w:szCs w:val="24"/>
            <w:u w:val="single"/>
            <w:lang w:eastAsia="en-US"/>
          </w:rPr>
          <w:t>https://www.hse.ie/eng/services/publications/clinical-strategy-and-programmes/adult-patients-information-leaflet-2018.pdf</w:t>
        </w:r>
      </w:hyperlink>
    </w:p>
    <w:p w14:paraId="1A91FAD9"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07567980" w14:textId="77777777" w:rsidR="004F0035" w:rsidRDefault="003A411C"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hyperlink r:id="rId39" w:history="1">
        <w:r w:rsidR="001E3575" w:rsidRPr="004F0035">
          <w:rPr>
            <w:rFonts w:ascii="Arial" w:eastAsia="Calibri" w:hAnsi="Arial" w:cs="Arial"/>
            <w:color w:val="auto"/>
            <w:kern w:val="0"/>
            <w:sz w:val="24"/>
            <w:szCs w:val="24"/>
            <w:u w:val="single"/>
            <w:lang w:eastAsia="en-US"/>
          </w:rPr>
          <w:t>https://www2.hse.ie/conditions/how-to-clean-your-hands/</w:t>
        </w:r>
      </w:hyperlink>
    </w:p>
    <w:p w14:paraId="6E7A615F"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4E058AA2" w14:textId="77777777" w:rsidR="004F0035" w:rsidRDefault="003A411C"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hyperlink r:id="rId40" w:history="1">
        <w:r w:rsidR="001E3575" w:rsidRPr="004F0035">
          <w:rPr>
            <w:rFonts w:ascii="Arial" w:eastAsia="Calibri" w:hAnsi="Arial" w:cs="Arial"/>
            <w:color w:val="auto"/>
            <w:kern w:val="0"/>
            <w:sz w:val="24"/>
            <w:szCs w:val="24"/>
            <w:u w:val="single"/>
            <w:lang w:eastAsia="en-US"/>
          </w:rPr>
          <w:t>https://www.hse.ie/eng/about/who/healthwellbeing/infectcont/sth/gl/app-12-1-2.pdf</w:t>
        </w:r>
      </w:hyperlink>
    </w:p>
    <w:p w14:paraId="452EE923"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4173C0C7" w14:textId="77777777" w:rsidR="004F0035" w:rsidRDefault="003A411C"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hyperlink r:id="rId41" w:history="1">
        <w:r w:rsidR="001E3575" w:rsidRPr="004F0035">
          <w:rPr>
            <w:rFonts w:ascii="Arial" w:eastAsia="Calibri" w:hAnsi="Arial" w:cs="Arial"/>
            <w:color w:val="auto"/>
            <w:kern w:val="0"/>
            <w:sz w:val="24"/>
            <w:szCs w:val="24"/>
            <w:u w:val="single"/>
            <w:lang w:eastAsia="en-US"/>
          </w:rPr>
          <w:t>https://www.hpsc.ie/a-/microbiologyantimicrobialresistance/infectioncontrolandhai/urinarycatheters/publications/</w:t>
        </w:r>
      </w:hyperlink>
    </w:p>
    <w:p w14:paraId="2ACE46FA"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5B0D30DD" w14:textId="77777777" w:rsidR="004F0035" w:rsidRDefault="003A411C"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hyperlink r:id="rId42" w:history="1">
        <w:r w:rsidR="001E3575" w:rsidRPr="004F0035">
          <w:rPr>
            <w:rFonts w:ascii="Arial" w:eastAsia="Arial" w:hAnsi="Arial" w:cs="Arial"/>
            <w:color w:val="auto"/>
            <w:kern w:val="0"/>
            <w:sz w:val="24"/>
            <w:szCs w:val="24"/>
            <w:u w:val="single"/>
            <w:lang w:val="en-US" w:eastAsia="en-US" w:bidi="en-US"/>
          </w:rPr>
          <w:t>www.hse.ie/eng/services/list/2/primarycare/community-funded-schemes/continence/healthcare-professionals/continence-care-adults.html</w:t>
        </w:r>
      </w:hyperlink>
    </w:p>
    <w:p w14:paraId="1CF160EE"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0C32D7F8" w14:textId="77777777" w:rsidR="004F0035" w:rsidRDefault="001E357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r w:rsidRPr="004F0035">
        <w:rPr>
          <w:rFonts w:ascii="Arial" w:eastAsia="Calibri" w:hAnsi="Arial" w:cs="Arial"/>
          <w:color w:val="auto"/>
          <w:kern w:val="0"/>
          <w:sz w:val="24"/>
          <w:szCs w:val="24"/>
          <w:lang w:eastAsia="en-US"/>
        </w:rPr>
        <w:t>NMBI (2022) Code of Professional Conduct and Ethics for Registered Nurses and Registered Midwives</w:t>
      </w:r>
      <w:r w:rsidR="004F0035">
        <w:rPr>
          <w:rFonts w:ascii="Arial" w:eastAsia="Calibri" w:hAnsi="Arial" w:cs="Arial"/>
          <w:color w:val="auto"/>
          <w:kern w:val="0"/>
          <w:sz w:val="24"/>
          <w:szCs w:val="24"/>
          <w:lang w:eastAsia="en-US"/>
        </w:rPr>
        <w:t>.</w:t>
      </w:r>
    </w:p>
    <w:p w14:paraId="5F20FF0A"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p>
    <w:p w14:paraId="36A6A7C9" w14:textId="584B62FA" w:rsidR="001E3575" w:rsidRPr="004F0035" w:rsidRDefault="003A411C" w:rsidP="004F0035">
      <w:pPr>
        <w:widowControl/>
        <w:overflowPunct/>
        <w:autoSpaceDE/>
        <w:autoSpaceDN/>
        <w:adjustRightInd/>
        <w:spacing w:after="0" w:line="276" w:lineRule="auto"/>
        <w:contextualSpacing/>
        <w:rPr>
          <w:rFonts w:ascii="Arial" w:eastAsiaTheme="minorHAnsi" w:hAnsi="Arial" w:cs="Arial"/>
          <w:color w:val="auto"/>
          <w:kern w:val="0"/>
          <w:sz w:val="24"/>
          <w:szCs w:val="24"/>
          <w:lang w:eastAsia="en-US"/>
        </w:rPr>
      </w:pPr>
      <w:hyperlink r:id="rId43" w:history="1">
        <w:r w:rsidR="001E3575" w:rsidRPr="004F0035">
          <w:rPr>
            <w:rFonts w:ascii="Arial" w:eastAsia="Calibri" w:hAnsi="Arial" w:cs="Arial"/>
            <w:color w:val="auto"/>
            <w:kern w:val="0"/>
            <w:sz w:val="24"/>
            <w:szCs w:val="24"/>
            <w:u w:val="single"/>
            <w:lang w:eastAsia="en-US"/>
          </w:rPr>
          <w:t>www.hpsc.ie</w:t>
        </w:r>
      </w:hyperlink>
      <w:r w:rsidR="001E3575" w:rsidRPr="004F0035">
        <w:rPr>
          <w:rFonts w:ascii="Arial" w:eastAsia="Calibri" w:hAnsi="Arial" w:cs="Arial"/>
          <w:color w:val="auto"/>
          <w:kern w:val="0"/>
          <w:sz w:val="24"/>
          <w:szCs w:val="24"/>
          <w:lang w:eastAsia="en-US"/>
        </w:rPr>
        <w:t xml:space="preserve"> Latest infection prevention and control advice.</w:t>
      </w:r>
    </w:p>
    <w:p w14:paraId="327FA176" w14:textId="14B34AF5" w:rsidR="001E3575" w:rsidRDefault="001E3575"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lang w:eastAsia="en-US"/>
        </w:rPr>
      </w:pPr>
    </w:p>
    <w:p w14:paraId="3D4F4EBA" w14:textId="77777777" w:rsidR="004F0035" w:rsidRPr="004F0035" w:rsidRDefault="004F0035"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lang w:eastAsia="en-US"/>
        </w:rPr>
      </w:pPr>
    </w:p>
    <w:p w14:paraId="6041C528" w14:textId="79547E11" w:rsidR="00C43AB9" w:rsidRPr="004F0035" w:rsidRDefault="00C43AB9" w:rsidP="00C43AB9">
      <w:pPr>
        <w:widowControl/>
        <w:overflowPunct/>
        <w:spacing w:after="0" w:line="276" w:lineRule="auto"/>
        <w:ind w:left="2"/>
        <w:rPr>
          <w:rFonts w:ascii="Arial" w:eastAsia="Calibri" w:hAnsi="Arial" w:cs="Arial"/>
          <w:color w:val="auto"/>
          <w:kern w:val="0"/>
          <w:sz w:val="24"/>
          <w:szCs w:val="24"/>
        </w:rPr>
      </w:pPr>
      <w:r w:rsidRPr="004F0035">
        <w:rPr>
          <w:rFonts w:ascii="Arial" w:eastAsia="Calibri" w:hAnsi="Arial" w:cs="Arial"/>
          <w:b/>
          <w:color w:val="385623" w:themeColor="accent6" w:themeShade="80"/>
          <w:kern w:val="0"/>
          <w:sz w:val="24"/>
          <w:szCs w:val="24"/>
        </w:rPr>
        <w:t>Safeguarding</w:t>
      </w:r>
      <w:r w:rsidRPr="004F0035">
        <w:rPr>
          <w:rFonts w:ascii="Arial" w:eastAsia="Calibri" w:hAnsi="Arial" w:cs="Arial"/>
          <w:b/>
          <w:color w:val="auto"/>
          <w:kern w:val="0"/>
          <w:sz w:val="24"/>
          <w:szCs w:val="24"/>
        </w:rPr>
        <w:t xml:space="preserve"> </w:t>
      </w:r>
      <w:r w:rsidR="00353FBB" w:rsidRPr="004F0035">
        <w:rPr>
          <w:rFonts w:ascii="Arial" w:hAnsi="Arial" w:cs="Arial"/>
          <w:b/>
          <w:noProof/>
          <w:color w:val="385623" w:themeColor="accent6" w:themeShade="80"/>
          <w:sz w:val="24"/>
          <w:szCs w:val="24"/>
        </w:rPr>
        <w:t>V12024 CCPPHN 05</w:t>
      </w:r>
    </w:p>
    <w:p w14:paraId="37498FE7" w14:textId="77777777" w:rsidR="004F0035" w:rsidRDefault="00C43AB9" w:rsidP="004F0035">
      <w:pPr>
        <w:widowControl/>
        <w:overflowPunct/>
        <w:autoSpaceDE/>
        <w:autoSpaceDN/>
        <w:adjustRightInd/>
        <w:spacing w:after="0" w:line="276" w:lineRule="auto"/>
        <w:contextualSpacing/>
        <w:rPr>
          <w:rFonts w:ascii="Arial" w:eastAsia="Calibri" w:hAnsi="Arial" w:cs="Arial"/>
          <w:color w:val="auto"/>
          <w:kern w:val="0"/>
          <w:sz w:val="24"/>
          <w:szCs w:val="24"/>
        </w:rPr>
      </w:pPr>
      <w:r w:rsidRPr="004F0035">
        <w:rPr>
          <w:rFonts w:ascii="Arial" w:eastAsia="Calibri" w:hAnsi="Arial" w:cs="Arial"/>
          <w:color w:val="auto"/>
          <w:kern w:val="0"/>
          <w:sz w:val="24"/>
          <w:szCs w:val="24"/>
        </w:rPr>
        <w:t>HSE (2014) Safeguarding Vulnerable Persons at risk of Abuse</w:t>
      </w:r>
      <w:r w:rsidR="004F0035">
        <w:rPr>
          <w:rFonts w:ascii="Arial" w:eastAsia="Calibri" w:hAnsi="Arial" w:cs="Arial"/>
          <w:color w:val="auto"/>
          <w:kern w:val="0"/>
          <w:sz w:val="24"/>
          <w:szCs w:val="24"/>
        </w:rPr>
        <w:t>: National Policy &amp; Procedures.</w:t>
      </w:r>
    </w:p>
    <w:p w14:paraId="241061DF" w14:textId="77777777" w:rsidR="004F0035" w:rsidRDefault="004F0035" w:rsidP="004F0035">
      <w:pPr>
        <w:widowControl/>
        <w:overflowPunct/>
        <w:autoSpaceDE/>
        <w:autoSpaceDN/>
        <w:adjustRightInd/>
        <w:spacing w:after="0" w:line="276" w:lineRule="auto"/>
        <w:contextualSpacing/>
        <w:rPr>
          <w:rFonts w:ascii="Arial" w:eastAsia="Calibri" w:hAnsi="Arial" w:cs="Arial"/>
          <w:color w:val="auto"/>
          <w:kern w:val="0"/>
          <w:sz w:val="24"/>
          <w:szCs w:val="24"/>
        </w:rPr>
      </w:pPr>
    </w:p>
    <w:p w14:paraId="5AADAC75" w14:textId="1EC91AA8" w:rsidR="00C43AB9" w:rsidRPr="004F0035" w:rsidRDefault="00C43AB9" w:rsidP="004F0035">
      <w:pPr>
        <w:widowControl/>
        <w:overflowPunct/>
        <w:autoSpaceDE/>
        <w:autoSpaceDN/>
        <w:adjustRightInd/>
        <w:spacing w:after="0" w:line="276" w:lineRule="auto"/>
        <w:contextualSpacing/>
        <w:rPr>
          <w:rFonts w:ascii="Arial" w:eastAsia="Calibri" w:hAnsi="Arial" w:cs="Arial"/>
          <w:color w:val="auto"/>
          <w:kern w:val="0"/>
          <w:sz w:val="24"/>
          <w:szCs w:val="24"/>
        </w:rPr>
      </w:pPr>
      <w:r w:rsidRPr="004F0035">
        <w:rPr>
          <w:rFonts w:ascii="Arial" w:eastAsia="Calibri" w:hAnsi="Arial" w:cs="Arial"/>
          <w:color w:val="auto"/>
          <w:kern w:val="0"/>
          <w:sz w:val="24"/>
          <w:szCs w:val="24"/>
          <w:lang w:val="en-GB"/>
        </w:rPr>
        <w:t>Health Service Executive, Royal College of Physicians Ireland (RCPI) and Advisory Group for Healthcare Associated Infections (HCAI) (2015)</w:t>
      </w:r>
      <w:r w:rsidRPr="004F0035">
        <w:rPr>
          <w:rFonts w:ascii="Arial" w:eastAsia="Calibri" w:hAnsi="Arial" w:cs="Arial"/>
          <w:color w:val="auto"/>
          <w:kern w:val="0"/>
          <w:sz w:val="24"/>
          <w:szCs w:val="24"/>
        </w:rPr>
        <w:t xml:space="preserve"> Guidelines for hand hygiene in Irish healthcare settings. Update of 2005 guidelines January 2015</w:t>
      </w:r>
      <w:r w:rsidRPr="004F0035">
        <w:rPr>
          <w:rFonts w:ascii="Arial" w:eastAsia="Calibri" w:hAnsi="Arial" w:cs="Arial"/>
          <w:color w:val="auto"/>
          <w:kern w:val="0"/>
          <w:sz w:val="24"/>
          <w:szCs w:val="24"/>
          <w:lang w:val="en-GB"/>
        </w:rPr>
        <w:t>. HSE, RCPI, HCAI.</w:t>
      </w:r>
    </w:p>
    <w:p w14:paraId="71DBEA89" w14:textId="77777777" w:rsidR="004F0035" w:rsidRDefault="004F0035" w:rsidP="004F0035">
      <w:pPr>
        <w:widowControl/>
        <w:overflowPunct/>
        <w:autoSpaceDE/>
        <w:autoSpaceDN/>
        <w:adjustRightInd/>
        <w:spacing w:after="0" w:line="276" w:lineRule="auto"/>
        <w:contextualSpacing/>
        <w:rPr>
          <w:rFonts w:ascii="Arial" w:hAnsi="Arial" w:cs="Arial"/>
          <w:sz w:val="24"/>
          <w:szCs w:val="24"/>
        </w:rPr>
      </w:pPr>
    </w:p>
    <w:p w14:paraId="76737441" w14:textId="77777777" w:rsidR="004F0035" w:rsidRDefault="003A411C" w:rsidP="004F0035">
      <w:pPr>
        <w:widowControl/>
        <w:overflowPunct/>
        <w:autoSpaceDE/>
        <w:autoSpaceDN/>
        <w:adjustRightInd/>
        <w:spacing w:after="0" w:line="276" w:lineRule="auto"/>
        <w:contextualSpacing/>
        <w:rPr>
          <w:rFonts w:ascii="Arial" w:eastAsia="Calibri" w:hAnsi="Arial" w:cs="Arial"/>
          <w:color w:val="auto"/>
          <w:kern w:val="0"/>
          <w:sz w:val="24"/>
          <w:szCs w:val="24"/>
        </w:rPr>
      </w:pPr>
      <w:hyperlink r:id="rId44" w:anchor=":~:text=If%20anyone%20has%20a%20concern,of%20its%20nine%20Community%20Healthcare" w:history="1">
        <w:r w:rsidR="00C43AB9" w:rsidRPr="004F0035">
          <w:rPr>
            <w:rFonts w:ascii="Arial" w:eastAsia="Calibri" w:hAnsi="Arial" w:cs="Arial"/>
            <w:color w:val="auto"/>
            <w:kern w:val="0"/>
            <w:sz w:val="24"/>
            <w:szCs w:val="24"/>
            <w:u w:val="single"/>
          </w:rPr>
          <w:t>www.hse.ie/eng/about/who/socialcare/safeguardingvulnerableadults/safeguardingvuladts.html#:~:text=If%20anyone%20has%20a%20concern,of%20its%20nine%20Community%20Healthcare</w:t>
        </w:r>
      </w:hyperlink>
      <w:r w:rsidR="004F0035">
        <w:rPr>
          <w:rFonts w:ascii="Arial" w:eastAsia="Calibri" w:hAnsi="Arial" w:cs="Arial"/>
          <w:color w:val="auto"/>
          <w:kern w:val="0"/>
          <w:sz w:val="24"/>
          <w:szCs w:val="24"/>
        </w:rPr>
        <w:t>.</w:t>
      </w:r>
    </w:p>
    <w:p w14:paraId="2086C83A" w14:textId="77777777" w:rsidR="004F0035" w:rsidRDefault="004F0035" w:rsidP="004F0035">
      <w:pPr>
        <w:widowControl/>
        <w:overflowPunct/>
        <w:autoSpaceDE/>
        <w:autoSpaceDN/>
        <w:adjustRightInd/>
        <w:spacing w:after="0" w:line="276" w:lineRule="auto"/>
        <w:contextualSpacing/>
        <w:rPr>
          <w:rFonts w:ascii="Arial" w:eastAsia="Calibri" w:hAnsi="Arial" w:cs="Arial"/>
          <w:color w:val="auto"/>
          <w:kern w:val="0"/>
          <w:sz w:val="24"/>
          <w:szCs w:val="24"/>
        </w:rPr>
      </w:pPr>
    </w:p>
    <w:p w14:paraId="3857CD00" w14:textId="1D6AAD4B" w:rsidR="00C43AB9" w:rsidRPr="004F0035" w:rsidRDefault="00C43AB9" w:rsidP="004F0035">
      <w:pPr>
        <w:widowControl/>
        <w:overflowPunct/>
        <w:autoSpaceDE/>
        <w:autoSpaceDN/>
        <w:adjustRightInd/>
        <w:spacing w:after="0" w:line="276" w:lineRule="auto"/>
        <w:contextualSpacing/>
        <w:rPr>
          <w:rFonts w:ascii="Arial" w:eastAsia="Calibri" w:hAnsi="Arial" w:cs="Arial"/>
          <w:color w:val="auto"/>
          <w:kern w:val="0"/>
          <w:sz w:val="24"/>
          <w:szCs w:val="24"/>
        </w:rPr>
      </w:pPr>
      <w:r w:rsidRPr="004F0035">
        <w:rPr>
          <w:rFonts w:ascii="Arial" w:eastAsia="Calibri" w:hAnsi="Arial" w:cs="Arial"/>
          <w:color w:val="auto"/>
          <w:kern w:val="0"/>
          <w:sz w:val="24"/>
          <w:szCs w:val="24"/>
        </w:rPr>
        <w:t>Donnelly S., O’Brien M., Walsh J., Mc Inerney J., Campbell J., Kodate N., (2017) Adult Safeguarding Legislation and Policy Rapid Realist Literature Review: Commissioned by the HSE National Safeguarding Office and Trigraph Limited</w:t>
      </w:r>
      <w:r w:rsidR="00353FBB" w:rsidRPr="004F0035">
        <w:rPr>
          <w:rFonts w:ascii="Arial" w:eastAsia="Calibri" w:hAnsi="Arial" w:cs="Arial"/>
          <w:color w:val="auto"/>
          <w:kern w:val="0"/>
          <w:sz w:val="24"/>
          <w:szCs w:val="24"/>
        </w:rPr>
        <w:t>.</w:t>
      </w:r>
    </w:p>
    <w:p w14:paraId="0AF05227" w14:textId="4DA1642F" w:rsidR="00353FBB" w:rsidRPr="004F0035" w:rsidRDefault="00353FBB" w:rsidP="00353FBB">
      <w:pPr>
        <w:widowControl/>
        <w:overflowPunct/>
        <w:autoSpaceDE/>
        <w:autoSpaceDN/>
        <w:adjustRightInd/>
        <w:spacing w:after="0" w:line="276" w:lineRule="auto"/>
        <w:ind w:left="362"/>
        <w:contextualSpacing/>
        <w:rPr>
          <w:rFonts w:ascii="Arial" w:eastAsia="Calibri" w:hAnsi="Arial" w:cs="Arial"/>
          <w:color w:val="auto"/>
          <w:kern w:val="0"/>
          <w:sz w:val="24"/>
          <w:szCs w:val="24"/>
        </w:rPr>
      </w:pPr>
    </w:p>
    <w:p w14:paraId="438D3458" w14:textId="3F051662" w:rsidR="00353FBB" w:rsidRPr="004F0035" w:rsidRDefault="00353FBB" w:rsidP="00353FBB">
      <w:pPr>
        <w:widowControl/>
        <w:overflowPunct/>
        <w:autoSpaceDE/>
        <w:autoSpaceDN/>
        <w:adjustRightInd/>
        <w:spacing w:after="0" w:line="276" w:lineRule="auto"/>
        <w:ind w:left="362"/>
        <w:contextualSpacing/>
        <w:rPr>
          <w:rFonts w:ascii="Arial" w:eastAsia="Calibri" w:hAnsi="Arial" w:cs="Arial"/>
          <w:color w:val="auto"/>
          <w:kern w:val="0"/>
          <w:sz w:val="24"/>
          <w:szCs w:val="24"/>
        </w:rPr>
      </w:pPr>
    </w:p>
    <w:p w14:paraId="41388378" w14:textId="2EC174E0" w:rsidR="00353FBB" w:rsidRDefault="00353FBB" w:rsidP="00353FBB">
      <w:pPr>
        <w:widowControl/>
        <w:overflowPunct/>
        <w:autoSpaceDE/>
        <w:autoSpaceDN/>
        <w:adjustRightInd/>
        <w:spacing w:after="0" w:line="276" w:lineRule="auto"/>
        <w:ind w:left="362"/>
        <w:contextualSpacing/>
        <w:rPr>
          <w:rFonts w:ascii="Arial" w:eastAsia="Calibri" w:hAnsi="Arial" w:cs="Arial"/>
          <w:color w:val="auto"/>
          <w:kern w:val="0"/>
          <w:sz w:val="24"/>
          <w:szCs w:val="24"/>
        </w:rPr>
      </w:pPr>
    </w:p>
    <w:p w14:paraId="4EAD7A29" w14:textId="77777777" w:rsidR="004F0035" w:rsidRPr="004F0035" w:rsidRDefault="004F0035" w:rsidP="00353FBB">
      <w:pPr>
        <w:widowControl/>
        <w:overflowPunct/>
        <w:autoSpaceDE/>
        <w:autoSpaceDN/>
        <w:adjustRightInd/>
        <w:spacing w:after="0" w:line="276" w:lineRule="auto"/>
        <w:ind w:left="362"/>
        <w:contextualSpacing/>
        <w:rPr>
          <w:rFonts w:ascii="Arial" w:eastAsia="Calibri" w:hAnsi="Arial" w:cs="Arial"/>
          <w:color w:val="auto"/>
          <w:kern w:val="0"/>
          <w:sz w:val="24"/>
          <w:szCs w:val="24"/>
        </w:rPr>
      </w:pPr>
    </w:p>
    <w:p w14:paraId="06CFDBC6" w14:textId="77777777" w:rsidR="00353FBB" w:rsidRPr="004F0035" w:rsidRDefault="00353FBB" w:rsidP="00353FBB">
      <w:pPr>
        <w:widowControl/>
        <w:overflowPunct/>
        <w:autoSpaceDE/>
        <w:autoSpaceDN/>
        <w:adjustRightInd/>
        <w:spacing w:after="0" w:line="276" w:lineRule="auto"/>
        <w:ind w:left="362"/>
        <w:contextualSpacing/>
        <w:rPr>
          <w:rFonts w:ascii="Arial" w:eastAsia="Calibri" w:hAnsi="Arial" w:cs="Arial"/>
          <w:color w:val="auto"/>
          <w:kern w:val="0"/>
          <w:sz w:val="24"/>
          <w:szCs w:val="24"/>
        </w:rPr>
      </w:pPr>
    </w:p>
    <w:p w14:paraId="490701F3" w14:textId="3AE57672" w:rsidR="004F0035" w:rsidRPr="00547501" w:rsidRDefault="00C43AB9" w:rsidP="00547501">
      <w:pPr>
        <w:widowControl/>
        <w:overflowPunct/>
        <w:autoSpaceDE/>
        <w:autoSpaceDN/>
        <w:adjustRightInd/>
        <w:spacing w:after="5" w:line="276" w:lineRule="auto"/>
        <w:ind w:firstLine="2"/>
        <w:rPr>
          <w:rFonts w:ascii="Arial" w:hAnsi="Arial" w:cs="Arial"/>
          <w:b/>
          <w:noProof/>
          <w:color w:val="385623" w:themeColor="accent6" w:themeShade="80"/>
          <w:sz w:val="24"/>
          <w:szCs w:val="24"/>
        </w:rPr>
      </w:pPr>
      <w:r w:rsidRPr="004F0035">
        <w:rPr>
          <w:rFonts w:ascii="Arial" w:eastAsia="Calibri" w:hAnsi="Arial" w:cs="Arial"/>
          <w:b/>
          <w:color w:val="385623" w:themeColor="accent6" w:themeShade="80"/>
          <w:kern w:val="0"/>
          <w:sz w:val="24"/>
          <w:szCs w:val="24"/>
        </w:rPr>
        <w:t xml:space="preserve">Falls Risk Management </w:t>
      </w:r>
      <w:r w:rsidR="00353FBB" w:rsidRPr="004F0035">
        <w:rPr>
          <w:rFonts w:ascii="Arial" w:hAnsi="Arial" w:cs="Arial"/>
          <w:b/>
          <w:noProof/>
          <w:color w:val="385623" w:themeColor="accent6" w:themeShade="80"/>
          <w:sz w:val="24"/>
          <w:szCs w:val="24"/>
        </w:rPr>
        <w:t>V12024 CCPPHN 06</w:t>
      </w:r>
    </w:p>
    <w:p w14:paraId="1D0DE7FA"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eastAsia="Calibri" w:hAnsi="Arial" w:cs="Arial"/>
          <w:color w:val="auto"/>
          <w:kern w:val="0"/>
          <w:sz w:val="24"/>
          <w:szCs w:val="24"/>
          <w:lang w:val="en-GB"/>
        </w:rPr>
        <w:t>Health Service Executive, Royal College of Physicians Ireland (RCPI) and Advisory Group for Healthcare Associated Infections (HCAI) (2015)</w:t>
      </w:r>
      <w:r w:rsidRPr="004F0035">
        <w:rPr>
          <w:rFonts w:ascii="Arial" w:eastAsia="Calibri" w:hAnsi="Arial" w:cs="Arial"/>
          <w:color w:val="auto"/>
          <w:kern w:val="0"/>
          <w:sz w:val="24"/>
          <w:szCs w:val="24"/>
        </w:rPr>
        <w:t xml:space="preserve"> Guidelines for hand hygiene in Irish healthcare settings. Update of 2005 guidelines January 2015</w:t>
      </w:r>
      <w:r w:rsidRPr="004F0035">
        <w:rPr>
          <w:rFonts w:ascii="Arial" w:eastAsia="Calibri" w:hAnsi="Arial" w:cs="Arial"/>
          <w:color w:val="auto"/>
          <w:kern w:val="0"/>
          <w:sz w:val="24"/>
          <w:szCs w:val="24"/>
          <w:lang w:val="en-GB"/>
        </w:rPr>
        <w:t>. HSE, RCPI, HCAI.</w:t>
      </w:r>
    </w:p>
    <w:p w14:paraId="022FB58A"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047BDE96"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eastAsia="Calibri" w:hAnsi="Arial" w:cs="Arial"/>
          <w:color w:val="auto"/>
          <w:kern w:val="0"/>
          <w:sz w:val="24"/>
          <w:szCs w:val="24"/>
        </w:rPr>
        <w:t xml:space="preserve">Registered Nurses’ Association of Ontario. (2017). </w:t>
      </w:r>
      <w:r w:rsidRPr="004F0035">
        <w:rPr>
          <w:rFonts w:ascii="Arial" w:eastAsia="Calibri" w:hAnsi="Arial" w:cs="Arial"/>
          <w:i/>
          <w:iCs/>
          <w:color w:val="auto"/>
          <w:kern w:val="0"/>
          <w:sz w:val="24"/>
          <w:szCs w:val="24"/>
        </w:rPr>
        <w:t xml:space="preserve">Preventing Falls and Reducing Injury from Falls </w:t>
      </w:r>
      <w:r w:rsidRPr="004F0035">
        <w:rPr>
          <w:rFonts w:ascii="Arial" w:eastAsia="Calibri" w:hAnsi="Arial" w:cs="Arial"/>
          <w:color w:val="auto"/>
          <w:kern w:val="0"/>
          <w:sz w:val="24"/>
          <w:szCs w:val="24"/>
        </w:rPr>
        <w:t>(4th ed.). Toronto, ON: Author.</w:t>
      </w:r>
    </w:p>
    <w:p w14:paraId="1BE46031"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010ADF85"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eastAsia="GuardianSansGR-Regular" w:hAnsi="Arial" w:cs="Arial"/>
          <w:color w:val="auto"/>
          <w:kern w:val="0"/>
          <w:sz w:val="24"/>
          <w:szCs w:val="24"/>
        </w:rPr>
        <w:t xml:space="preserve">Montero-Odasso M.M., Kamkar N., Pieruccini-Faria F., Osman A., Sarquis-Adamson Y., Close J.,  Hogan D.B., Winifred Hunter S., Kenny R.A.,  Lipsitz L.A.,  Lord S.R., Madden K.M., Petrovic M., Ryg J., Speechley M.,  Sultana M., Pin Tan M., Van der Velde N., Verghese J., Masud T.,(2021) </w:t>
      </w:r>
      <w:r w:rsidRPr="004F0035">
        <w:rPr>
          <w:rFonts w:ascii="Arial" w:eastAsia="Calibri" w:hAnsi="Arial" w:cs="Arial"/>
          <w:color w:val="auto"/>
          <w:kern w:val="0"/>
          <w:sz w:val="24"/>
          <w:szCs w:val="24"/>
        </w:rPr>
        <w:t xml:space="preserve">Evaluation of Clinical Practice Guidelines on Fall Prevention and Management for Older Adults </w:t>
      </w:r>
      <w:r w:rsidRPr="004F0035">
        <w:rPr>
          <w:rFonts w:ascii="Arial" w:eastAsia="GuardianSansGR-Regular" w:hAnsi="Arial" w:cs="Arial"/>
          <w:color w:val="auto"/>
          <w:kern w:val="0"/>
          <w:sz w:val="24"/>
          <w:szCs w:val="24"/>
        </w:rPr>
        <w:t xml:space="preserve">A Systematic Review, </w:t>
      </w:r>
      <w:r w:rsidRPr="004F0035">
        <w:rPr>
          <w:rFonts w:ascii="Arial" w:eastAsia="Calibri" w:hAnsi="Arial" w:cs="Arial"/>
          <w:i/>
          <w:iCs/>
          <w:color w:val="auto"/>
          <w:kern w:val="0"/>
          <w:sz w:val="24"/>
          <w:szCs w:val="24"/>
        </w:rPr>
        <w:t>JAMA Network Open.</w:t>
      </w:r>
      <w:r w:rsidRPr="004F0035">
        <w:rPr>
          <w:rFonts w:ascii="Arial" w:eastAsia="GuardianSansGR-Regular" w:hAnsi="Arial" w:cs="Arial"/>
          <w:color w:val="auto"/>
          <w:kern w:val="0"/>
          <w:sz w:val="24"/>
          <w:szCs w:val="24"/>
        </w:rPr>
        <w:t>4(12):e2138911. doi:10.1001/jamanetworkopen.2021.38911</w:t>
      </w:r>
      <w:r w:rsidR="004F0035">
        <w:rPr>
          <w:rFonts w:ascii="Arial" w:hAnsi="Arial" w:cs="Arial"/>
          <w:color w:val="auto"/>
          <w:sz w:val="24"/>
          <w:szCs w:val="24"/>
          <w:lang w:eastAsia="x-none"/>
        </w:rPr>
        <w:t>.</w:t>
      </w:r>
    </w:p>
    <w:p w14:paraId="0AE8EC59"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00AE66C0"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eastAsia="Calibri" w:hAnsi="Arial" w:cs="Arial"/>
          <w:color w:val="auto"/>
          <w:kern w:val="0"/>
          <w:sz w:val="24"/>
          <w:szCs w:val="24"/>
          <w:lang w:val="en-GB"/>
        </w:rPr>
        <w:t xml:space="preserve">National Clinical Programme for Older People (NCPOP) (2016) </w:t>
      </w:r>
      <w:r w:rsidRPr="004F0035">
        <w:rPr>
          <w:rFonts w:ascii="Arial" w:eastAsia="Calibri" w:hAnsi="Arial" w:cs="Arial"/>
          <w:i/>
          <w:color w:val="auto"/>
          <w:kern w:val="0"/>
          <w:sz w:val="24"/>
          <w:szCs w:val="24"/>
          <w:lang w:val="en-GB"/>
        </w:rPr>
        <w:t>‘A Guide to Comprehensive Geriatric Assessment for Older People</w:t>
      </w:r>
      <w:r w:rsidRPr="004F0035">
        <w:rPr>
          <w:rFonts w:ascii="Arial" w:eastAsia="Calibri" w:hAnsi="Arial" w:cs="Arial"/>
          <w:color w:val="auto"/>
          <w:kern w:val="0"/>
          <w:sz w:val="24"/>
          <w:szCs w:val="24"/>
          <w:lang w:val="en-GB"/>
        </w:rPr>
        <w:t>:</w:t>
      </w:r>
      <w:r w:rsidR="004F0035">
        <w:rPr>
          <w:rFonts w:ascii="Arial" w:hAnsi="Arial" w:cs="Arial"/>
          <w:color w:val="auto"/>
          <w:sz w:val="24"/>
          <w:szCs w:val="24"/>
          <w:lang w:eastAsia="x-none"/>
        </w:rPr>
        <w:t xml:space="preserve"> </w:t>
      </w:r>
      <w:hyperlink r:id="rId45" w:history="1">
        <w:r w:rsidRPr="004F0035">
          <w:rPr>
            <w:rFonts w:ascii="Arial" w:eastAsia="Calibri" w:hAnsi="Arial" w:cs="Arial"/>
            <w:color w:val="auto"/>
            <w:kern w:val="0"/>
            <w:sz w:val="24"/>
            <w:szCs w:val="24"/>
            <w:u w:val="single"/>
            <w:lang w:val="en-GB"/>
          </w:rPr>
          <w:t>https://www.hse.ie/eng/services/publications/ClinicalStrategy-and-Programmes/Comprehensive-Geriatric-Assessment-National-Clinical-Programmefor-Older-People.pdf</w:t>
        </w:r>
      </w:hyperlink>
      <w:r w:rsidRPr="004F0035">
        <w:rPr>
          <w:rFonts w:ascii="Arial" w:eastAsia="Calibri" w:hAnsi="Arial" w:cs="Arial"/>
          <w:color w:val="auto"/>
          <w:kern w:val="0"/>
          <w:sz w:val="24"/>
          <w:szCs w:val="24"/>
          <w:lang w:val="en-GB"/>
        </w:rPr>
        <w:t>.</w:t>
      </w:r>
    </w:p>
    <w:p w14:paraId="26CD600A"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53A43BD8" w14:textId="77777777" w:rsidR="004F0035" w:rsidRDefault="00C43AB9" w:rsidP="004F0035">
      <w:pPr>
        <w:widowControl/>
        <w:overflowPunct/>
        <w:autoSpaceDE/>
        <w:autoSpaceDN/>
        <w:adjustRightInd/>
        <w:spacing w:after="0" w:line="276" w:lineRule="auto"/>
        <w:contextualSpacing/>
        <w:rPr>
          <w:rFonts w:ascii="Arial" w:eastAsia="Calibri" w:hAnsi="Arial" w:cs="Arial"/>
          <w:color w:val="auto"/>
          <w:kern w:val="0"/>
          <w:sz w:val="24"/>
          <w:szCs w:val="24"/>
        </w:rPr>
      </w:pPr>
      <w:r w:rsidRPr="004F0035">
        <w:rPr>
          <w:rFonts w:ascii="Arial" w:eastAsia="GuardianSansGR-Regular" w:hAnsi="Arial" w:cs="Arial"/>
          <w:color w:val="auto"/>
          <w:kern w:val="0"/>
          <w:sz w:val="24"/>
          <w:szCs w:val="24"/>
        </w:rPr>
        <w:t>NICE (2013)</w:t>
      </w:r>
      <w:r w:rsidRPr="004F0035">
        <w:rPr>
          <w:rFonts w:ascii="Arial" w:eastAsia="Calibri" w:hAnsi="Arial" w:cs="Arial"/>
          <w:color w:val="auto"/>
          <w:kern w:val="0"/>
          <w:sz w:val="24"/>
          <w:szCs w:val="24"/>
        </w:rPr>
        <w:t xml:space="preserve"> </w:t>
      </w:r>
      <w:r w:rsidRPr="004F0035">
        <w:rPr>
          <w:rFonts w:ascii="Arial" w:eastAsia="Calibri" w:hAnsi="Arial" w:cs="Arial"/>
          <w:bCs/>
          <w:color w:val="auto"/>
          <w:kern w:val="0"/>
          <w:sz w:val="24"/>
          <w:szCs w:val="24"/>
        </w:rPr>
        <w:t xml:space="preserve">Falls in older people: assessing risk and Prevention, </w:t>
      </w:r>
      <w:hyperlink r:id="rId46" w:history="1">
        <w:r w:rsidRPr="004F0035">
          <w:rPr>
            <w:rFonts w:ascii="Arial" w:eastAsia="Calibri" w:hAnsi="Arial" w:cs="Arial"/>
            <w:color w:val="auto"/>
            <w:kern w:val="0"/>
            <w:sz w:val="24"/>
            <w:szCs w:val="24"/>
            <w:u w:val="single"/>
          </w:rPr>
          <w:t>www.nice.org.uk/guidance/cg161</w:t>
        </w:r>
      </w:hyperlink>
      <w:r w:rsidR="004F0035">
        <w:rPr>
          <w:rFonts w:ascii="Arial" w:eastAsia="Calibri" w:hAnsi="Arial" w:cs="Arial"/>
          <w:color w:val="auto"/>
          <w:kern w:val="0"/>
          <w:sz w:val="24"/>
          <w:szCs w:val="24"/>
        </w:rPr>
        <w:t>.</w:t>
      </w:r>
    </w:p>
    <w:p w14:paraId="6D5A7E89" w14:textId="77777777" w:rsidR="004F0035" w:rsidRDefault="004F0035" w:rsidP="004F0035">
      <w:pPr>
        <w:widowControl/>
        <w:overflowPunct/>
        <w:autoSpaceDE/>
        <w:autoSpaceDN/>
        <w:adjustRightInd/>
        <w:spacing w:after="0" w:line="276" w:lineRule="auto"/>
        <w:contextualSpacing/>
        <w:rPr>
          <w:rFonts w:ascii="Arial" w:eastAsia="Calibri" w:hAnsi="Arial" w:cs="Arial"/>
          <w:color w:val="auto"/>
          <w:kern w:val="0"/>
          <w:sz w:val="24"/>
          <w:szCs w:val="24"/>
        </w:rPr>
      </w:pPr>
    </w:p>
    <w:p w14:paraId="71E75610"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eastAsia="Calibri" w:hAnsi="Arial" w:cs="Arial"/>
          <w:color w:val="auto"/>
          <w:kern w:val="0"/>
          <w:sz w:val="24"/>
          <w:szCs w:val="24"/>
        </w:rPr>
        <w:t>Eckstrom E, Parker EM, Shakya I, Lee R. Coordinated Care Plan to Prevent Older Adult Falls. Edition 1.1. Atlanta, GA: National Centre for Injury Prevention and Control, Centres for Disease Control and Prevention, 2021.</w:t>
      </w:r>
    </w:p>
    <w:p w14:paraId="2A6B87EB"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42C88290" w14:textId="77777777" w:rsidR="004F0035" w:rsidRDefault="00C43AB9" w:rsidP="004F0035">
      <w:pPr>
        <w:widowControl/>
        <w:overflowPunct/>
        <w:autoSpaceDE/>
        <w:autoSpaceDN/>
        <w:adjustRightInd/>
        <w:spacing w:after="0" w:line="276" w:lineRule="auto"/>
        <w:contextualSpacing/>
        <w:rPr>
          <w:rFonts w:ascii="Arial" w:eastAsia="Calibri" w:hAnsi="Arial" w:cs="Arial"/>
          <w:color w:val="auto"/>
          <w:kern w:val="0"/>
          <w:sz w:val="24"/>
          <w:szCs w:val="24"/>
        </w:rPr>
      </w:pPr>
      <w:r w:rsidRPr="004F0035">
        <w:rPr>
          <w:rFonts w:ascii="Arial" w:eastAsia="Calibri" w:hAnsi="Arial" w:cs="Arial"/>
          <w:color w:val="auto"/>
          <w:kern w:val="0"/>
          <w:sz w:val="24"/>
          <w:szCs w:val="24"/>
        </w:rPr>
        <w:t xml:space="preserve">HSE (2022) Service user Falls: A Practical Guide for </w:t>
      </w:r>
      <w:r w:rsidR="00353FBB" w:rsidRPr="004F0035">
        <w:rPr>
          <w:rFonts w:ascii="Arial" w:eastAsia="Calibri" w:hAnsi="Arial" w:cs="Arial"/>
          <w:color w:val="auto"/>
          <w:kern w:val="0"/>
          <w:sz w:val="24"/>
          <w:szCs w:val="24"/>
        </w:rPr>
        <w:t xml:space="preserve">Review. </w:t>
      </w:r>
      <w:hyperlink r:id="rId47" w:history="1">
        <w:r w:rsidRPr="004F0035">
          <w:rPr>
            <w:rFonts w:ascii="Arial" w:eastAsia="Calibri" w:hAnsi="Arial" w:cs="Arial"/>
            <w:color w:val="auto"/>
            <w:kern w:val="0"/>
            <w:sz w:val="24"/>
            <w:szCs w:val="24"/>
            <w:u w:val="single"/>
          </w:rPr>
          <w:t>www.hse.ie/eng/about/who/nqpsd/qps-incident-management/incident-management/service-user-falls-a-practical-guide-for-review.pdf</w:t>
        </w:r>
      </w:hyperlink>
    </w:p>
    <w:p w14:paraId="1BDFF814" w14:textId="77777777" w:rsidR="004F0035" w:rsidRDefault="004F0035" w:rsidP="004F0035">
      <w:pPr>
        <w:widowControl/>
        <w:overflowPunct/>
        <w:autoSpaceDE/>
        <w:autoSpaceDN/>
        <w:adjustRightInd/>
        <w:spacing w:after="0" w:line="276" w:lineRule="auto"/>
        <w:contextualSpacing/>
        <w:rPr>
          <w:rFonts w:ascii="Arial" w:eastAsia="Calibri" w:hAnsi="Arial" w:cs="Arial"/>
          <w:color w:val="auto"/>
          <w:kern w:val="0"/>
          <w:sz w:val="24"/>
          <w:szCs w:val="24"/>
        </w:rPr>
      </w:pPr>
    </w:p>
    <w:p w14:paraId="3FED8CE5" w14:textId="7B30D81E" w:rsidR="00C43AB9" w:rsidRPr="004F0035" w:rsidRDefault="003A411C" w:rsidP="004F0035">
      <w:pPr>
        <w:widowControl/>
        <w:overflowPunct/>
        <w:autoSpaceDE/>
        <w:autoSpaceDN/>
        <w:adjustRightInd/>
        <w:spacing w:after="0" w:line="276" w:lineRule="auto"/>
        <w:contextualSpacing/>
        <w:rPr>
          <w:rFonts w:ascii="Arial" w:hAnsi="Arial" w:cs="Arial"/>
          <w:color w:val="auto"/>
          <w:sz w:val="24"/>
          <w:szCs w:val="24"/>
          <w:lang w:eastAsia="x-none"/>
        </w:rPr>
      </w:pPr>
      <w:hyperlink r:id="rId48" w:history="1">
        <w:r w:rsidR="00C43AB9" w:rsidRPr="004F0035">
          <w:rPr>
            <w:rFonts w:ascii="Arial" w:eastAsia="Calibri" w:hAnsi="Arial" w:cs="Arial"/>
            <w:color w:val="auto"/>
            <w:kern w:val="0"/>
            <w:sz w:val="24"/>
            <w:szCs w:val="24"/>
            <w:u w:val="single"/>
          </w:rPr>
          <w:t>https://www.hse.ie/eng/about/who/nqpsd/patient-safety-programme/resources-falls.html</w:t>
        </w:r>
      </w:hyperlink>
      <w:r w:rsidR="00C43AB9" w:rsidRPr="004F0035">
        <w:rPr>
          <w:rFonts w:ascii="Arial" w:eastAsia="Calibri" w:hAnsi="Arial" w:cs="Arial"/>
          <w:color w:val="auto"/>
          <w:kern w:val="0"/>
          <w:sz w:val="24"/>
          <w:szCs w:val="24"/>
        </w:rPr>
        <w:t xml:space="preserve"> </w:t>
      </w:r>
    </w:p>
    <w:p w14:paraId="1FC77587" w14:textId="3AEC4A57" w:rsidR="004F0035" w:rsidRDefault="004F0035"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u w:val="single"/>
          <w:lang w:eastAsia="en-US"/>
        </w:rPr>
      </w:pPr>
    </w:p>
    <w:p w14:paraId="7D75728A" w14:textId="36AF11A6" w:rsidR="004F0035" w:rsidRDefault="004F0035"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u w:val="single"/>
          <w:lang w:eastAsia="en-US"/>
        </w:rPr>
      </w:pPr>
    </w:p>
    <w:p w14:paraId="7544DDDA" w14:textId="31755055" w:rsidR="003739C3" w:rsidRDefault="003739C3"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u w:val="single"/>
          <w:lang w:eastAsia="en-US"/>
        </w:rPr>
      </w:pPr>
    </w:p>
    <w:p w14:paraId="7C9799E7" w14:textId="1A4713BD" w:rsidR="003739C3" w:rsidRDefault="003739C3"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u w:val="single"/>
          <w:lang w:eastAsia="en-US"/>
        </w:rPr>
      </w:pPr>
    </w:p>
    <w:p w14:paraId="33CCF527" w14:textId="67C06614" w:rsidR="003739C3" w:rsidRDefault="003739C3"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u w:val="single"/>
          <w:lang w:eastAsia="en-US"/>
        </w:rPr>
      </w:pPr>
    </w:p>
    <w:p w14:paraId="5B190A2B" w14:textId="75E6BC4F" w:rsidR="003739C3" w:rsidRDefault="003739C3"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u w:val="single"/>
          <w:lang w:eastAsia="en-US"/>
        </w:rPr>
      </w:pPr>
    </w:p>
    <w:p w14:paraId="2FD30994" w14:textId="77777777" w:rsidR="003739C3" w:rsidRPr="004F0035" w:rsidRDefault="003739C3" w:rsidP="00C43AB9">
      <w:pPr>
        <w:widowControl/>
        <w:tabs>
          <w:tab w:val="center" w:pos="4513"/>
          <w:tab w:val="right" w:pos="9026"/>
        </w:tabs>
        <w:overflowPunct/>
        <w:autoSpaceDE/>
        <w:autoSpaceDN/>
        <w:adjustRightInd/>
        <w:spacing w:after="0" w:line="276" w:lineRule="auto"/>
        <w:rPr>
          <w:rFonts w:ascii="Arial" w:eastAsia="Calibri" w:hAnsi="Arial" w:cs="Arial"/>
          <w:b/>
          <w:color w:val="auto"/>
          <w:kern w:val="0"/>
          <w:sz w:val="24"/>
          <w:szCs w:val="24"/>
          <w:u w:val="single"/>
          <w:lang w:eastAsia="en-US"/>
        </w:rPr>
      </w:pPr>
    </w:p>
    <w:p w14:paraId="63E34780" w14:textId="03B426EA" w:rsidR="004F0035" w:rsidRPr="00547501" w:rsidRDefault="001E3575" w:rsidP="00547501">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r w:rsidRPr="004F0035">
        <w:rPr>
          <w:rFonts w:ascii="Arial" w:eastAsiaTheme="minorHAnsi" w:hAnsi="Arial" w:cs="Arial"/>
          <w:b/>
          <w:color w:val="385623" w:themeColor="accent6" w:themeShade="80"/>
          <w:kern w:val="0"/>
          <w:sz w:val="24"/>
          <w:szCs w:val="24"/>
          <w:lang w:eastAsia="en-US"/>
        </w:rPr>
        <w:t>Promoting Urinary Continence and Managing Incontinence</w:t>
      </w:r>
      <w:r w:rsidR="00353FBB" w:rsidRPr="004F0035">
        <w:rPr>
          <w:rFonts w:ascii="Arial" w:eastAsiaTheme="minorHAnsi" w:hAnsi="Arial" w:cs="Arial"/>
          <w:b/>
          <w:color w:val="385623" w:themeColor="accent6" w:themeShade="80"/>
          <w:kern w:val="0"/>
          <w:sz w:val="24"/>
          <w:szCs w:val="24"/>
          <w:lang w:eastAsia="en-US"/>
        </w:rPr>
        <w:t xml:space="preserve"> </w:t>
      </w:r>
      <w:r w:rsidR="00353FBB" w:rsidRPr="004F0035">
        <w:rPr>
          <w:rFonts w:ascii="Arial" w:hAnsi="Arial" w:cs="Arial"/>
          <w:b/>
          <w:noProof/>
          <w:color w:val="385623" w:themeColor="accent6" w:themeShade="80"/>
          <w:sz w:val="24"/>
          <w:szCs w:val="24"/>
        </w:rPr>
        <w:t>V12024 CCPPHN 07</w:t>
      </w:r>
    </w:p>
    <w:p w14:paraId="0999EF0F" w14:textId="2404B6BD" w:rsidR="001E3575" w:rsidRPr="004F0035" w:rsidRDefault="001E3575"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eastAsia="Calibri" w:hAnsi="Arial" w:cs="Arial"/>
          <w:color w:val="auto"/>
          <w:kern w:val="0"/>
          <w:sz w:val="24"/>
          <w:szCs w:val="24"/>
          <w:lang w:val="en-GB"/>
        </w:rPr>
        <w:t>Health Service Executive, Royal College of Physicians Ireland (RCPI) and Advisory Group for Healthcare Associated Infections (HCAI) (2015)</w:t>
      </w:r>
      <w:r w:rsidRPr="004F0035">
        <w:rPr>
          <w:rFonts w:ascii="Arial" w:eastAsia="Calibri" w:hAnsi="Arial" w:cs="Arial"/>
          <w:color w:val="auto"/>
          <w:kern w:val="0"/>
          <w:sz w:val="24"/>
          <w:szCs w:val="24"/>
        </w:rPr>
        <w:t xml:space="preserve"> Guidelines for hand hygiene in Irish healthcare settings. Update of 2005 guidelines January 2015</w:t>
      </w:r>
      <w:r w:rsidRPr="004F0035">
        <w:rPr>
          <w:rFonts w:ascii="Arial" w:eastAsia="Calibri" w:hAnsi="Arial" w:cs="Arial"/>
          <w:color w:val="auto"/>
          <w:kern w:val="0"/>
          <w:sz w:val="24"/>
          <w:szCs w:val="24"/>
          <w:lang w:val="en-GB"/>
        </w:rPr>
        <w:t>. HSE, RCPI, HCAI.</w:t>
      </w:r>
    </w:p>
    <w:p w14:paraId="2CA8FB84" w14:textId="77777777" w:rsidR="004F0035" w:rsidRDefault="004F0035" w:rsidP="004F0035">
      <w:pPr>
        <w:widowControl/>
        <w:overflowPunct/>
        <w:autoSpaceDE/>
        <w:autoSpaceDN/>
        <w:adjustRightInd/>
        <w:spacing w:after="160" w:line="276" w:lineRule="auto"/>
        <w:contextualSpacing/>
        <w:rPr>
          <w:rFonts w:ascii="Arial" w:hAnsi="Arial" w:cs="Arial"/>
          <w:sz w:val="24"/>
          <w:szCs w:val="24"/>
        </w:rPr>
      </w:pPr>
    </w:p>
    <w:p w14:paraId="0C1794E3" w14:textId="6AEAD748" w:rsidR="004F0035" w:rsidRDefault="003A411C" w:rsidP="004F0035">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hyperlink r:id="rId49" w:history="1">
        <w:r w:rsidR="001E3575" w:rsidRPr="004F0035">
          <w:rPr>
            <w:rFonts w:ascii="Arial" w:eastAsia="Arial" w:hAnsi="Arial" w:cs="Arial"/>
            <w:color w:val="auto"/>
            <w:kern w:val="0"/>
            <w:sz w:val="24"/>
            <w:szCs w:val="24"/>
            <w:u w:val="single"/>
            <w:lang w:val="en-US" w:bidi="en-US"/>
          </w:rPr>
          <w:t>www.continencecare/hse.ie</w:t>
        </w:r>
      </w:hyperlink>
      <w:r w:rsidR="004F0035">
        <w:rPr>
          <w:rFonts w:ascii="Arial" w:eastAsiaTheme="minorHAnsi" w:hAnsi="Arial" w:cs="Arial"/>
          <w:b/>
          <w:color w:val="auto"/>
          <w:kern w:val="0"/>
          <w:sz w:val="24"/>
          <w:szCs w:val="24"/>
          <w:u w:val="single"/>
          <w:lang w:eastAsia="en-US"/>
        </w:rPr>
        <w:t>.</w:t>
      </w:r>
    </w:p>
    <w:p w14:paraId="4E51D64C" w14:textId="77777777" w:rsidR="004F0035" w:rsidRDefault="004F0035" w:rsidP="004F0035">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p>
    <w:p w14:paraId="3AF76862" w14:textId="77777777" w:rsidR="004F0035" w:rsidRDefault="003A411C" w:rsidP="004F0035">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hyperlink r:id="rId50" w:history="1">
        <w:r w:rsidR="001E3575" w:rsidRPr="004F0035">
          <w:rPr>
            <w:rFonts w:ascii="Arial" w:eastAsiaTheme="minorHAnsi" w:hAnsi="Arial" w:cs="Arial"/>
            <w:color w:val="auto"/>
            <w:kern w:val="0"/>
            <w:sz w:val="24"/>
            <w:szCs w:val="24"/>
            <w:u w:val="single"/>
            <w:lang w:eastAsia="en-US"/>
          </w:rPr>
          <w:t>www.stressincontinence</w:t>
        </w:r>
      </w:hyperlink>
      <w:r w:rsidR="004F0035">
        <w:rPr>
          <w:rFonts w:ascii="Arial" w:eastAsiaTheme="minorHAnsi" w:hAnsi="Arial" w:cs="Arial"/>
          <w:color w:val="auto"/>
          <w:kern w:val="0"/>
          <w:sz w:val="24"/>
          <w:szCs w:val="24"/>
          <w:u w:val="single"/>
          <w:lang w:eastAsia="en-US"/>
        </w:rPr>
        <w:t>.</w:t>
      </w:r>
    </w:p>
    <w:p w14:paraId="475BAA32" w14:textId="77777777" w:rsidR="004F0035" w:rsidRDefault="004F0035" w:rsidP="004F0035">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p>
    <w:p w14:paraId="7B23D33B" w14:textId="77777777" w:rsidR="004F0035" w:rsidRDefault="001E3575" w:rsidP="004F0035">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r w:rsidRPr="004F0035">
        <w:rPr>
          <w:rFonts w:ascii="Arial" w:eastAsia="Calibri" w:hAnsi="Arial" w:cs="Arial"/>
          <w:color w:val="auto"/>
          <w:kern w:val="0"/>
          <w:sz w:val="24"/>
          <w:szCs w:val="24"/>
          <w:lang w:eastAsia="en-US"/>
        </w:rPr>
        <w:t>NMBI (2022) Code of Professional Conduct and Ethics for Registered Nurses and Registered Midwives</w:t>
      </w:r>
      <w:r w:rsidR="004F0035">
        <w:rPr>
          <w:rFonts w:ascii="Arial" w:eastAsiaTheme="minorHAnsi" w:hAnsi="Arial" w:cs="Arial"/>
          <w:b/>
          <w:color w:val="auto"/>
          <w:kern w:val="0"/>
          <w:sz w:val="24"/>
          <w:szCs w:val="24"/>
          <w:u w:val="single"/>
          <w:lang w:eastAsia="en-US"/>
        </w:rPr>
        <w:t>.</w:t>
      </w:r>
    </w:p>
    <w:p w14:paraId="4D562636" w14:textId="77777777" w:rsidR="004F0035" w:rsidRDefault="004F0035" w:rsidP="004F0035">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p>
    <w:p w14:paraId="02558076" w14:textId="4E3ADC52" w:rsidR="001E3575" w:rsidRDefault="003A411C" w:rsidP="004F0035">
      <w:pPr>
        <w:widowControl/>
        <w:overflowPunct/>
        <w:autoSpaceDE/>
        <w:autoSpaceDN/>
        <w:adjustRightInd/>
        <w:spacing w:after="160" w:line="276" w:lineRule="auto"/>
        <w:contextualSpacing/>
        <w:rPr>
          <w:rFonts w:ascii="Arial" w:eastAsia="Calibri" w:hAnsi="Arial" w:cs="Arial"/>
          <w:color w:val="auto"/>
          <w:kern w:val="0"/>
          <w:sz w:val="24"/>
          <w:szCs w:val="24"/>
          <w:lang w:eastAsia="en-US"/>
        </w:rPr>
      </w:pPr>
      <w:hyperlink r:id="rId51" w:history="1">
        <w:r w:rsidR="001E3575" w:rsidRPr="004F0035">
          <w:rPr>
            <w:rFonts w:ascii="Arial" w:eastAsia="Calibri" w:hAnsi="Arial" w:cs="Arial"/>
            <w:color w:val="auto"/>
            <w:kern w:val="0"/>
            <w:sz w:val="24"/>
            <w:szCs w:val="24"/>
            <w:u w:val="single"/>
            <w:lang w:eastAsia="en-US"/>
          </w:rPr>
          <w:t>www.hpsc.ie</w:t>
        </w:r>
      </w:hyperlink>
      <w:r w:rsidR="001E3575" w:rsidRPr="004F0035">
        <w:rPr>
          <w:rFonts w:ascii="Arial" w:eastAsia="Calibri" w:hAnsi="Arial" w:cs="Arial"/>
          <w:color w:val="auto"/>
          <w:kern w:val="0"/>
          <w:sz w:val="24"/>
          <w:szCs w:val="24"/>
          <w:lang w:eastAsia="en-US"/>
        </w:rPr>
        <w:t xml:space="preserve"> Latest infection prevention and control advice.</w:t>
      </w:r>
    </w:p>
    <w:p w14:paraId="43230E81" w14:textId="77777777" w:rsidR="004F0035" w:rsidRPr="004F0035" w:rsidRDefault="004F0035" w:rsidP="004F0035">
      <w:pPr>
        <w:widowControl/>
        <w:overflowPunct/>
        <w:autoSpaceDE/>
        <w:autoSpaceDN/>
        <w:adjustRightInd/>
        <w:spacing w:after="160" w:line="276" w:lineRule="auto"/>
        <w:contextualSpacing/>
        <w:rPr>
          <w:rFonts w:ascii="Arial" w:eastAsiaTheme="minorHAnsi" w:hAnsi="Arial" w:cs="Arial"/>
          <w:b/>
          <w:color w:val="auto"/>
          <w:kern w:val="0"/>
          <w:sz w:val="24"/>
          <w:szCs w:val="24"/>
          <w:u w:val="single"/>
          <w:lang w:eastAsia="en-US"/>
        </w:rPr>
      </w:pPr>
    </w:p>
    <w:p w14:paraId="252DCF03" w14:textId="77777777" w:rsidR="001E3575" w:rsidRPr="004F0035" w:rsidRDefault="001E3575" w:rsidP="00C43AB9">
      <w:pPr>
        <w:widowControl/>
        <w:overflowPunct/>
        <w:autoSpaceDE/>
        <w:autoSpaceDN/>
        <w:adjustRightInd/>
        <w:spacing w:after="5" w:line="276" w:lineRule="auto"/>
        <w:rPr>
          <w:rFonts w:ascii="Arial" w:eastAsia="Calibri" w:hAnsi="Arial" w:cs="Arial"/>
          <w:b/>
          <w:color w:val="auto"/>
          <w:kern w:val="0"/>
          <w:sz w:val="24"/>
          <w:szCs w:val="24"/>
        </w:rPr>
      </w:pPr>
    </w:p>
    <w:p w14:paraId="5039B122" w14:textId="548D7590" w:rsidR="004F0035" w:rsidRPr="00547501" w:rsidRDefault="00C43AB9" w:rsidP="00547501">
      <w:pPr>
        <w:widowControl/>
        <w:overflowPunct/>
        <w:autoSpaceDE/>
        <w:autoSpaceDN/>
        <w:adjustRightInd/>
        <w:spacing w:after="0" w:line="276" w:lineRule="auto"/>
        <w:contextualSpacing/>
        <w:textAlignment w:val="baseline"/>
        <w:rPr>
          <w:rFonts w:ascii="Arial" w:eastAsiaTheme="minorHAnsi" w:hAnsi="Arial" w:cs="Arial"/>
          <w:color w:val="auto"/>
          <w:kern w:val="0"/>
          <w:sz w:val="24"/>
          <w:szCs w:val="24"/>
        </w:rPr>
      </w:pPr>
      <w:r w:rsidRPr="004F0035">
        <w:rPr>
          <w:rFonts w:ascii="Arial" w:hAnsi="Arial" w:cs="Arial"/>
          <w:b/>
          <w:bCs/>
          <w:color w:val="385623" w:themeColor="accent6" w:themeShade="80"/>
          <w:kern w:val="0"/>
          <w:sz w:val="24"/>
          <w:szCs w:val="24"/>
          <w:lang w:eastAsia="en-US"/>
        </w:rPr>
        <w:t>Bowel Management</w:t>
      </w:r>
      <w:r w:rsidR="00353FBB" w:rsidRPr="004F0035">
        <w:rPr>
          <w:rFonts w:ascii="Arial" w:hAnsi="Arial" w:cs="Arial"/>
          <w:b/>
          <w:bCs/>
          <w:color w:val="385623" w:themeColor="accent6" w:themeShade="80"/>
          <w:kern w:val="0"/>
          <w:sz w:val="24"/>
          <w:szCs w:val="24"/>
          <w:u w:val="single"/>
          <w:lang w:eastAsia="en-US"/>
        </w:rPr>
        <w:t xml:space="preserve"> </w:t>
      </w:r>
      <w:r w:rsidR="00353FBB" w:rsidRPr="004F0035">
        <w:rPr>
          <w:rFonts w:ascii="Arial" w:hAnsi="Arial" w:cs="Arial"/>
          <w:b/>
          <w:noProof/>
          <w:color w:val="385623" w:themeColor="accent6" w:themeShade="80"/>
          <w:sz w:val="24"/>
          <w:szCs w:val="24"/>
        </w:rPr>
        <w:t>V12024 CCPPHN 08</w:t>
      </w:r>
    </w:p>
    <w:p w14:paraId="37FBF003" w14:textId="77777777" w:rsidR="004F0035" w:rsidRDefault="00353FBB" w:rsidP="004F0035">
      <w:pPr>
        <w:widowControl/>
        <w:overflowPunct/>
        <w:adjustRightInd/>
        <w:spacing w:after="5" w:line="276" w:lineRule="auto"/>
        <w:contextualSpacing/>
        <w:outlineLvl w:val="0"/>
        <w:rPr>
          <w:rFonts w:ascii="Arial" w:hAnsi="Arial" w:cs="Arial"/>
          <w:bCs/>
          <w:kern w:val="36"/>
          <w:sz w:val="24"/>
          <w:szCs w:val="24"/>
          <w:lang w:val="en-GB"/>
        </w:rPr>
      </w:pPr>
      <w:bookmarkStart w:id="461" w:name="_Toc163734626"/>
      <w:r w:rsidRPr="004F0035">
        <w:rPr>
          <w:rFonts w:ascii="Arial" w:eastAsiaTheme="minorHAnsi" w:hAnsi="Arial" w:cs="Arial"/>
          <w:kern w:val="0"/>
          <w:sz w:val="24"/>
          <w:szCs w:val="24"/>
          <w:lang w:eastAsia="en-US"/>
        </w:rPr>
        <w:t xml:space="preserve">Government of Ireland (2022) </w:t>
      </w:r>
      <w:r w:rsidRPr="004F0035">
        <w:rPr>
          <w:rFonts w:ascii="Arial" w:eastAsia="Calibri" w:hAnsi="Arial" w:cs="Arial"/>
          <w:bCs/>
          <w:kern w:val="36"/>
          <w:sz w:val="24"/>
          <w:szCs w:val="24"/>
          <w:lang w:val="en-GB" w:eastAsia="en-GB"/>
        </w:rPr>
        <w:t>Assisted Decision Making Act 2015</w:t>
      </w:r>
      <w:r w:rsidRPr="004F0035">
        <w:rPr>
          <w:rFonts w:ascii="Arial" w:eastAsia="Calibri" w:hAnsi="Arial" w:cs="Arial"/>
          <w:bCs/>
          <w:kern w:val="0"/>
          <w:sz w:val="24"/>
          <w:szCs w:val="24"/>
          <w:lang w:val="en-US" w:eastAsia="en-US" w:bidi="en-US"/>
        </w:rPr>
        <w:t xml:space="preserve"> Assisted Decision Making Act 2015</w:t>
      </w:r>
      <w:r w:rsidRPr="004F0035">
        <w:rPr>
          <w:rFonts w:ascii="Arial" w:hAnsi="Arial" w:cs="Arial"/>
          <w:bCs/>
          <w:kern w:val="36"/>
          <w:sz w:val="24"/>
          <w:szCs w:val="24"/>
        </w:rPr>
        <w:t xml:space="preserve"> Assisted Decision-Making (Capacity) (Amendment) Act 2022 </w:t>
      </w:r>
      <w:r w:rsidRPr="004F0035">
        <w:rPr>
          <w:rFonts w:ascii="Arial" w:hAnsi="Arial" w:cs="Arial"/>
          <w:bCs/>
          <w:kern w:val="36"/>
          <w:sz w:val="24"/>
          <w:szCs w:val="24"/>
          <w:lang w:val="en-GB"/>
        </w:rPr>
        <w:t>(Act 46 of 2022) Assisted Decision-Making (Capacity) (Amendment) Bill 2022 (Bill 59 of 2022)</w:t>
      </w:r>
      <w:r w:rsidR="004F0035">
        <w:rPr>
          <w:rFonts w:ascii="Arial" w:hAnsi="Arial" w:cs="Arial"/>
          <w:bCs/>
          <w:kern w:val="36"/>
          <w:sz w:val="24"/>
          <w:szCs w:val="24"/>
          <w:lang w:val="en-GB"/>
        </w:rPr>
        <w:t>.</w:t>
      </w:r>
      <w:bookmarkEnd w:id="461"/>
    </w:p>
    <w:p w14:paraId="3BD9F073" w14:textId="77777777" w:rsidR="004F0035" w:rsidRDefault="004F0035" w:rsidP="004F0035">
      <w:pPr>
        <w:widowControl/>
        <w:overflowPunct/>
        <w:adjustRightInd/>
        <w:spacing w:after="5" w:line="276" w:lineRule="auto"/>
        <w:contextualSpacing/>
        <w:outlineLvl w:val="0"/>
        <w:rPr>
          <w:rFonts w:ascii="Arial" w:hAnsi="Arial" w:cs="Arial"/>
          <w:bCs/>
          <w:kern w:val="36"/>
          <w:sz w:val="24"/>
          <w:szCs w:val="24"/>
          <w:lang w:val="en-GB"/>
        </w:rPr>
      </w:pPr>
    </w:p>
    <w:p w14:paraId="642BD2AE" w14:textId="77777777" w:rsidR="004F0035" w:rsidRDefault="00C43AB9" w:rsidP="004F0035">
      <w:pPr>
        <w:widowControl/>
        <w:overflowPunct/>
        <w:adjustRightInd/>
        <w:spacing w:after="5" w:line="276" w:lineRule="auto"/>
        <w:contextualSpacing/>
        <w:outlineLvl w:val="0"/>
        <w:rPr>
          <w:rFonts w:ascii="Arial" w:hAnsi="Arial" w:cs="Arial"/>
          <w:bCs/>
          <w:kern w:val="36"/>
          <w:sz w:val="24"/>
          <w:szCs w:val="24"/>
          <w:lang w:val="en-GB"/>
        </w:rPr>
      </w:pPr>
      <w:bookmarkStart w:id="462" w:name="_Toc163734627"/>
      <w:r w:rsidRPr="004F0035">
        <w:rPr>
          <w:rFonts w:ascii="Arial" w:eastAsiaTheme="minorHAnsi" w:hAnsi="Arial" w:cs="Arial"/>
          <w:color w:val="auto"/>
          <w:kern w:val="0"/>
          <w:sz w:val="24"/>
          <w:szCs w:val="24"/>
          <w:lang w:eastAsia="en-US"/>
        </w:rPr>
        <w:t xml:space="preserve">Heaton, K W &amp; Lewis, S J 1997, 'Stool form scale as a useful guide to intestinal transit time'. Scandinavian Journal of Gastroenterology, vol.32, no.9, pp.920 - 924. </w:t>
      </w:r>
      <w:r w:rsidRPr="004F0035">
        <w:rPr>
          <w:rFonts w:ascii="Arial" w:hAnsi="Arial" w:cs="Arial"/>
          <w:color w:val="auto"/>
          <w:kern w:val="0"/>
          <w:sz w:val="24"/>
          <w:szCs w:val="24"/>
        </w:rPr>
        <w:t xml:space="preserve">Bristol Stool Chart </w:t>
      </w:r>
      <w:hyperlink r:id="rId52" w:history="1">
        <w:r w:rsidRPr="004F0035">
          <w:rPr>
            <w:rFonts w:ascii="Arial" w:hAnsi="Arial" w:cs="Arial"/>
            <w:color w:val="auto"/>
            <w:kern w:val="0"/>
            <w:sz w:val="24"/>
            <w:szCs w:val="24"/>
            <w:u w:val="single"/>
          </w:rPr>
          <w:t>https://www.hse.ie/eng/services/list/2/primarycare/community-funded-schemes/continence/healthcare-professionals/bristol-stool-chart.pdf</w:t>
        </w:r>
      </w:hyperlink>
      <w:r w:rsidR="004F0035">
        <w:rPr>
          <w:rFonts w:ascii="Arial" w:hAnsi="Arial" w:cs="Arial"/>
          <w:bCs/>
          <w:kern w:val="36"/>
          <w:sz w:val="24"/>
          <w:szCs w:val="24"/>
          <w:lang w:val="en-GB"/>
        </w:rPr>
        <w:t>.</w:t>
      </w:r>
      <w:bookmarkEnd w:id="462"/>
    </w:p>
    <w:p w14:paraId="469759BD" w14:textId="77777777" w:rsidR="004F0035" w:rsidRDefault="004F0035" w:rsidP="004F0035">
      <w:pPr>
        <w:widowControl/>
        <w:overflowPunct/>
        <w:adjustRightInd/>
        <w:spacing w:after="5" w:line="276" w:lineRule="auto"/>
        <w:contextualSpacing/>
        <w:outlineLvl w:val="0"/>
        <w:rPr>
          <w:rFonts w:ascii="Arial" w:hAnsi="Arial" w:cs="Arial"/>
          <w:bCs/>
          <w:kern w:val="36"/>
          <w:sz w:val="24"/>
          <w:szCs w:val="24"/>
          <w:lang w:val="en-GB"/>
        </w:rPr>
      </w:pPr>
    </w:p>
    <w:p w14:paraId="7494B84D" w14:textId="77777777" w:rsidR="004F0035" w:rsidRDefault="00353FBB" w:rsidP="004F0035">
      <w:pPr>
        <w:widowControl/>
        <w:overflowPunct/>
        <w:adjustRightInd/>
        <w:spacing w:after="5" w:line="276" w:lineRule="auto"/>
        <w:contextualSpacing/>
        <w:outlineLvl w:val="0"/>
        <w:rPr>
          <w:rFonts w:ascii="Arial" w:hAnsi="Arial" w:cs="Arial"/>
          <w:bCs/>
          <w:kern w:val="36"/>
          <w:sz w:val="24"/>
          <w:szCs w:val="24"/>
          <w:lang w:val="en-GB"/>
        </w:rPr>
      </w:pPr>
      <w:bookmarkStart w:id="463" w:name="_Toc163734628"/>
      <w:r w:rsidRPr="004F0035">
        <w:rPr>
          <w:rFonts w:ascii="Arial" w:eastAsiaTheme="minorHAnsi" w:hAnsi="Arial" w:cs="Arial"/>
          <w:color w:val="auto"/>
          <w:kern w:val="0"/>
          <w:sz w:val="24"/>
          <w:szCs w:val="24"/>
        </w:rPr>
        <w:t>HIQA (2016)</w:t>
      </w:r>
      <w:r w:rsidRPr="004F0035">
        <w:rPr>
          <w:rFonts w:ascii="Arial" w:hAnsi="Arial" w:cs="Arial"/>
          <w:color w:val="auto"/>
          <w:kern w:val="0"/>
          <w:sz w:val="24"/>
          <w:szCs w:val="24"/>
          <w:lang w:eastAsia="en-US"/>
        </w:rPr>
        <w:t xml:space="preserve"> Supporting people’s autonomy: a guidance document (HIQA 2016).</w:t>
      </w:r>
      <w:bookmarkEnd w:id="463"/>
    </w:p>
    <w:p w14:paraId="0252235F" w14:textId="77777777" w:rsidR="004F0035" w:rsidRDefault="004F0035" w:rsidP="004F0035">
      <w:pPr>
        <w:widowControl/>
        <w:overflowPunct/>
        <w:adjustRightInd/>
        <w:spacing w:after="5" w:line="276" w:lineRule="auto"/>
        <w:contextualSpacing/>
        <w:outlineLvl w:val="0"/>
        <w:rPr>
          <w:rFonts w:ascii="Arial" w:hAnsi="Arial" w:cs="Arial"/>
          <w:bCs/>
          <w:kern w:val="36"/>
          <w:sz w:val="24"/>
          <w:szCs w:val="24"/>
          <w:lang w:val="en-GB"/>
        </w:rPr>
      </w:pPr>
    </w:p>
    <w:p w14:paraId="41EF669A" w14:textId="77777777" w:rsidR="004F0035" w:rsidRDefault="00C43AB9" w:rsidP="004F0035">
      <w:pPr>
        <w:widowControl/>
        <w:overflowPunct/>
        <w:adjustRightInd/>
        <w:spacing w:after="5" w:line="276" w:lineRule="auto"/>
        <w:contextualSpacing/>
        <w:outlineLvl w:val="0"/>
        <w:rPr>
          <w:rFonts w:ascii="Arial" w:hAnsi="Arial" w:cs="Arial"/>
          <w:bCs/>
          <w:kern w:val="36"/>
          <w:sz w:val="24"/>
          <w:szCs w:val="24"/>
          <w:lang w:val="en-GB"/>
        </w:rPr>
      </w:pPr>
      <w:bookmarkStart w:id="464" w:name="_Toc163734629"/>
      <w:r w:rsidRPr="004F0035">
        <w:rPr>
          <w:rFonts w:ascii="Arial" w:eastAsia="Calibri" w:hAnsi="Arial" w:cs="Arial"/>
          <w:color w:val="auto"/>
          <w:kern w:val="0"/>
          <w:sz w:val="24"/>
          <w:szCs w:val="24"/>
          <w:lang w:val="en-GB"/>
        </w:rPr>
        <w:t>Health Service Executive, Royal College of Physicians Ireland (RCPI) and Advisory Group for Healthcare Associated Infections (HCAI) (2015)</w:t>
      </w:r>
      <w:r w:rsidRPr="004F0035">
        <w:rPr>
          <w:rFonts w:ascii="Arial" w:eastAsia="Calibri" w:hAnsi="Arial" w:cs="Arial"/>
          <w:color w:val="auto"/>
          <w:kern w:val="0"/>
          <w:sz w:val="24"/>
          <w:szCs w:val="24"/>
        </w:rPr>
        <w:t xml:space="preserve"> Guidelines for hand hygiene in Irish healthcare settings. Update of 2005 guidelines January 2015</w:t>
      </w:r>
      <w:r w:rsidRPr="004F0035">
        <w:rPr>
          <w:rFonts w:ascii="Arial" w:eastAsia="Calibri" w:hAnsi="Arial" w:cs="Arial"/>
          <w:color w:val="auto"/>
          <w:kern w:val="0"/>
          <w:sz w:val="24"/>
          <w:szCs w:val="24"/>
          <w:lang w:val="en-GB"/>
        </w:rPr>
        <w:t>. HSE, RCPI, HCAI.</w:t>
      </w:r>
      <w:bookmarkEnd w:id="464"/>
    </w:p>
    <w:p w14:paraId="101D4A3F" w14:textId="77777777" w:rsidR="004F0035" w:rsidRDefault="004F0035" w:rsidP="004F0035">
      <w:pPr>
        <w:widowControl/>
        <w:overflowPunct/>
        <w:adjustRightInd/>
        <w:spacing w:after="5" w:line="276" w:lineRule="auto"/>
        <w:contextualSpacing/>
        <w:outlineLvl w:val="0"/>
        <w:rPr>
          <w:rFonts w:ascii="Arial" w:hAnsi="Arial" w:cs="Arial"/>
          <w:bCs/>
          <w:kern w:val="36"/>
          <w:sz w:val="24"/>
          <w:szCs w:val="24"/>
          <w:lang w:val="en-GB"/>
        </w:rPr>
      </w:pPr>
    </w:p>
    <w:p w14:paraId="313F1532" w14:textId="77777777" w:rsidR="004F0035" w:rsidRDefault="00353FBB" w:rsidP="004F0035">
      <w:pPr>
        <w:widowControl/>
        <w:overflowPunct/>
        <w:adjustRightInd/>
        <w:spacing w:after="5" w:line="276" w:lineRule="auto"/>
        <w:contextualSpacing/>
        <w:outlineLvl w:val="0"/>
        <w:rPr>
          <w:rFonts w:ascii="Arial" w:hAnsi="Arial" w:cs="Arial"/>
          <w:bCs/>
          <w:kern w:val="36"/>
          <w:sz w:val="24"/>
          <w:szCs w:val="24"/>
          <w:lang w:val="en-GB"/>
        </w:rPr>
      </w:pPr>
      <w:bookmarkStart w:id="465" w:name="_Toc163734630"/>
      <w:r w:rsidRPr="004F0035">
        <w:rPr>
          <w:rFonts w:ascii="Arial" w:hAnsi="Arial" w:cs="Arial"/>
          <w:color w:val="auto"/>
          <w:kern w:val="0"/>
          <w:sz w:val="24"/>
          <w:szCs w:val="24"/>
          <w:lang w:eastAsia="en-US"/>
        </w:rPr>
        <w:t>HSE (</w:t>
      </w:r>
      <w:r w:rsidR="006F0261" w:rsidRPr="004F0035">
        <w:rPr>
          <w:rFonts w:ascii="Arial" w:hAnsi="Arial" w:cs="Arial"/>
          <w:color w:val="auto"/>
          <w:kern w:val="0"/>
          <w:sz w:val="24"/>
          <w:szCs w:val="24"/>
          <w:lang w:eastAsia="en-US"/>
        </w:rPr>
        <w:t>2022</w:t>
      </w:r>
      <w:r w:rsidRPr="004F0035">
        <w:rPr>
          <w:rFonts w:ascii="Arial" w:hAnsi="Arial" w:cs="Arial"/>
          <w:color w:val="auto"/>
          <w:kern w:val="0"/>
          <w:sz w:val="24"/>
          <w:szCs w:val="24"/>
          <w:lang w:eastAsia="en-US"/>
        </w:rPr>
        <w:t>) National Consent Policy</w:t>
      </w:r>
      <w:r w:rsidR="00EF583E" w:rsidRPr="004F0035">
        <w:rPr>
          <w:rFonts w:ascii="Arial" w:hAnsi="Arial" w:cs="Arial"/>
          <w:color w:val="auto"/>
          <w:kern w:val="0"/>
          <w:sz w:val="24"/>
          <w:szCs w:val="24"/>
          <w:lang w:eastAsia="en-US"/>
        </w:rPr>
        <w:t xml:space="preserve"> V</w:t>
      </w:r>
      <w:r w:rsidR="006F0261" w:rsidRPr="004F0035">
        <w:rPr>
          <w:rFonts w:ascii="Arial" w:hAnsi="Arial" w:cs="Arial"/>
          <w:color w:val="auto"/>
          <w:kern w:val="0"/>
          <w:sz w:val="24"/>
          <w:szCs w:val="24"/>
          <w:lang w:eastAsia="en-US"/>
        </w:rPr>
        <w:t>1.2</w:t>
      </w:r>
      <w:r w:rsidR="00EF583E" w:rsidRPr="004F0035">
        <w:rPr>
          <w:rFonts w:ascii="Arial" w:hAnsi="Arial" w:cs="Arial"/>
          <w:color w:val="auto"/>
          <w:kern w:val="0"/>
          <w:sz w:val="24"/>
          <w:szCs w:val="24"/>
          <w:lang w:eastAsia="en-US"/>
        </w:rPr>
        <w:t>.</w:t>
      </w:r>
      <w:bookmarkEnd w:id="465"/>
    </w:p>
    <w:p w14:paraId="7ECD72D3" w14:textId="77777777" w:rsidR="004F0035" w:rsidRDefault="004F0035" w:rsidP="004F0035">
      <w:pPr>
        <w:widowControl/>
        <w:overflowPunct/>
        <w:adjustRightInd/>
        <w:spacing w:after="5" w:line="276" w:lineRule="auto"/>
        <w:contextualSpacing/>
        <w:outlineLvl w:val="0"/>
        <w:rPr>
          <w:rFonts w:ascii="Arial" w:hAnsi="Arial" w:cs="Arial"/>
          <w:bCs/>
          <w:kern w:val="36"/>
          <w:sz w:val="24"/>
          <w:szCs w:val="24"/>
          <w:lang w:val="en-GB"/>
        </w:rPr>
      </w:pPr>
    </w:p>
    <w:p w14:paraId="25A1FF12" w14:textId="77777777" w:rsidR="004F0035" w:rsidRDefault="00081764" w:rsidP="004F0035">
      <w:pPr>
        <w:widowControl/>
        <w:overflowPunct/>
        <w:adjustRightInd/>
        <w:spacing w:after="5" w:line="276" w:lineRule="auto"/>
        <w:contextualSpacing/>
        <w:outlineLvl w:val="0"/>
        <w:rPr>
          <w:rFonts w:ascii="Arial" w:hAnsi="Arial" w:cs="Arial"/>
          <w:color w:val="auto"/>
          <w:kern w:val="0"/>
          <w:sz w:val="24"/>
          <w:szCs w:val="24"/>
          <w:lang w:eastAsia="en-US"/>
        </w:rPr>
      </w:pPr>
      <w:bookmarkStart w:id="466" w:name="_Toc163734631"/>
      <w:r w:rsidRPr="004F0035">
        <w:rPr>
          <w:rFonts w:ascii="Arial" w:hAnsi="Arial" w:cs="Arial"/>
          <w:color w:val="auto"/>
          <w:kern w:val="0"/>
          <w:sz w:val="24"/>
          <w:szCs w:val="24"/>
          <w:lang w:eastAsia="en-US"/>
        </w:rPr>
        <w:t>NRH (</w:t>
      </w:r>
      <w:r w:rsidR="00353FBB" w:rsidRPr="004F0035">
        <w:rPr>
          <w:rFonts w:ascii="Arial" w:hAnsi="Arial" w:cs="Arial"/>
          <w:color w:val="auto"/>
          <w:kern w:val="0"/>
          <w:sz w:val="24"/>
          <w:szCs w:val="24"/>
          <w:lang w:eastAsia="en-US"/>
        </w:rPr>
        <w:t>National Rehabilitation Hospital</w:t>
      </w:r>
      <w:r w:rsidRPr="004F0035">
        <w:rPr>
          <w:rFonts w:ascii="Arial" w:hAnsi="Arial" w:cs="Arial"/>
          <w:color w:val="auto"/>
          <w:kern w:val="0"/>
          <w:sz w:val="24"/>
          <w:szCs w:val="24"/>
          <w:lang w:eastAsia="en-US"/>
        </w:rPr>
        <w:t>)</w:t>
      </w:r>
      <w:r w:rsidR="00353FBB" w:rsidRPr="004F0035">
        <w:rPr>
          <w:rFonts w:ascii="Arial" w:hAnsi="Arial" w:cs="Arial"/>
          <w:color w:val="auto"/>
          <w:kern w:val="0"/>
          <w:sz w:val="24"/>
          <w:szCs w:val="24"/>
          <w:lang w:eastAsia="en-US"/>
        </w:rPr>
        <w:t xml:space="preserve"> (2017) </w:t>
      </w:r>
      <w:hyperlink r:id="rId53" w:tgtFrame="_blank" w:history="1">
        <w:r w:rsidR="00353FBB" w:rsidRPr="004F0035">
          <w:rPr>
            <w:rFonts w:ascii="Arial" w:hAnsi="Arial" w:cs="Arial"/>
            <w:color w:val="auto"/>
            <w:kern w:val="0"/>
            <w:sz w:val="24"/>
            <w:szCs w:val="24"/>
            <w:lang w:eastAsia="en-US"/>
          </w:rPr>
          <w:t>https://www.nrh.ie/healthcare-professionals/healthcare-professional-disciplines-nrh/</w:t>
        </w:r>
      </w:hyperlink>
      <w:r w:rsidR="004F0035">
        <w:rPr>
          <w:rFonts w:ascii="Arial" w:hAnsi="Arial" w:cs="Arial"/>
          <w:color w:val="auto"/>
          <w:kern w:val="0"/>
          <w:sz w:val="24"/>
          <w:szCs w:val="24"/>
          <w:lang w:eastAsia="en-US"/>
        </w:rPr>
        <w:t>+.</w:t>
      </w:r>
      <w:bookmarkEnd w:id="466"/>
    </w:p>
    <w:p w14:paraId="066387F3" w14:textId="77777777" w:rsidR="004F0035" w:rsidRDefault="004F0035" w:rsidP="004F0035">
      <w:pPr>
        <w:widowControl/>
        <w:overflowPunct/>
        <w:adjustRightInd/>
        <w:spacing w:after="5" w:line="276" w:lineRule="auto"/>
        <w:contextualSpacing/>
        <w:outlineLvl w:val="0"/>
        <w:rPr>
          <w:rFonts w:ascii="Arial" w:hAnsi="Arial" w:cs="Arial"/>
          <w:color w:val="auto"/>
          <w:kern w:val="0"/>
          <w:sz w:val="24"/>
          <w:szCs w:val="24"/>
          <w:lang w:eastAsia="en-US"/>
        </w:rPr>
      </w:pPr>
    </w:p>
    <w:p w14:paraId="260F28F9" w14:textId="77777777" w:rsidR="004F0035" w:rsidRDefault="00081764" w:rsidP="004F0035">
      <w:pPr>
        <w:widowControl/>
        <w:overflowPunct/>
        <w:adjustRightInd/>
        <w:spacing w:after="5" w:line="276" w:lineRule="auto"/>
        <w:contextualSpacing/>
        <w:outlineLvl w:val="0"/>
        <w:rPr>
          <w:rFonts w:ascii="Arial" w:hAnsi="Arial" w:cs="Arial"/>
          <w:color w:val="auto"/>
          <w:kern w:val="0"/>
          <w:sz w:val="24"/>
          <w:szCs w:val="24"/>
          <w:lang w:eastAsia="en-US"/>
        </w:rPr>
      </w:pPr>
      <w:bookmarkStart w:id="467" w:name="_Toc163734632"/>
      <w:r w:rsidRPr="004F0035">
        <w:rPr>
          <w:rFonts w:ascii="Arial" w:hAnsi="Arial" w:cs="Arial"/>
          <w:color w:val="auto"/>
          <w:kern w:val="0"/>
          <w:sz w:val="24"/>
          <w:szCs w:val="24"/>
          <w:lang w:eastAsia="en-US"/>
        </w:rPr>
        <w:t>NRH (2023) Management of Neurogenic Bowel Dysfunction in Individuals with a Spinal Cord Injuries (2023) National Rehabil</w:t>
      </w:r>
      <w:r w:rsidR="004F0035">
        <w:rPr>
          <w:rFonts w:ascii="Arial" w:hAnsi="Arial" w:cs="Arial"/>
          <w:color w:val="auto"/>
          <w:kern w:val="0"/>
          <w:sz w:val="24"/>
          <w:szCs w:val="24"/>
          <w:lang w:eastAsia="en-US"/>
        </w:rPr>
        <w:t>itation Hospital Dun Laoghaire.</w:t>
      </w:r>
      <w:bookmarkEnd w:id="467"/>
    </w:p>
    <w:p w14:paraId="4422C7E5" w14:textId="77777777" w:rsidR="004F0035" w:rsidRDefault="004F0035" w:rsidP="004F0035">
      <w:pPr>
        <w:widowControl/>
        <w:overflowPunct/>
        <w:adjustRightInd/>
        <w:spacing w:after="5" w:line="276" w:lineRule="auto"/>
        <w:contextualSpacing/>
        <w:outlineLvl w:val="0"/>
        <w:rPr>
          <w:rFonts w:ascii="Arial" w:hAnsi="Arial" w:cs="Arial"/>
          <w:color w:val="auto"/>
          <w:kern w:val="0"/>
          <w:sz w:val="24"/>
          <w:szCs w:val="24"/>
          <w:lang w:eastAsia="en-US"/>
        </w:rPr>
      </w:pPr>
    </w:p>
    <w:p w14:paraId="41A58800" w14:textId="77777777" w:rsidR="004F0035" w:rsidRDefault="00C43AB9" w:rsidP="004F0035">
      <w:pPr>
        <w:widowControl/>
        <w:overflowPunct/>
        <w:adjustRightInd/>
        <w:spacing w:after="5" w:line="276" w:lineRule="auto"/>
        <w:contextualSpacing/>
        <w:outlineLvl w:val="0"/>
        <w:rPr>
          <w:rFonts w:ascii="Arial" w:hAnsi="Arial" w:cs="Arial"/>
          <w:color w:val="auto"/>
          <w:kern w:val="0"/>
          <w:sz w:val="24"/>
          <w:szCs w:val="24"/>
          <w:lang w:eastAsia="en-US"/>
        </w:rPr>
      </w:pPr>
      <w:bookmarkStart w:id="468" w:name="_Toc163734633"/>
      <w:r w:rsidRPr="004F0035">
        <w:rPr>
          <w:rFonts w:ascii="Arial" w:hAnsi="Arial" w:cs="Arial"/>
          <w:color w:val="auto"/>
          <w:kern w:val="0"/>
          <w:sz w:val="24"/>
          <w:szCs w:val="24"/>
          <w:lang w:eastAsia="en-US"/>
        </w:rPr>
        <w:t>NMBI (2022) Code of Professional Conduct and Ethics for Registered Nurses and Registered Midwives</w:t>
      </w:r>
      <w:hyperlink r:id="rId54" w:tgtFrame="_blank" w:history="1">
        <w:r w:rsidRPr="004F0035">
          <w:rPr>
            <w:rFonts w:ascii="Arial" w:hAnsi="Arial" w:cs="Arial"/>
            <w:color w:val="auto"/>
            <w:kern w:val="0"/>
            <w:sz w:val="24"/>
            <w:szCs w:val="24"/>
            <w:lang w:eastAsia="en-US"/>
          </w:rPr>
          <w:t>www.hpsc.ie</w:t>
        </w:r>
      </w:hyperlink>
      <w:r w:rsidRPr="004F0035">
        <w:rPr>
          <w:rFonts w:ascii="Arial" w:hAnsi="Arial" w:cs="Arial"/>
          <w:color w:val="auto"/>
          <w:kern w:val="0"/>
          <w:sz w:val="24"/>
          <w:szCs w:val="24"/>
          <w:lang w:eastAsia="en-US"/>
        </w:rPr>
        <w:t xml:space="preserve"> Latest infectio</w:t>
      </w:r>
      <w:r w:rsidR="004F0035">
        <w:rPr>
          <w:rFonts w:ascii="Arial" w:hAnsi="Arial" w:cs="Arial"/>
          <w:color w:val="auto"/>
          <w:kern w:val="0"/>
          <w:sz w:val="24"/>
          <w:szCs w:val="24"/>
          <w:lang w:eastAsia="en-US"/>
        </w:rPr>
        <w:t>n prevention and control advice.</w:t>
      </w:r>
      <w:bookmarkEnd w:id="468"/>
    </w:p>
    <w:p w14:paraId="6936A547" w14:textId="77777777" w:rsidR="004F0035" w:rsidRDefault="004F0035" w:rsidP="004F0035">
      <w:pPr>
        <w:widowControl/>
        <w:overflowPunct/>
        <w:adjustRightInd/>
        <w:spacing w:after="5" w:line="276" w:lineRule="auto"/>
        <w:contextualSpacing/>
        <w:outlineLvl w:val="0"/>
        <w:rPr>
          <w:rFonts w:ascii="Arial" w:hAnsi="Arial" w:cs="Arial"/>
          <w:color w:val="auto"/>
          <w:kern w:val="0"/>
          <w:sz w:val="24"/>
          <w:szCs w:val="24"/>
          <w:lang w:eastAsia="en-US"/>
        </w:rPr>
      </w:pPr>
    </w:p>
    <w:p w14:paraId="79134533" w14:textId="77777777" w:rsidR="004F0035" w:rsidRDefault="00C43AB9" w:rsidP="004F0035">
      <w:pPr>
        <w:widowControl/>
        <w:overflowPunct/>
        <w:adjustRightInd/>
        <w:spacing w:after="5" w:line="276" w:lineRule="auto"/>
        <w:contextualSpacing/>
        <w:outlineLvl w:val="0"/>
        <w:rPr>
          <w:rFonts w:ascii="Arial" w:hAnsi="Arial" w:cs="Arial"/>
          <w:color w:val="auto"/>
          <w:kern w:val="0"/>
          <w:sz w:val="24"/>
          <w:szCs w:val="24"/>
          <w:lang w:eastAsia="en-US"/>
        </w:rPr>
      </w:pPr>
      <w:bookmarkStart w:id="469" w:name="_Toc163734634"/>
      <w:r w:rsidRPr="004F0035">
        <w:rPr>
          <w:rFonts w:ascii="Arial" w:hAnsi="Arial" w:cs="Arial"/>
          <w:color w:val="auto"/>
          <w:kern w:val="0"/>
          <w:sz w:val="24"/>
          <w:szCs w:val="24"/>
          <w:lang w:eastAsia="en-US"/>
        </w:rPr>
        <w:t xml:space="preserve">Bristol Stool Chart </w:t>
      </w:r>
      <w:hyperlink r:id="rId55" w:history="1">
        <w:r w:rsidRPr="004F0035">
          <w:rPr>
            <w:rFonts w:ascii="Arial" w:hAnsi="Arial" w:cs="Arial"/>
            <w:color w:val="auto"/>
            <w:kern w:val="0"/>
            <w:sz w:val="24"/>
            <w:szCs w:val="24"/>
            <w:u w:val="single"/>
            <w:lang w:eastAsia="en-US"/>
          </w:rPr>
          <w:t>https://www.hse.ie/eng/services/list/2/primarycare/community-funded-schemes/continence/healthcare-professionals/bristol-stool-chart.pdf</w:t>
        </w:r>
      </w:hyperlink>
      <w:r w:rsidR="004F0035">
        <w:rPr>
          <w:rFonts w:ascii="Arial" w:hAnsi="Arial" w:cs="Arial"/>
          <w:color w:val="auto"/>
          <w:kern w:val="0"/>
          <w:sz w:val="24"/>
          <w:szCs w:val="24"/>
          <w:lang w:eastAsia="en-US"/>
        </w:rPr>
        <w:t>.</w:t>
      </w:r>
      <w:bookmarkEnd w:id="469"/>
    </w:p>
    <w:p w14:paraId="063F9000" w14:textId="77777777" w:rsidR="004F0035" w:rsidRDefault="004F0035" w:rsidP="004F0035">
      <w:pPr>
        <w:widowControl/>
        <w:overflowPunct/>
        <w:adjustRightInd/>
        <w:spacing w:after="5" w:line="276" w:lineRule="auto"/>
        <w:contextualSpacing/>
        <w:outlineLvl w:val="0"/>
        <w:rPr>
          <w:rFonts w:ascii="Arial" w:hAnsi="Arial" w:cs="Arial"/>
          <w:color w:val="auto"/>
          <w:kern w:val="0"/>
          <w:sz w:val="24"/>
          <w:szCs w:val="24"/>
          <w:lang w:eastAsia="en-US"/>
        </w:rPr>
      </w:pPr>
    </w:p>
    <w:p w14:paraId="426D016F" w14:textId="4CDE4666" w:rsidR="00C43AB9" w:rsidRPr="004F0035" w:rsidRDefault="00C43AB9" w:rsidP="004F0035">
      <w:pPr>
        <w:widowControl/>
        <w:overflowPunct/>
        <w:adjustRightInd/>
        <w:spacing w:after="5" w:line="276" w:lineRule="auto"/>
        <w:contextualSpacing/>
        <w:outlineLvl w:val="0"/>
        <w:rPr>
          <w:rFonts w:ascii="Arial" w:hAnsi="Arial" w:cs="Arial"/>
          <w:bCs/>
          <w:kern w:val="36"/>
          <w:sz w:val="24"/>
          <w:szCs w:val="24"/>
          <w:lang w:val="en-GB"/>
        </w:rPr>
      </w:pPr>
      <w:bookmarkStart w:id="470" w:name="_Toc163734635"/>
      <w:r w:rsidRPr="004F0035">
        <w:rPr>
          <w:rFonts w:ascii="Arial" w:hAnsi="Arial" w:cs="Arial"/>
          <w:color w:val="auto"/>
          <w:kern w:val="0"/>
          <w:sz w:val="24"/>
          <w:szCs w:val="24"/>
        </w:rPr>
        <w:t xml:space="preserve">National Rehabilitation Hospital (2017) </w:t>
      </w:r>
      <w:r w:rsidRPr="004F0035">
        <w:rPr>
          <w:rFonts w:ascii="Arial" w:eastAsia="Calibri" w:hAnsi="Arial" w:cs="Arial"/>
          <w:color w:val="auto"/>
          <w:kern w:val="0"/>
          <w:sz w:val="24"/>
          <w:szCs w:val="24"/>
        </w:rPr>
        <w:t xml:space="preserve">Neurogenic Bowel Dysfunction; The practical management of a bowel care programme for the spinal cord injured population. </w:t>
      </w:r>
      <w:hyperlink r:id="rId56" w:history="1">
        <w:r w:rsidRPr="004F0035">
          <w:rPr>
            <w:rFonts w:ascii="Arial" w:hAnsi="Arial" w:cs="Arial"/>
            <w:color w:val="auto"/>
            <w:kern w:val="0"/>
            <w:sz w:val="24"/>
            <w:szCs w:val="24"/>
            <w:u w:val="single"/>
          </w:rPr>
          <w:t>https://www.nrh.ie/healthcare-professionals/healthcare-professional-disciplines-nrh/</w:t>
        </w:r>
        <w:bookmarkEnd w:id="470"/>
      </w:hyperlink>
    </w:p>
    <w:p w14:paraId="7E3BA2E5" w14:textId="6911235E" w:rsidR="001E3575" w:rsidRPr="004F0035" w:rsidRDefault="001E3575" w:rsidP="00C43AB9">
      <w:pPr>
        <w:widowControl/>
        <w:overflowPunct/>
        <w:autoSpaceDE/>
        <w:autoSpaceDN/>
        <w:adjustRightInd/>
        <w:spacing w:after="160" w:line="276" w:lineRule="auto"/>
        <w:rPr>
          <w:rFonts w:ascii="Arial" w:eastAsiaTheme="minorHAnsi" w:hAnsi="Arial" w:cs="Arial"/>
          <w:b/>
          <w:color w:val="385623" w:themeColor="accent6" w:themeShade="80"/>
          <w:kern w:val="0"/>
          <w:sz w:val="24"/>
          <w:szCs w:val="24"/>
          <w:lang w:eastAsia="en-US"/>
        </w:rPr>
      </w:pPr>
    </w:p>
    <w:p w14:paraId="7E8EC545" w14:textId="7F11DF90" w:rsidR="004F0035" w:rsidRPr="00547501" w:rsidRDefault="00C43AB9" w:rsidP="00C43AB9">
      <w:pPr>
        <w:widowControl/>
        <w:overflowPunct/>
        <w:autoSpaceDE/>
        <w:autoSpaceDN/>
        <w:adjustRightInd/>
        <w:spacing w:after="0" w:line="276" w:lineRule="auto"/>
        <w:rPr>
          <w:rFonts w:ascii="Arial" w:hAnsi="Arial" w:cs="Arial"/>
          <w:b/>
          <w:noProof/>
          <w:color w:val="385623" w:themeColor="accent6" w:themeShade="80"/>
          <w:sz w:val="24"/>
          <w:szCs w:val="24"/>
        </w:rPr>
      </w:pPr>
      <w:r w:rsidRPr="004F0035">
        <w:rPr>
          <w:rFonts w:ascii="Arial" w:eastAsia="Verdana" w:hAnsi="Arial" w:cs="Arial"/>
          <w:b/>
          <w:color w:val="385623" w:themeColor="accent6" w:themeShade="80"/>
          <w:kern w:val="0"/>
          <w:sz w:val="24"/>
          <w:szCs w:val="24"/>
        </w:rPr>
        <w:t>Urinary Catheter Maintenance and/or Bladder Irrigation</w:t>
      </w:r>
      <w:r w:rsidRPr="004F0035">
        <w:rPr>
          <w:rFonts w:ascii="Arial" w:eastAsia="Verdana" w:hAnsi="Arial" w:cs="Arial"/>
          <w:color w:val="385623" w:themeColor="accent6" w:themeShade="80"/>
          <w:kern w:val="0"/>
          <w:sz w:val="24"/>
          <w:szCs w:val="24"/>
        </w:rPr>
        <w:t xml:space="preserve"> </w:t>
      </w:r>
      <w:r w:rsidR="00353FBB" w:rsidRPr="004F0035">
        <w:rPr>
          <w:rFonts w:ascii="Arial" w:hAnsi="Arial" w:cs="Arial"/>
          <w:b/>
          <w:noProof/>
          <w:color w:val="385623" w:themeColor="accent6" w:themeShade="80"/>
          <w:sz w:val="24"/>
          <w:szCs w:val="24"/>
        </w:rPr>
        <w:t>V12024 CCPPHN 09</w:t>
      </w:r>
    </w:p>
    <w:p w14:paraId="550200E5" w14:textId="77777777" w:rsidR="004F0035" w:rsidRDefault="00C43AB9"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NMBI (2022) Code of Professional Conduct and Ethics for Registered</w:t>
      </w:r>
      <w:r w:rsidR="004F0035">
        <w:rPr>
          <w:rFonts w:ascii="Arial" w:eastAsiaTheme="minorHAnsi" w:hAnsi="Arial" w:cs="Arial"/>
          <w:color w:val="auto"/>
          <w:kern w:val="0"/>
          <w:sz w:val="24"/>
          <w:szCs w:val="24"/>
        </w:rPr>
        <w:t xml:space="preserve"> Nurses and Registered Midwives.</w:t>
      </w:r>
    </w:p>
    <w:p w14:paraId="59FB1460"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p>
    <w:p w14:paraId="39C3282E" w14:textId="77777777" w:rsidR="004F0035" w:rsidRDefault="003A411C"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hyperlink r:id="rId57" w:tgtFrame="_blank" w:history="1">
        <w:r w:rsidR="00C43AB9" w:rsidRPr="004F0035">
          <w:rPr>
            <w:rFonts w:ascii="Arial" w:eastAsiaTheme="minorHAnsi" w:hAnsi="Arial" w:cs="Arial"/>
            <w:color w:val="auto"/>
            <w:kern w:val="0"/>
            <w:sz w:val="24"/>
            <w:szCs w:val="24"/>
          </w:rPr>
          <w:t>www.hpsc.ie</w:t>
        </w:r>
      </w:hyperlink>
      <w:r w:rsidR="00C43AB9" w:rsidRPr="004F0035">
        <w:rPr>
          <w:rFonts w:ascii="Arial" w:eastAsiaTheme="minorHAnsi" w:hAnsi="Arial" w:cs="Arial"/>
          <w:color w:val="auto"/>
          <w:kern w:val="0"/>
          <w:sz w:val="24"/>
          <w:szCs w:val="24"/>
        </w:rPr>
        <w:t xml:space="preserve"> Latest infectio</w:t>
      </w:r>
      <w:r w:rsidR="004F0035">
        <w:rPr>
          <w:rFonts w:ascii="Arial" w:eastAsiaTheme="minorHAnsi" w:hAnsi="Arial" w:cs="Arial"/>
          <w:color w:val="auto"/>
          <w:kern w:val="0"/>
          <w:sz w:val="24"/>
          <w:szCs w:val="24"/>
        </w:rPr>
        <w:t>n prevention and control advice.</w:t>
      </w:r>
    </w:p>
    <w:p w14:paraId="6DFFE7AD"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p>
    <w:p w14:paraId="4D69E5EF" w14:textId="77777777" w:rsidR="004F0035" w:rsidRDefault="00C43AB9" w:rsidP="004F0035">
      <w:pPr>
        <w:widowControl/>
        <w:overflowPunct/>
        <w:autoSpaceDE/>
        <w:autoSpaceDN/>
        <w:adjustRightInd/>
        <w:spacing w:after="0" w:line="276" w:lineRule="auto"/>
        <w:contextualSpacing/>
        <w:rPr>
          <w:rFonts w:ascii="Arial" w:eastAsia="Verdana" w:hAnsi="Arial" w:cs="Arial"/>
          <w:color w:val="auto"/>
          <w:kern w:val="0"/>
          <w:sz w:val="24"/>
          <w:szCs w:val="24"/>
          <w:u w:val="single"/>
        </w:rPr>
      </w:pPr>
      <w:r w:rsidRPr="004F0035">
        <w:rPr>
          <w:rFonts w:ascii="Arial" w:eastAsiaTheme="minorHAnsi" w:hAnsi="Arial" w:cs="Arial"/>
          <w:color w:val="auto"/>
          <w:kern w:val="0"/>
          <w:sz w:val="24"/>
          <w:szCs w:val="24"/>
        </w:rPr>
        <w:t>National Consent Policy (HSE 2022) </w:t>
      </w:r>
      <w:r w:rsidR="004F0035">
        <w:rPr>
          <w:rFonts w:ascii="Arial" w:eastAsiaTheme="minorHAnsi" w:hAnsi="Arial" w:cs="Arial"/>
          <w:color w:val="auto"/>
          <w:kern w:val="0"/>
          <w:sz w:val="24"/>
          <w:szCs w:val="24"/>
        </w:rPr>
        <w:t xml:space="preserve">Version </w:t>
      </w:r>
      <w:r w:rsidR="006F0261" w:rsidRPr="004F0035">
        <w:rPr>
          <w:rFonts w:ascii="Arial" w:eastAsiaTheme="minorHAnsi" w:hAnsi="Arial" w:cs="Arial"/>
          <w:color w:val="auto"/>
          <w:kern w:val="0"/>
          <w:sz w:val="24"/>
          <w:szCs w:val="24"/>
        </w:rPr>
        <w:t>1.2</w:t>
      </w:r>
      <w:r w:rsidR="004F0035">
        <w:rPr>
          <w:rFonts w:ascii="Arial" w:eastAsiaTheme="minorHAnsi" w:hAnsi="Arial" w:cs="Arial"/>
          <w:color w:val="auto"/>
          <w:kern w:val="0"/>
          <w:sz w:val="24"/>
          <w:szCs w:val="24"/>
        </w:rPr>
        <w:t>.</w:t>
      </w:r>
    </w:p>
    <w:p w14:paraId="6C136E39" w14:textId="77777777" w:rsidR="004F0035" w:rsidRDefault="004F0035" w:rsidP="004F0035">
      <w:pPr>
        <w:widowControl/>
        <w:overflowPunct/>
        <w:autoSpaceDE/>
        <w:autoSpaceDN/>
        <w:adjustRightInd/>
        <w:spacing w:after="0" w:line="276" w:lineRule="auto"/>
        <w:contextualSpacing/>
        <w:rPr>
          <w:rFonts w:ascii="Arial" w:eastAsia="Verdana" w:hAnsi="Arial" w:cs="Arial"/>
          <w:color w:val="auto"/>
          <w:kern w:val="0"/>
          <w:sz w:val="24"/>
          <w:szCs w:val="24"/>
          <w:u w:val="single"/>
        </w:rPr>
      </w:pPr>
    </w:p>
    <w:p w14:paraId="1827EB4F" w14:textId="77777777" w:rsidR="004F0035" w:rsidRDefault="00C43AB9"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Assi</w:t>
      </w:r>
      <w:r w:rsidR="004F0035">
        <w:rPr>
          <w:rFonts w:ascii="Arial" w:eastAsiaTheme="minorHAnsi" w:hAnsi="Arial" w:cs="Arial"/>
          <w:color w:val="auto"/>
          <w:kern w:val="0"/>
          <w:sz w:val="24"/>
          <w:szCs w:val="24"/>
        </w:rPr>
        <w:t>sted Decision Making Act (2015).</w:t>
      </w:r>
    </w:p>
    <w:p w14:paraId="47F99122"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p>
    <w:p w14:paraId="55D91EDC" w14:textId="77777777" w:rsidR="004F0035" w:rsidRDefault="00C43AB9"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 xml:space="preserve">Supporting people’s autonomy: a guidance document (HIQA </w:t>
      </w:r>
      <w:r w:rsidR="004F0035">
        <w:rPr>
          <w:rFonts w:ascii="Arial" w:eastAsiaTheme="minorHAnsi" w:hAnsi="Arial" w:cs="Arial"/>
          <w:color w:val="auto"/>
          <w:kern w:val="0"/>
          <w:sz w:val="24"/>
          <w:szCs w:val="24"/>
        </w:rPr>
        <w:t>2016).</w:t>
      </w:r>
    </w:p>
    <w:p w14:paraId="20D2F828"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p>
    <w:p w14:paraId="3716E1E8" w14:textId="77777777" w:rsidR="004F0035" w:rsidRDefault="00C43AB9"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Guidelines for the Prevention of Catheter associated Urinary Tract Infection Published on behalf of SARI by HSE Health Protection Surveillance Centre (2011) </w:t>
      </w:r>
      <w:r w:rsidR="00081764" w:rsidRPr="004F0035">
        <w:rPr>
          <w:rFonts w:ascii="Arial" w:eastAsiaTheme="minorHAnsi" w:hAnsi="Arial" w:cs="Arial"/>
          <w:color w:val="auto"/>
          <w:kern w:val="0"/>
          <w:sz w:val="24"/>
          <w:szCs w:val="24"/>
        </w:rPr>
        <w:t xml:space="preserve"> </w:t>
      </w:r>
      <w:hyperlink r:id="rId58" w:tgtFrame="_blank" w:history="1">
        <w:r w:rsidRPr="004F0035">
          <w:rPr>
            <w:rFonts w:ascii="Arial" w:eastAsiaTheme="minorHAnsi" w:hAnsi="Arial" w:cs="Arial"/>
            <w:color w:val="auto"/>
            <w:kern w:val="0"/>
            <w:sz w:val="24"/>
            <w:szCs w:val="24"/>
          </w:rPr>
          <w:t>https://www.hpsc.ie/az/microbiologyantimicrobialresistance/infectioncontrolandhai/guidelines/File,12913,en.pdf</w:t>
        </w:r>
      </w:hyperlink>
      <w:r w:rsidR="004F0035">
        <w:rPr>
          <w:rFonts w:ascii="Arial" w:eastAsiaTheme="minorHAnsi" w:hAnsi="Arial" w:cs="Arial"/>
          <w:color w:val="auto"/>
          <w:kern w:val="0"/>
          <w:sz w:val="24"/>
          <w:szCs w:val="24"/>
        </w:rPr>
        <w:t>.</w:t>
      </w:r>
    </w:p>
    <w:p w14:paraId="26C0F7AA"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p>
    <w:p w14:paraId="228FCEA8" w14:textId="77777777" w:rsidR="004F0035" w:rsidRDefault="00C43AB9" w:rsidP="004F0035">
      <w:pPr>
        <w:widowControl/>
        <w:overflowPunct/>
        <w:autoSpaceDE/>
        <w:autoSpaceDN/>
        <w:adjustRightInd/>
        <w:spacing w:after="0" w:line="276" w:lineRule="auto"/>
        <w:contextualSpacing/>
        <w:rPr>
          <w:rFonts w:ascii="Arial" w:eastAsia="Verdana" w:hAnsi="Arial" w:cs="Arial"/>
          <w:color w:val="auto"/>
          <w:kern w:val="0"/>
          <w:sz w:val="24"/>
          <w:szCs w:val="24"/>
          <w:u w:val="single"/>
        </w:rPr>
      </w:pPr>
      <w:r w:rsidRPr="004F0035">
        <w:rPr>
          <w:rFonts w:ascii="Arial" w:eastAsiaTheme="minorHAnsi" w:hAnsi="Arial" w:cs="Arial"/>
          <w:kern w:val="0"/>
          <w:sz w:val="24"/>
          <w:szCs w:val="24"/>
        </w:rPr>
        <w:t xml:space="preserve">Reid </w:t>
      </w:r>
      <w:r w:rsidRPr="004F0035">
        <w:rPr>
          <w:rFonts w:ascii="Arial" w:eastAsiaTheme="minorHAnsi" w:hAnsi="Arial" w:cs="Arial"/>
          <w:i/>
          <w:iCs/>
          <w:kern w:val="0"/>
          <w:sz w:val="24"/>
          <w:szCs w:val="24"/>
        </w:rPr>
        <w:t>et al</w:t>
      </w:r>
      <w:r w:rsidRPr="004F0035">
        <w:rPr>
          <w:rFonts w:ascii="Arial" w:eastAsiaTheme="minorHAnsi" w:hAnsi="Arial" w:cs="Arial"/>
          <w:kern w:val="0"/>
          <w:sz w:val="24"/>
          <w:szCs w:val="24"/>
        </w:rPr>
        <w:t xml:space="preserve"> (2021) </w:t>
      </w:r>
      <w:r w:rsidRPr="004F0035">
        <w:rPr>
          <w:rFonts w:ascii="Arial" w:eastAsiaTheme="minorHAnsi" w:hAnsi="Arial" w:cs="Arial"/>
          <w:i/>
          <w:iCs/>
          <w:kern w:val="0"/>
          <w:sz w:val="24"/>
          <w:szCs w:val="24"/>
        </w:rPr>
        <w:t>British Association of Urological Surgeons (BAUS) and Nurses (BAUN) consensus document: management of the complications of long-term indwelling catheters.</w:t>
      </w:r>
      <w:r w:rsidRPr="004F0035">
        <w:rPr>
          <w:rFonts w:ascii="Arial" w:eastAsiaTheme="minorHAnsi" w:hAnsi="Arial" w:cs="Arial"/>
          <w:kern w:val="0"/>
          <w:sz w:val="24"/>
          <w:szCs w:val="24"/>
        </w:rPr>
        <w:t xml:space="preserve"> British Journal of Urology International 2021; 128</w:t>
      </w:r>
      <w:r w:rsidR="004F0035">
        <w:rPr>
          <w:rFonts w:ascii="Arial" w:eastAsiaTheme="minorHAnsi" w:hAnsi="Arial" w:cs="Arial"/>
          <w:kern w:val="0"/>
          <w:sz w:val="24"/>
          <w:szCs w:val="24"/>
        </w:rPr>
        <w:t>: 667–677 doi:10.1111/bju.15406.</w:t>
      </w:r>
    </w:p>
    <w:p w14:paraId="02E57859" w14:textId="77777777" w:rsidR="004F0035" w:rsidRDefault="004F0035" w:rsidP="004F0035">
      <w:pPr>
        <w:widowControl/>
        <w:overflowPunct/>
        <w:autoSpaceDE/>
        <w:autoSpaceDN/>
        <w:adjustRightInd/>
        <w:spacing w:after="0" w:line="276" w:lineRule="auto"/>
        <w:contextualSpacing/>
        <w:rPr>
          <w:rFonts w:ascii="Arial" w:eastAsia="Verdana" w:hAnsi="Arial" w:cs="Arial"/>
          <w:color w:val="auto"/>
          <w:kern w:val="0"/>
          <w:sz w:val="24"/>
          <w:szCs w:val="24"/>
          <w:u w:val="single"/>
        </w:rPr>
      </w:pPr>
    </w:p>
    <w:p w14:paraId="49D0526A" w14:textId="77777777" w:rsidR="004F0035" w:rsidRDefault="00C43AB9"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 xml:space="preserve">Jordan, D. A. (2022) </w:t>
      </w:r>
      <w:r w:rsidRPr="004F0035">
        <w:rPr>
          <w:rFonts w:ascii="Arial" w:eastAsiaTheme="minorHAnsi" w:hAnsi="Arial" w:cs="Arial"/>
          <w:i/>
          <w:iCs/>
          <w:color w:val="auto"/>
          <w:kern w:val="0"/>
          <w:sz w:val="24"/>
          <w:szCs w:val="24"/>
        </w:rPr>
        <w:t xml:space="preserve">The role of the district nurse in managing blocked urinary catheters </w:t>
      </w:r>
      <w:r w:rsidRPr="004F0035">
        <w:rPr>
          <w:rFonts w:ascii="Arial" w:eastAsiaTheme="minorHAnsi" w:hAnsi="Arial" w:cs="Arial"/>
          <w:color w:val="auto"/>
          <w:kern w:val="0"/>
          <w:sz w:val="24"/>
          <w:szCs w:val="24"/>
        </w:rPr>
        <w:t xml:space="preserve">British Journal of Community Nursing </w:t>
      </w:r>
      <w:r w:rsidR="004F0035">
        <w:rPr>
          <w:rFonts w:ascii="Arial" w:eastAsiaTheme="minorHAnsi" w:hAnsi="Arial" w:cs="Arial"/>
          <w:color w:val="auto"/>
          <w:kern w:val="0"/>
          <w:sz w:val="24"/>
          <w:szCs w:val="24"/>
        </w:rPr>
        <w:t>July 2022 Vol 27, No 7: 350-356.</w:t>
      </w:r>
    </w:p>
    <w:p w14:paraId="59ACDF9A" w14:textId="77777777" w:rsidR="004F0035" w:rsidRDefault="004F0035" w:rsidP="004F0035">
      <w:pPr>
        <w:widowControl/>
        <w:overflowPunct/>
        <w:autoSpaceDE/>
        <w:autoSpaceDN/>
        <w:adjustRightInd/>
        <w:spacing w:after="0" w:line="276" w:lineRule="auto"/>
        <w:contextualSpacing/>
        <w:rPr>
          <w:rFonts w:ascii="Arial" w:eastAsiaTheme="minorHAnsi" w:hAnsi="Arial" w:cs="Arial"/>
          <w:color w:val="auto"/>
          <w:kern w:val="0"/>
          <w:sz w:val="24"/>
          <w:szCs w:val="24"/>
        </w:rPr>
      </w:pPr>
    </w:p>
    <w:p w14:paraId="71A6DE8C" w14:textId="66E77CD5" w:rsidR="00C43AB9" w:rsidRPr="004F0035" w:rsidRDefault="00C43AB9" w:rsidP="004F0035">
      <w:pPr>
        <w:widowControl/>
        <w:overflowPunct/>
        <w:autoSpaceDE/>
        <w:autoSpaceDN/>
        <w:adjustRightInd/>
        <w:spacing w:after="0" w:line="276" w:lineRule="auto"/>
        <w:contextualSpacing/>
        <w:rPr>
          <w:rFonts w:ascii="Arial" w:eastAsia="Verdana" w:hAnsi="Arial" w:cs="Arial"/>
          <w:color w:val="auto"/>
          <w:kern w:val="0"/>
          <w:sz w:val="24"/>
          <w:szCs w:val="24"/>
          <w:u w:val="single"/>
        </w:rPr>
      </w:pPr>
      <w:r w:rsidRPr="004F0035">
        <w:rPr>
          <w:rFonts w:ascii="Arial" w:eastAsiaTheme="minorHAnsi" w:hAnsi="Arial" w:cs="Arial"/>
          <w:color w:val="auto"/>
          <w:kern w:val="0"/>
          <w:sz w:val="24"/>
          <w:szCs w:val="24"/>
        </w:rPr>
        <w:t xml:space="preserve">Gibney, Linda E. (2016) </w:t>
      </w:r>
      <w:r w:rsidRPr="004F0035">
        <w:rPr>
          <w:rFonts w:ascii="Arial" w:eastAsiaTheme="minorHAnsi" w:hAnsi="Arial" w:cs="Arial"/>
          <w:i/>
          <w:iCs/>
          <w:color w:val="auto"/>
          <w:kern w:val="0"/>
          <w:sz w:val="24"/>
          <w:szCs w:val="24"/>
        </w:rPr>
        <w:t>Blocked urinary catheters: can they be better managed?</w:t>
      </w:r>
      <w:r w:rsidRPr="004F0035">
        <w:rPr>
          <w:rFonts w:ascii="Arial" w:eastAsiaTheme="minorHAnsi" w:hAnsi="Arial" w:cs="Arial"/>
          <w:color w:val="auto"/>
          <w:kern w:val="0"/>
          <w:sz w:val="24"/>
          <w:szCs w:val="24"/>
        </w:rPr>
        <w:t xml:space="preserve"> British Journal of Nursing, 2016, Vol 25, No 15:828-833.</w:t>
      </w:r>
    </w:p>
    <w:p w14:paraId="5186CD6D" w14:textId="4FE7C749" w:rsidR="00C43AB9" w:rsidRDefault="00C43AB9" w:rsidP="004F0035">
      <w:pPr>
        <w:widowControl/>
        <w:overflowPunct/>
        <w:autoSpaceDE/>
        <w:autoSpaceDN/>
        <w:adjustRightInd/>
        <w:spacing w:after="160" w:line="276" w:lineRule="auto"/>
        <w:rPr>
          <w:rFonts w:ascii="Arial" w:eastAsiaTheme="minorHAnsi" w:hAnsi="Arial" w:cs="Arial"/>
          <w:b/>
          <w:color w:val="auto"/>
          <w:kern w:val="0"/>
          <w:sz w:val="24"/>
          <w:szCs w:val="24"/>
          <w:lang w:eastAsia="en-US"/>
        </w:rPr>
      </w:pPr>
    </w:p>
    <w:p w14:paraId="09D50E52" w14:textId="77777777" w:rsidR="003739C3" w:rsidRPr="004F0035" w:rsidRDefault="003739C3" w:rsidP="004F0035">
      <w:pPr>
        <w:widowControl/>
        <w:overflowPunct/>
        <w:autoSpaceDE/>
        <w:autoSpaceDN/>
        <w:adjustRightInd/>
        <w:spacing w:after="160" w:line="276" w:lineRule="auto"/>
        <w:rPr>
          <w:rFonts w:ascii="Arial" w:eastAsiaTheme="minorHAnsi" w:hAnsi="Arial" w:cs="Arial"/>
          <w:b/>
          <w:color w:val="auto"/>
          <w:kern w:val="0"/>
          <w:sz w:val="24"/>
          <w:szCs w:val="24"/>
          <w:lang w:eastAsia="en-US"/>
        </w:rPr>
      </w:pPr>
    </w:p>
    <w:p w14:paraId="1B2279CC" w14:textId="55DB855B" w:rsidR="004F0035" w:rsidRPr="00547501" w:rsidRDefault="001E3575" w:rsidP="00C43AB9">
      <w:pPr>
        <w:widowControl/>
        <w:overflowPunct/>
        <w:autoSpaceDE/>
        <w:autoSpaceDN/>
        <w:adjustRightInd/>
        <w:spacing w:before="100" w:beforeAutospacing="1" w:after="100" w:afterAutospacing="1" w:line="276" w:lineRule="auto"/>
        <w:contextualSpacing/>
        <w:rPr>
          <w:rFonts w:ascii="Arial" w:hAnsi="Arial" w:cs="Arial"/>
          <w:b/>
          <w:noProof/>
          <w:color w:val="385623" w:themeColor="accent6" w:themeShade="80"/>
          <w:sz w:val="24"/>
          <w:szCs w:val="24"/>
        </w:rPr>
      </w:pPr>
      <w:r w:rsidRPr="004F0035">
        <w:rPr>
          <w:rFonts w:ascii="Arial" w:hAnsi="Arial" w:cs="Arial"/>
          <w:b/>
          <w:bCs/>
          <w:color w:val="385623" w:themeColor="accent6" w:themeShade="80"/>
          <w:kern w:val="0"/>
          <w:sz w:val="24"/>
          <w:szCs w:val="24"/>
        </w:rPr>
        <w:t>Surgical wound</w:t>
      </w:r>
      <w:r w:rsidR="00353FBB" w:rsidRPr="004F0035">
        <w:rPr>
          <w:rFonts w:ascii="Arial" w:hAnsi="Arial" w:cs="Arial"/>
          <w:b/>
          <w:bCs/>
          <w:color w:val="385623" w:themeColor="accent6" w:themeShade="80"/>
          <w:kern w:val="0"/>
          <w:sz w:val="24"/>
          <w:szCs w:val="24"/>
        </w:rPr>
        <w:t xml:space="preserve"> </w:t>
      </w:r>
      <w:r w:rsidR="00353FBB" w:rsidRPr="004F0035">
        <w:rPr>
          <w:rFonts w:ascii="Arial" w:hAnsi="Arial" w:cs="Arial"/>
          <w:b/>
          <w:noProof/>
          <w:color w:val="385623" w:themeColor="accent6" w:themeShade="80"/>
          <w:sz w:val="24"/>
          <w:szCs w:val="24"/>
        </w:rPr>
        <w:t>V12024 CCPPHN 10</w:t>
      </w:r>
    </w:p>
    <w:p w14:paraId="6B80AADB" w14:textId="77777777" w:rsidR="004F0035" w:rsidRDefault="001E357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 xml:space="preserve">NMBI (2022) Code of Professional Conduct and Ethics for Registered </w:t>
      </w:r>
      <w:r w:rsidR="004F0035">
        <w:rPr>
          <w:rFonts w:ascii="Arial" w:eastAsiaTheme="minorHAnsi" w:hAnsi="Arial" w:cs="Arial"/>
          <w:color w:val="auto"/>
          <w:kern w:val="0"/>
          <w:sz w:val="24"/>
          <w:szCs w:val="24"/>
        </w:rPr>
        <w:t>Nurses and Registered Midwives.</w:t>
      </w:r>
    </w:p>
    <w:p w14:paraId="74A8770B" w14:textId="77777777" w:rsidR="004F0035" w:rsidRDefault="004F003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p>
    <w:p w14:paraId="30C2EDA6" w14:textId="77777777" w:rsidR="004F0035" w:rsidRDefault="003A411C"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hyperlink r:id="rId59" w:tgtFrame="_blank" w:history="1">
        <w:r w:rsidR="001E3575" w:rsidRPr="004F0035">
          <w:rPr>
            <w:rFonts w:ascii="Arial" w:eastAsiaTheme="minorHAnsi" w:hAnsi="Arial" w:cs="Arial"/>
            <w:color w:val="auto"/>
            <w:kern w:val="0"/>
            <w:sz w:val="24"/>
            <w:szCs w:val="24"/>
          </w:rPr>
          <w:t>www.hpsc.ie</w:t>
        </w:r>
      </w:hyperlink>
      <w:r w:rsidR="001E3575" w:rsidRPr="004F0035">
        <w:rPr>
          <w:rFonts w:ascii="Arial" w:eastAsiaTheme="minorHAnsi" w:hAnsi="Arial" w:cs="Arial"/>
          <w:color w:val="auto"/>
          <w:kern w:val="0"/>
          <w:sz w:val="24"/>
          <w:szCs w:val="24"/>
        </w:rPr>
        <w:t xml:space="preserve"> Latest infectio</w:t>
      </w:r>
      <w:r w:rsidR="004F0035">
        <w:rPr>
          <w:rFonts w:ascii="Arial" w:eastAsiaTheme="minorHAnsi" w:hAnsi="Arial" w:cs="Arial"/>
          <w:color w:val="auto"/>
          <w:kern w:val="0"/>
          <w:sz w:val="24"/>
          <w:szCs w:val="24"/>
        </w:rPr>
        <w:t>n prevention and control advice.</w:t>
      </w:r>
    </w:p>
    <w:p w14:paraId="6D9B52E9" w14:textId="77777777" w:rsidR="004F0035" w:rsidRDefault="004F003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p>
    <w:p w14:paraId="15E654CF" w14:textId="108B7C9F" w:rsidR="004F0035" w:rsidRDefault="001E357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National Consent Policy (HSE 2022) </w:t>
      </w:r>
      <w:r w:rsidR="00EF583E" w:rsidRPr="004F0035">
        <w:rPr>
          <w:rFonts w:ascii="Arial" w:eastAsiaTheme="minorHAnsi" w:hAnsi="Arial" w:cs="Arial"/>
          <w:color w:val="auto"/>
          <w:kern w:val="0"/>
          <w:sz w:val="24"/>
          <w:szCs w:val="24"/>
        </w:rPr>
        <w:t>V</w:t>
      </w:r>
      <w:r w:rsidR="00547501">
        <w:rPr>
          <w:rFonts w:ascii="Arial" w:eastAsiaTheme="minorHAnsi" w:hAnsi="Arial" w:cs="Arial"/>
          <w:color w:val="auto"/>
          <w:kern w:val="0"/>
          <w:sz w:val="24"/>
          <w:szCs w:val="24"/>
        </w:rPr>
        <w:t xml:space="preserve">ersion </w:t>
      </w:r>
      <w:r w:rsidR="006F0261" w:rsidRPr="004F0035">
        <w:rPr>
          <w:rFonts w:ascii="Arial" w:eastAsiaTheme="minorHAnsi" w:hAnsi="Arial" w:cs="Arial"/>
          <w:color w:val="auto"/>
          <w:kern w:val="0"/>
          <w:sz w:val="24"/>
          <w:szCs w:val="24"/>
        </w:rPr>
        <w:t>1.2</w:t>
      </w:r>
      <w:r w:rsidR="004F0035">
        <w:rPr>
          <w:rFonts w:ascii="Arial" w:eastAsiaTheme="minorHAnsi" w:hAnsi="Arial" w:cs="Arial"/>
          <w:color w:val="auto"/>
          <w:kern w:val="0"/>
          <w:sz w:val="24"/>
          <w:szCs w:val="24"/>
        </w:rPr>
        <w:t>.</w:t>
      </w:r>
    </w:p>
    <w:p w14:paraId="1A569973" w14:textId="77777777" w:rsidR="004F0035" w:rsidRDefault="004F003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p>
    <w:p w14:paraId="4767973C" w14:textId="77777777" w:rsidR="004F0035" w:rsidRDefault="001E357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Ass</w:t>
      </w:r>
      <w:r w:rsidR="004F0035">
        <w:rPr>
          <w:rFonts w:ascii="Arial" w:eastAsiaTheme="minorHAnsi" w:hAnsi="Arial" w:cs="Arial"/>
          <w:color w:val="auto"/>
          <w:kern w:val="0"/>
          <w:sz w:val="24"/>
          <w:szCs w:val="24"/>
        </w:rPr>
        <w:t>isted Decision Making Act 2015.</w:t>
      </w:r>
    </w:p>
    <w:p w14:paraId="00A84622" w14:textId="77777777" w:rsidR="004F0035" w:rsidRDefault="004F003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p>
    <w:p w14:paraId="2E7433C7" w14:textId="77777777" w:rsidR="004F0035" w:rsidRDefault="001E357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r w:rsidRPr="004F0035">
        <w:rPr>
          <w:rFonts w:ascii="Arial" w:eastAsiaTheme="minorHAnsi" w:hAnsi="Arial" w:cs="Arial"/>
          <w:color w:val="auto"/>
          <w:kern w:val="0"/>
          <w:sz w:val="24"/>
          <w:szCs w:val="24"/>
        </w:rPr>
        <w:t>Supporting people’s autonomy: a</w:t>
      </w:r>
      <w:r w:rsidR="004F0035">
        <w:rPr>
          <w:rFonts w:ascii="Arial" w:eastAsiaTheme="minorHAnsi" w:hAnsi="Arial" w:cs="Arial"/>
          <w:color w:val="auto"/>
          <w:kern w:val="0"/>
          <w:sz w:val="24"/>
          <w:szCs w:val="24"/>
        </w:rPr>
        <w:t xml:space="preserve"> guidance document (HIQA 2016).</w:t>
      </w:r>
    </w:p>
    <w:p w14:paraId="47E267DB" w14:textId="77777777" w:rsidR="004F0035" w:rsidRDefault="004F003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p>
    <w:p w14:paraId="0B740635" w14:textId="77777777" w:rsidR="004F0035" w:rsidRDefault="001E357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r w:rsidRPr="004F0035">
        <w:rPr>
          <w:rFonts w:ascii="Arial" w:eastAsia="Calibri" w:hAnsi="Arial" w:cs="Arial"/>
          <w:color w:val="auto"/>
          <w:kern w:val="0"/>
          <w:sz w:val="24"/>
          <w:szCs w:val="24"/>
          <w:lang w:val="en-GB"/>
        </w:rPr>
        <w:t>Health Service Executive, Royal College of Physicians Ireland (RCPI) and Advisory Group for Healthcare Associated Infections (HCAI) (2015)</w:t>
      </w:r>
      <w:r w:rsidRPr="004F0035">
        <w:rPr>
          <w:rFonts w:ascii="Arial" w:eastAsia="Calibri" w:hAnsi="Arial" w:cs="Arial"/>
          <w:color w:val="auto"/>
          <w:kern w:val="0"/>
          <w:sz w:val="24"/>
          <w:szCs w:val="24"/>
        </w:rPr>
        <w:t xml:space="preserve"> Guidelines for hand hygiene in Irish healthcare settings. Update of 2005 guidelines January 2015</w:t>
      </w:r>
      <w:r w:rsidRPr="004F0035">
        <w:rPr>
          <w:rFonts w:ascii="Arial" w:eastAsia="Calibri" w:hAnsi="Arial" w:cs="Arial"/>
          <w:color w:val="auto"/>
          <w:kern w:val="0"/>
          <w:sz w:val="24"/>
          <w:szCs w:val="24"/>
          <w:lang w:val="en-GB"/>
        </w:rPr>
        <w:t>. HSE, RCPI, HCAI.</w:t>
      </w:r>
    </w:p>
    <w:p w14:paraId="35399264" w14:textId="77777777" w:rsidR="004F0035" w:rsidRDefault="004F003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p>
    <w:p w14:paraId="58F0DDF0" w14:textId="29A4E031" w:rsidR="001E3575" w:rsidRPr="004F0035" w:rsidRDefault="001E3575" w:rsidP="004F0035">
      <w:pPr>
        <w:widowControl/>
        <w:overflowPunct/>
        <w:autoSpaceDE/>
        <w:autoSpaceDN/>
        <w:adjustRightInd/>
        <w:spacing w:after="0" w:line="276" w:lineRule="auto"/>
        <w:textAlignment w:val="baseline"/>
        <w:rPr>
          <w:rFonts w:ascii="Arial" w:eastAsiaTheme="minorHAnsi" w:hAnsi="Arial" w:cs="Arial"/>
          <w:color w:val="auto"/>
          <w:kern w:val="0"/>
          <w:sz w:val="24"/>
          <w:szCs w:val="24"/>
        </w:rPr>
      </w:pPr>
      <w:r w:rsidRPr="004F0035">
        <w:rPr>
          <w:rFonts w:ascii="Arial" w:eastAsia="Calibri" w:hAnsi="Arial" w:cs="Arial"/>
          <w:color w:val="auto"/>
          <w:kern w:val="0"/>
          <w:sz w:val="24"/>
          <w:szCs w:val="24"/>
          <w:lang w:val="en-GB"/>
        </w:rPr>
        <w:t xml:space="preserve">Health Services Executive (2018) </w:t>
      </w:r>
      <w:r w:rsidRPr="004F0035">
        <w:rPr>
          <w:rFonts w:ascii="Arial" w:eastAsia="Calibri" w:hAnsi="Arial" w:cs="Arial"/>
          <w:i/>
          <w:color w:val="auto"/>
          <w:kern w:val="0"/>
          <w:sz w:val="24"/>
          <w:szCs w:val="24"/>
          <w:lang w:val="en-GB"/>
        </w:rPr>
        <w:t>National Wound Management Guidelines</w:t>
      </w:r>
      <w:r w:rsidRPr="004F0035">
        <w:rPr>
          <w:rFonts w:ascii="Arial" w:eastAsia="Calibri" w:hAnsi="Arial" w:cs="Arial"/>
          <w:color w:val="auto"/>
          <w:kern w:val="0"/>
          <w:sz w:val="24"/>
          <w:szCs w:val="24"/>
          <w:lang w:val="en-GB"/>
        </w:rPr>
        <w:t>. HSE: Dublin.</w:t>
      </w:r>
    </w:p>
    <w:p w14:paraId="2B7F3899" w14:textId="77777777" w:rsidR="001E3575" w:rsidRPr="004F0035" w:rsidRDefault="001E3575" w:rsidP="00C43AB9">
      <w:pPr>
        <w:widowControl/>
        <w:overflowPunct/>
        <w:autoSpaceDE/>
        <w:autoSpaceDN/>
        <w:adjustRightInd/>
        <w:spacing w:after="0" w:line="276" w:lineRule="auto"/>
        <w:textAlignment w:val="baseline"/>
        <w:rPr>
          <w:rFonts w:ascii="Arial" w:hAnsi="Arial" w:cs="Arial"/>
          <w:b/>
          <w:bCs/>
          <w:color w:val="auto"/>
          <w:kern w:val="0"/>
          <w:sz w:val="24"/>
          <w:szCs w:val="24"/>
          <w:u w:val="single"/>
          <w:lang w:eastAsia="en-US"/>
        </w:rPr>
      </w:pPr>
    </w:p>
    <w:p w14:paraId="72CD8C24" w14:textId="77777777" w:rsidR="001E3575" w:rsidRPr="004F0035" w:rsidRDefault="001E3575" w:rsidP="00C43AB9">
      <w:pPr>
        <w:widowControl/>
        <w:overflowPunct/>
        <w:autoSpaceDE/>
        <w:autoSpaceDN/>
        <w:adjustRightInd/>
        <w:spacing w:after="160" w:line="276" w:lineRule="auto"/>
        <w:contextualSpacing/>
        <w:rPr>
          <w:rFonts w:ascii="Arial" w:hAnsi="Arial" w:cs="Arial"/>
          <w:b/>
          <w:bCs/>
          <w:color w:val="385623" w:themeColor="accent6" w:themeShade="80"/>
          <w:kern w:val="0"/>
          <w:sz w:val="24"/>
          <w:szCs w:val="24"/>
          <w:lang w:eastAsia="en-US"/>
        </w:rPr>
      </w:pPr>
    </w:p>
    <w:p w14:paraId="52864434" w14:textId="5FA83CEE" w:rsidR="001E3575" w:rsidRPr="004F0035" w:rsidRDefault="00353FBB" w:rsidP="00C43AB9">
      <w:pPr>
        <w:widowControl/>
        <w:overflowPunct/>
        <w:autoSpaceDE/>
        <w:autoSpaceDN/>
        <w:adjustRightInd/>
        <w:spacing w:after="160" w:line="276" w:lineRule="auto"/>
        <w:contextualSpacing/>
        <w:rPr>
          <w:rFonts w:ascii="Arial" w:hAnsi="Arial" w:cs="Arial"/>
          <w:color w:val="385623" w:themeColor="accent6" w:themeShade="80"/>
          <w:kern w:val="0"/>
          <w:sz w:val="24"/>
          <w:szCs w:val="24"/>
          <w:lang w:eastAsia="en-US"/>
        </w:rPr>
      </w:pPr>
      <w:r w:rsidRPr="004F0035">
        <w:rPr>
          <w:rFonts w:ascii="Arial" w:hAnsi="Arial" w:cs="Arial"/>
          <w:b/>
          <w:bCs/>
          <w:color w:val="385623" w:themeColor="accent6" w:themeShade="80"/>
          <w:kern w:val="0"/>
          <w:sz w:val="24"/>
          <w:szCs w:val="24"/>
          <w:lang w:eastAsia="en-US"/>
        </w:rPr>
        <w:t xml:space="preserve">Client at Risk of </w:t>
      </w:r>
      <w:r w:rsidR="001E3575" w:rsidRPr="004F0035">
        <w:rPr>
          <w:rFonts w:ascii="Arial" w:hAnsi="Arial" w:cs="Arial"/>
          <w:b/>
          <w:bCs/>
          <w:color w:val="385623" w:themeColor="accent6" w:themeShade="80"/>
          <w:kern w:val="0"/>
          <w:sz w:val="24"/>
          <w:szCs w:val="24"/>
          <w:lang w:eastAsia="en-US"/>
        </w:rPr>
        <w:t>Autonomic Dysreflexia</w:t>
      </w:r>
      <w:r w:rsidRPr="004F0035">
        <w:rPr>
          <w:rFonts w:ascii="Arial" w:hAnsi="Arial" w:cs="Arial"/>
          <w:b/>
          <w:bCs/>
          <w:color w:val="385623" w:themeColor="accent6" w:themeShade="80"/>
          <w:kern w:val="0"/>
          <w:sz w:val="24"/>
          <w:szCs w:val="24"/>
          <w:lang w:eastAsia="en-US"/>
        </w:rPr>
        <w:t xml:space="preserve"> </w:t>
      </w:r>
      <w:r w:rsidRPr="004F0035">
        <w:rPr>
          <w:rFonts w:ascii="Arial" w:hAnsi="Arial" w:cs="Arial"/>
          <w:b/>
          <w:noProof/>
          <w:color w:val="385623" w:themeColor="accent6" w:themeShade="80"/>
          <w:sz w:val="24"/>
          <w:szCs w:val="24"/>
        </w:rPr>
        <w:t>V12024 CCPPHN 11</w:t>
      </w:r>
    </w:p>
    <w:p w14:paraId="0FEBBDC1" w14:textId="7849B9A4" w:rsidR="00081764" w:rsidRPr="004F0035" w:rsidRDefault="00081764" w:rsidP="004F0035">
      <w:pPr>
        <w:widowControl/>
        <w:overflowPunct/>
        <w:autoSpaceDE/>
        <w:autoSpaceDN/>
        <w:adjustRightInd/>
        <w:spacing w:before="100" w:beforeAutospacing="1" w:after="100" w:afterAutospacing="1" w:line="276" w:lineRule="auto"/>
        <w:rPr>
          <w:rFonts w:ascii="Arial" w:hAnsi="Arial" w:cs="Arial"/>
          <w:color w:val="auto"/>
          <w:kern w:val="0"/>
          <w:sz w:val="24"/>
          <w:szCs w:val="24"/>
          <w:lang w:eastAsia="en-US"/>
        </w:rPr>
      </w:pPr>
      <w:r w:rsidRPr="004F0035">
        <w:rPr>
          <w:rFonts w:ascii="Arial" w:hAnsi="Arial" w:cs="Arial"/>
          <w:color w:val="auto"/>
          <w:kern w:val="0"/>
          <w:sz w:val="24"/>
          <w:szCs w:val="24"/>
          <w:lang w:eastAsia="en-US"/>
        </w:rPr>
        <w:t>Government of Ireland (2022) As</w:t>
      </w:r>
      <w:r w:rsidR="004F0035">
        <w:rPr>
          <w:rFonts w:ascii="Arial" w:hAnsi="Arial" w:cs="Arial"/>
          <w:color w:val="auto"/>
          <w:kern w:val="0"/>
          <w:sz w:val="24"/>
          <w:szCs w:val="24"/>
          <w:lang w:eastAsia="en-US"/>
        </w:rPr>
        <w:t>sisted Decision Making Act 2015.</w:t>
      </w:r>
    </w:p>
    <w:p w14:paraId="03F353F0" w14:textId="3AB01393" w:rsidR="001E3575" w:rsidRPr="004F0035" w:rsidRDefault="001E3575" w:rsidP="004F0035">
      <w:pPr>
        <w:widowControl/>
        <w:overflowPunct/>
        <w:autoSpaceDE/>
        <w:autoSpaceDN/>
        <w:adjustRightInd/>
        <w:spacing w:before="100" w:beforeAutospacing="1" w:after="100" w:afterAutospacing="1" w:line="276" w:lineRule="auto"/>
        <w:contextualSpacing/>
        <w:rPr>
          <w:rFonts w:ascii="Arial" w:hAnsi="Arial" w:cs="Arial"/>
          <w:color w:val="auto"/>
          <w:kern w:val="0"/>
          <w:sz w:val="24"/>
          <w:szCs w:val="24"/>
          <w:lang w:eastAsia="en-US"/>
        </w:rPr>
      </w:pPr>
      <w:r w:rsidRPr="004F0035">
        <w:rPr>
          <w:rFonts w:ascii="Arial" w:hAnsi="Arial" w:cs="Arial"/>
          <w:color w:val="auto"/>
          <w:kern w:val="0"/>
          <w:sz w:val="24"/>
          <w:szCs w:val="24"/>
          <w:lang w:eastAsia="en-US"/>
        </w:rPr>
        <w:t>NMBI (2022) Code of Professional Conduct and Ethics for Registered Nurses and Registered Midwives</w:t>
      </w:r>
      <w:hyperlink r:id="rId60" w:tgtFrame="_blank" w:history="1">
        <w:r w:rsidRPr="004F0035">
          <w:rPr>
            <w:rFonts w:ascii="Arial" w:hAnsi="Arial" w:cs="Arial"/>
            <w:color w:val="auto"/>
            <w:kern w:val="0"/>
            <w:sz w:val="24"/>
            <w:szCs w:val="24"/>
            <w:lang w:eastAsia="en-US"/>
          </w:rPr>
          <w:t>www.hpsc.ie</w:t>
        </w:r>
      </w:hyperlink>
      <w:r w:rsidRPr="004F0035">
        <w:rPr>
          <w:rFonts w:ascii="Arial" w:hAnsi="Arial" w:cs="Arial"/>
          <w:color w:val="auto"/>
          <w:kern w:val="0"/>
          <w:sz w:val="24"/>
          <w:szCs w:val="24"/>
          <w:lang w:eastAsia="en-US"/>
        </w:rPr>
        <w:t xml:space="preserve"> Latest infection prevention and control advice </w:t>
      </w:r>
    </w:p>
    <w:p w14:paraId="6EB3F8A6" w14:textId="7CE4FF84" w:rsidR="00081764" w:rsidRPr="004F0035" w:rsidRDefault="00081764" w:rsidP="004F0035">
      <w:pPr>
        <w:widowControl/>
        <w:overflowPunct/>
        <w:autoSpaceDE/>
        <w:autoSpaceDN/>
        <w:adjustRightInd/>
        <w:spacing w:before="100" w:beforeAutospacing="1" w:after="100" w:afterAutospacing="1" w:line="276" w:lineRule="auto"/>
        <w:rPr>
          <w:rFonts w:ascii="Arial" w:hAnsi="Arial" w:cs="Arial"/>
          <w:color w:val="auto"/>
          <w:kern w:val="0"/>
          <w:sz w:val="24"/>
          <w:szCs w:val="24"/>
          <w:lang w:eastAsia="en-US"/>
        </w:rPr>
      </w:pPr>
      <w:r w:rsidRPr="004F0035">
        <w:rPr>
          <w:rFonts w:ascii="Arial" w:hAnsi="Arial" w:cs="Arial"/>
          <w:color w:val="auto"/>
          <w:kern w:val="0"/>
          <w:sz w:val="24"/>
          <w:szCs w:val="24"/>
          <w:lang w:eastAsia="en-US"/>
        </w:rPr>
        <w:t>HIQA (2016) Supporting people’s autonomy: a guidance document.</w:t>
      </w:r>
    </w:p>
    <w:p w14:paraId="28E7D7E2" w14:textId="0EAA7F4D" w:rsidR="001E3575" w:rsidRPr="004F0035" w:rsidRDefault="00081764" w:rsidP="004F0035">
      <w:pPr>
        <w:widowControl/>
        <w:overflowPunct/>
        <w:autoSpaceDE/>
        <w:autoSpaceDN/>
        <w:adjustRightInd/>
        <w:spacing w:before="100" w:beforeAutospacing="1" w:after="100" w:afterAutospacing="1" w:line="276" w:lineRule="auto"/>
        <w:rPr>
          <w:rFonts w:ascii="Arial" w:hAnsi="Arial" w:cs="Arial"/>
          <w:color w:val="auto"/>
          <w:kern w:val="0"/>
          <w:sz w:val="24"/>
          <w:szCs w:val="24"/>
          <w:lang w:eastAsia="en-US"/>
        </w:rPr>
      </w:pPr>
      <w:r w:rsidRPr="004F0035">
        <w:rPr>
          <w:rFonts w:ascii="Arial" w:hAnsi="Arial" w:cs="Arial"/>
          <w:color w:val="auto"/>
          <w:kern w:val="0"/>
          <w:sz w:val="24"/>
          <w:szCs w:val="24"/>
          <w:lang w:eastAsia="en-US"/>
        </w:rPr>
        <w:t>HSE (</w:t>
      </w:r>
      <w:r w:rsidR="006F0261" w:rsidRPr="004F0035">
        <w:rPr>
          <w:rFonts w:ascii="Arial" w:hAnsi="Arial" w:cs="Arial"/>
          <w:color w:val="auto"/>
          <w:kern w:val="0"/>
          <w:sz w:val="24"/>
          <w:szCs w:val="24"/>
          <w:lang w:eastAsia="en-US"/>
        </w:rPr>
        <w:t>2022</w:t>
      </w:r>
      <w:r w:rsidRPr="004F0035">
        <w:rPr>
          <w:rFonts w:ascii="Arial" w:hAnsi="Arial" w:cs="Arial"/>
          <w:color w:val="auto"/>
          <w:kern w:val="0"/>
          <w:sz w:val="24"/>
          <w:szCs w:val="24"/>
          <w:lang w:eastAsia="en-US"/>
        </w:rPr>
        <w:t>) National Consent Policy.</w:t>
      </w:r>
      <w:r w:rsidR="001E3575" w:rsidRPr="004F0035">
        <w:rPr>
          <w:rFonts w:ascii="Arial" w:hAnsi="Arial" w:cs="Arial"/>
          <w:color w:val="auto"/>
          <w:kern w:val="0"/>
          <w:sz w:val="24"/>
          <w:szCs w:val="24"/>
          <w:lang w:eastAsia="en-US"/>
        </w:rPr>
        <w:t> </w:t>
      </w:r>
      <w:r w:rsidR="004F0035">
        <w:rPr>
          <w:rFonts w:ascii="Arial" w:hAnsi="Arial" w:cs="Arial"/>
          <w:color w:val="auto"/>
          <w:kern w:val="0"/>
          <w:sz w:val="24"/>
          <w:szCs w:val="24"/>
          <w:lang w:eastAsia="en-US"/>
        </w:rPr>
        <w:t xml:space="preserve">Version </w:t>
      </w:r>
      <w:r w:rsidR="006F0261" w:rsidRPr="004F0035">
        <w:rPr>
          <w:rFonts w:ascii="Arial" w:hAnsi="Arial" w:cs="Arial"/>
          <w:color w:val="auto"/>
          <w:kern w:val="0"/>
          <w:sz w:val="24"/>
          <w:szCs w:val="24"/>
          <w:lang w:eastAsia="en-US"/>
        </w:rPr>
        <w:t>1.2</w:t>
      </w:r>
      <w:r w:rsidR="00EF583E" w:rsidRPr="004F0035">
        <w:rPr>
          <w:rFonts w:ascii="Arial" w:hAnsi="Arial" w:cs="Arial"/>
          <w:color w:val="auto"/>
          <w:kern w:val="0"/>
          <w:sz w:val="24"/>
          <w:szCs w:val="24"/>
          <w:lang w:eastAsia="en-US"/>
        </w:rPr>
        <w:t>.</w:t>
      </w:r>
      <w:r w:rsidR="006F0261" w:rsidRPr="004F0035">
        <w:rPr>
          <w:rFonts w:ascii="Arial" w:hAnsi="Arial" w:cs="Arial"/>
          <w:color w:val="auto"/>
          <w:kern w:val="0"/>
          <w:sz w:val="24"/>
          <w:szCs w:val="24"/>
          <w:lang w:eastAsia="en-US"/>
        </w:rPr>
        <w:t xml:space="preserve">                  </w:t>
      </w:r>
    </w:p>
    <w:p w14:paraId="00E7B128" w14:textId="77777777" w:rsidR="004F0035" w:rsidRDefault="00081764" w:rsidP="004F0035">
      <w:pPr>
        <w:widowControl/>
        <w:overflowPunct/>
        <w:autoSpaceDE/>
        <w:autoSpaceDN/>
        <w:adjustRightInd/>
        <w:spacing w:before="100" w:beforeAutospacing="1" w:after="100" w:afterAutospacing="1" w:line="276" w:lineRule="auto"/>
        <w:rPr>
          <w:rFonts w:ascii="Arial" w:hAnsi="Arial" w:cs="Arial"/>
          <w:color w:val="auto"/>
          <w:kern w:val="0"/>
          <w:sz w:val="24"/>
          <w:szCs w:val="24"/>
          <w:lang w:eastAsia="en-US"/>
        </w:rPr>
      </w:pPr>
      <w:r w:rsidRPr="004F0035">
        <w:rPr>
          <w:rFonts w:ascii="Arial" w:hAnsi="Arial" w:cs="Arial"/>
          <w:color w:val="auto"/>
          <w:kern w:val="0"/>
          <w:sz w:val="24"/>
          <w:szCs w:val="24"/>
          <w:lang w:eastAsia="en-US"/>
        </w:rPr>
        <w:t xml:space="preserve">National Rehabilitation Hospital (NRH) (2022) </w:t>
      </w:r>
      <w:r w:rsidR="001E3575" w:rsidRPr="004F0035">
        <w:rPr>
          <w:rFonts w:ascii="Arial" w:hAnsi="Arial" w:cs="Arial"/>
          <w:color w:val="auto"/>
          <w:kern w:val="0"/>
          <w:sz w:val="24"/>
          <w:szCs w:val="24"/>
          <w:lang w:eastAsia="en-US"/>
        </w:rPr>
        <w:t>Policy and Procedure for the Management of Autonomic Dysreflexia (2022) National Rehabi</w:t>
      </w:r>
      <w:r w:rsidRPr="004F0035">
        <w:rPr>
          <w:rFonts w:ascii="Arial" w:hAnsi="Arial" w:cs="Arial"/>
          <w:color w:val="auto"/>
          <w:kern w:val="0"/>
          <w:sz w:val="24"/>
          <w:szCs w:val="24"/>
          <w:lang w:eastAsia="en-US"/>
        </w:rPr>
        <w:t>litation Hospital Dun Laoghaire.</w:t>
      </w:r>
    </w:p>
    <w:p w14:paraId="2F180B2D" w14:textId="77777777" w:rsidR="004F0035" w:rsidRDefault="00081764" w:rsidP="004F0035">
      <w:pPr>
        <w:widowControl/>
        <w:overflowPunct/>
        <w:autoSpaceDE/>
        <w:autoSpaceDN/>
        <w:adjustRightInd/>
        <w:spacing w:before="100" w:beforeAutospacing="1" w:after="100" w:afterAutospacing="1" w:line="276" w:lineRule="auto"/>
        <w:rPr>
          <w:rFonts w:ascii="Arial" w:hAnsi="Arial" w:cs="Arial"/>
          <w:color w:val="auto"/>
          <w:kern w:val="0"/>
          <w:sz w:val="24"/>
          <w:szCs w:val="24"/>
          <w:lang w:eastAsia="en-US"/>
        </w:rPr>
      </w:pPr>
      <w:r w:rsidRPr="004F0035">
        <w:rPr>
          <w:rFonts w:ascii="Arial" w:hAnsi="Arial" w:cs="Arial"/>
          <w:color w:val="auto"/>
          <w:kern w:val="0"/>
          <w:sz w:val="24"/>
          <w:szCs w:val="24"/>
          <w:lang w:eastAsia="en-US"/>
        </w:rPr>
        <w:t xml:space="preserve">NRH (2017) </w:t>
      </w:r>
      <w:r w:rsidR="001E3575" w:rsidRPr="004F0035">
        <w:rPr>
          <w:rFonts w:ascii="Arial" w:hAnsi="Arial" w:cs="Arial"/>
          <w:color w:val="auto"/>
          <w:kern w:val="0"/>
          <w:sz w:val="24"/>
          <w:szCs w:val="24"/>
          <w:lang w:eastAsia="en-US"/>
        </w:rPr>
        <w:t>Autonomic Dysreflexia (2017) National Rehabilitation Hospital</w:t>
      </w:r>
      <w:r w:rsidR="001E3575" w:rsidRPr="004F0035">
        <w:rPr>
          <w:rFonts w:ascii="Arial" w:eastAsiaTheme="minorHAnsi" w:hAnsi="Arial" w:cs="Arial"/>
          <w:color w:val="auto"/>
          <w:kern w:val="0"/>
          <w:sz w:val="24"/>
          <w:szCs w:val="24"/>
          <w:lang w:eastAsia="en-US"/>
        </w:rPr>
        <w:t xml:space="preserve"> </w:t>
      </w:r>
      <w:hyperlink r:id="rId61" w:tgtFrame="_blank" w:history="1">
        <w:r w:rsidR="001E3575" w:rsidRPr="004F0035">
          <w:rPr>
            <w:rFonts w:ascii="Arial" w:eastAsiaTheme="minorHAnsi" w:hAnsi="Arial" w:cs="Arial"/>
            <w:color w:val="auto"/>
            <w:kern w:val="0"/>
            <w:sz w:val="24"/>
            <w:szCs w:val="24"/>
            <w:lang w:eastAsia="en-US"/>
          </w:rPr>
          <w:t>https://www.nrh.ie/healthcare-professionals/healthcare-professional-disciplines-nrh/</w:t>
        </w:r>
      </w:hyperlink>
      <w:r w:rsidR="004F0035">
        <w:rPr>
          <w:rFonts w:ascii="Arial" w:hAnsi="Arial" w:cs="Arial"/>
          <w:color w:val="auto"/>
          <w:kern w:val="0"/>
          <w:sz w:val="24"/>
          <w:szCs w:val="24"/>
          <w:lang w:eastAsia="en-US"/>
        </w:rPr>
        <w:t>+.</w:t>
      </w:r>
    </w:p>
    <w:p w14:paraId="2E868A9C" w14:textId="32654DAD" w:rsidR="00C43AB9" w:rsidRPr="004F0035" w:rsidRDefault="001E3575" w:rsidP="004F0035">
      <w:pPr>
        <w:widowControl/>
        <w:overflowPunct/>
        <w:autoSpaceDE/>
        <w:autoSpaceDN/>
        <w:adjustRightInd/>
        <w:spacing w:before="100" w:beforeAutospacing="1" w:after="100" w:afterAutospacing="1" w:line="276" w:lineRule="auto"/>
        <w:rPr>
          <w:rFonts w:ascii="Arial" w:hAnsi="Arial" w:cs="Arial"/>
          <w:color w:val="auto"/>
          <w:kern w:val="0"/>
          <w:sz w:val="24"/>
          <w:szCs w:val="24"/>
          <w:lang w:eastAsia="en-US"/>
        </w:rPr>
      </w:pPr>
      <w:r w:rsidRPr="004F0035">
        <w:rPr>
          <w:rFonts w:ascii="Arial" w:hAnsi="Arial" w:cs="Arial"/>
          <w:color w:val="auto"/>
          <w:kern w:val="0"/>
          <w:sz w:val="24"/>
          <w:szCs w:val="24"/>
          <w:lang w:eastAsia="en-US"/>
        </w:rPr>
        <w:t>Solinsky</w:t>
      </w:r>
      <w:r w:rsidRPr="004F0035">
        <w:rPr>
          <w:rFonts w:ascii="Arial" w:eastAsiaTheme="minorHAnsi" w:hAnsi="Arial" w:cs="Arial"/>
          <w:color w:val="auto"/>
          <w:kern w:val="0"/>
          <w:sz w:val="24"/>
          <w:szCs w:val="24"/>
          <w:lang w:eastAsia="en-US"/>
        </w:rPr>
        <w:t xml:space="preserve">, R. </w:t>
      </w:r>
      <w:r w:rsidRPr="004F0035">
        <w:rPr>
          <w:rFonts w:ascii="Arial" w:hAnsi="Arial" w:cs="Arial"/>
          <w:color w:val="auto"/>
          <w:kern w:val="0"/>
          <w:sz w:val="24"/>
          <w:szCs w:val="24"/>
          <w:lang w:eastAsia="en-US"/>
        </w:rPr>
        <w:t>Kirshblum, S. C. Burns, S. (2018) Exploring detailed characteristics of autonomic dysreflexia. Journal of Spinal C</w:t>
      </w:r>
      <w:r w:rsidR="004F0035">
        <w:rPr>
          <w:rFonts w:ascii="Arial" w:hAnsi="Arial" w:cs="Arial"/>
          <w:color w:val="auto"/>
          <w:kern w:val="0"/>
          <w:sz w:val="24"/>
          <w:szCs w:val="24"/>
          <w:lang w:eastAsia="en-US"/>
        </w:rPr>
        <w:t>ord Medicine. (41)5, p549-555. </w:t>
      </w:r>
    </w:p>
    <w:p w14:paraId="45409114" w14:textId="77777777" w:rsidR="00353FBB" w:rsidRPr="004F0035" w:rsidRDefault="00353FBB" w:rsidP="00353FBB">
      <w:pPr>
        <w:widowControl/>
        <w:overflowPunct/>
        <w:spacing w:after="0" w:line="276" w:lineRule="auto"/>
        <w:rPr>
          <w:rFonts w:ascii="Arial" w:eastAsiaTheme="minorHAnsi" w:hAnsi="Arial" w:cs="Arial"/>
          <w:color w:val="auto"/>
          <w:kern w:val="0"/>
          <w:sz w:val="24"/>
          <w:szCs w:val="24"/>
        </w:rPr>
      </w:pPr>
    </w:p>
    <w:p w14:paraId="710EB069" w14:textId="77777777" w:rsidR="003739C3" w:rsidRDefault="003739C3" w:rsidP="00353FBB">
      <w:pPr>
        <w:widowControl/>
        <w:overflowPunct/>
        <w:spacing w:after="0" w:line="276" w:lineRule="auto"/>
        <w:rPr>
          <w:rFonts w:ascii="Arial" w:hAnsi="Arial" w:cs="Arial"/>
          <w:b/>
          <w:color w:val="385623" w:themeColor="accent6" w:themeShade="80"/>
          <w:kern w:val="0"/>
          <w:sz w:val="24"/>
          <w:szCs w:val="24"/>
        </w:rPr>
      </w:pPr>
    </w:p>
    <w:p w14:paraId="2B9929E9" w14:textId="77777777" w:rsidR="003739C3" w:rsidRDefault="003739C3" w:rsidP="00353FBB">
      <w:pPr>
        <w:widowControl/>
        <w:overflowPunct/>
        <w:spacing w:after="0" w:line="276" w:lineRule="auto"/>
        <w:rPr>
          <w:rFonts w:ascii="Arial" w:hAnsi="Arial" w:cs="Arial"/>
          <w:b/>
          <w:color w:val="385623" w:themeColor="accent6" w:themeShade="80"/>
          <w:kern w:val="0"/>
          <w:sz w:val="24"/>
          <w:szCs w:val="24"/>
        </w:rPr>
      </w:pPr>
    </w:p>
    <w:p w14:paraId="0A091164" w14:textId="77777777" w:rsidR="003739C3" w:rsidRDefault="003739C3" w:rsidP="00353FBB">
      <w:pPr>
        <w:widowControl/>
        <w:overflowPunct/>
        <w:spacing w:after="0" w:line="276" w:lineRule="auto"/>
        <w:rPr>
          <w:rFonts w:ascii="Arial" w:hAnsi="Arial" w:cs="Arial"/>
          <w:b/>
          <w:color w:val="385623" w:themeColor="accent6" w:themeShade="80"/>
          <w:kern w:val="0"/>
          <w:sz w:val="24"/>
          <w:szCs w:val="24"/>
        </w:rPr>
      </w:pPr>
    </w:p>
    <w:p w14:paraId="4E506798" w14:textId="6A1A3250" w:rsidR="00C43AB9" w:rsidRPr="004F0035" w:rsidRDefault="00C43AB9" w:rsidP="00353FBB">
      <w:pPr>
        <w:widowControl/>
        <w:overflowPunct/>
        <w:spacing w:after="0" w:line="276" w:lineRule="auto"/>
        <w:rPr>
          <w:rFonts w:ascii="Arial" w:hAnsi="Arial" w:cs="Arial"/>
          <w:b/>
          <w:color w:val="385623" w:themeColor="accent6" w:themeShade="80"/>
          <w:kern w:val="0"/>
          <w:sz w:val="24"/>
          <w:szCs w:val="24"/>
        </w:rPr>
      </w:pPr>
      <w:r w:rsidRPr="004F0035">
        <w:rPr>
          <w:rFonts w:ascii="Arial" w:hAnsi="Arial" w:cs="Arial"/>
          <w:b/>
          <w:color w:val="385623" w:themeColor="accent6" w:themeShade="80"/>
          <w:kern w:val="0"/>
          <w:sz w:val="24"/>
          <w:szCs w:val="24"/>
        </w:rPr>
        <w:t>Diabetes Type 2</w:t>
      </w:r>
      <w:r w:rsidR="00353FBB" w:rsidRPr="004F0035">
        <w:rPr>
          <w:rFonts w:ascii="Arial" w:hAnsi="Arial" w:cs="Arial"/>
          <w:b/>
          <w:color w:val="385623" w:themeColor="accent6" w:themeShade="80"/>
          <w:kern w:val="0"/>
          <w:sz w:val="24"/>
          <w:szCs w:val="24"/>
        </w:rPr>
        <w:t xml:space="preserve"> </w:t>
      </w:r>
      <w:r w:rsidR="00353FBB" w:rsidRPr="004F0035">
        <w:rPr>
          <w:rFonts w:ascii="Arial" w:hAnsi="Arial" w:cs="Arial"/>
          <w:b/>
          <w:noProof/>
          <w:color w:val="385623" w:themeColor="accent6" w:themeShade="80"/>
          <w:sz w:val="24"/>
          <w:szCs w:val="24"/>
        </w:rPr>
        <w:t>V12024 CCPPHN 12</w:t>
      </w:r>
    </w:p>
    <w:p w14:paraId="504796E5"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kern w:val="0"/>
          <w:sz w:val="24"/>
          <w:szCs w:val="24"/>
        </w:rPr>
        <w:t>Government of Ireland (2022) Assisted Decision-Making (Capacity) (Amendment) Act, no. 46 of 2022</w:t>
      </w:r>
      <w:r w:rsidRPr="004F0035">
        <w:rPr>
          <w:rFonts w:ascii="Arial" w:hAnsi="Arial" w:cs="Arial"/>
          <w:color w:val="auto"/>
          <w:sz w:val="24"/>
          <w:szCs w:val="24"/>
          <w:lang w:eastAsia="x-none"/>
        </w:rPr>
        <w:t xml:space="preserve"> </w:t>
      </w:r>
      <w:hyperlink r:id="rId62" w:history="1">
        <w:r w:rsidRPr="003739C3">
          <w:rPr>
            <w:rFonts w:ascii="Arial" w:hAnsi="Arial" w:cs="Arial"/>
            <w:color w:val="auto"/>
            <w:kern w:val="0"/>
            <w:sz w:val="22"/>
            <w:szCs w:val="24"/>
            <w:u w:val="single"/>
          </w:rPr>
          <w:t>https://data.oireachtas.ie/ie/oireachtas/act/2022/46/eng/enacted/a4622.pdf</w:t>
        </w:r>
      </w:hyperlink>
      <w:r w:rsidR="004F0035" w:rsidRPr="003739C3">
        <w:rPr>
          <w:rFonts w:ascii="Arial" w:hAnsi="Arial" w:cs="Arial"/>
          <w:color w:val="auto"/>
          <w:sz w:val="22"/>
          <w:szCs w:val="24"/>
          <w:lang w:eastAsia="x-none"/>
        </w:rPr>
        <w:t>.</w:t>
      </w:r>
    </w:p>
    <w:p w14:paraId="6B5ABF45"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6EA8C9D2"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eastAsia="Calibri" w:hAnsi="Arial" w:cs="Arial"/>
          <w:color w:val="auto"/>
          <w:kern w:val="0"/>
          <w:sz w:val="24"/>
          <w:szCs w:val="24"/>
          <w:lang w:val="en-GB"/>
        </w:rPr>
        <w:t>Health Service Executive, Royal College of Physicians Ireland (RCPI) and Advisory Group for Healthcare Associated Infections (HCAI) (2015)</w:t>
      </w:r>
      <w:r w:rsidRPr="004F0035">
        <w:rPr>
          <w:rFonts w:ascii="Arial" w:eastAsia="Calibri" w:hAnsi="Arial" w:cs="Arial"/>
          <w:color w:val="auto"/>
          <w:kern w:val="0"/>
          <w:sz w:val="24"/>
          <w:szCs w:val="24"/>
        </w:rPr>
        <w:t xml:space="preserve"> Guidelines for hand hygiene in Irish healthcare settings. Update of 2005 guidelines January 2015</w:t>
      </w:r>
      <w:r w:rsidRPr="004F0035">
        <w:rPr>
          <w:rFonts w:ascii="Arial" w:eastAsia="Calibri" w:hAnsi="Arial" w:cs="Arial"/>
          <w:color w:val="auto"/>
          <w:kern w:val="0"/>
          <w:sz w:val="24"/>
          <w:szCs w:val="24"/>
          <w:lang w:val="en-GB"/>
        </w:rPr>
        <w:t>. HSE, RCPI, HCAI.</w:t>
      </w:r>
    </w:p>
    <w:p w14:paraId="3B99ED1C"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5F398FA0"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kern w:val="0"/>
          <w:sz w:val="24"/>
          <w:szCs w:val="24"/>
        </w:rPr>
        <w:t>HIQA (2016) Supporting people’s autonomy: a guidance document</w:t>
      </w:r>
      <w:r w:rsidR="004F0035">
        <w:rPr>
          <w:rFonts w:ascii="Arial" w:hAnsi="Arial" w:cs="Arial"/>
          <w:color w:val="auto"/>
          <w:sz w:val="24"/>
          <w:szCs w:val="24"/>
          <w:lang w:eastAsia="x-none"/>
        </w:rPr>
        <w:t>.</w:t>
      </w:r>
    </w:p>
    <w:p w14:paraId="60EDFAA6"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2AEBEEC6"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kern w:val="0"/>
          <w:sz w:val="24"/>
          <w:szCs w:val="24"/>
        </w:rPr>
        <w:t xml:space="preserve">HSE (2022) National Consent Policy </w:t>
      </w:r>
      <w:r w:rsidR="00EF583E" w:rsidRPr="004F0035">
        <w:rPr>
          <w:rFonts w:ascii="Arial" w:hAnsi="Arial" w:cs="Arial"/>
          <w:color w:val="auto"/>
          <w:kern w:val="0"/>
          <w:sz w:val="24"/>
          <w:szCs w:val="24"/>
        </w:rPr>
        <w:t>V</w:t>
      </w:r>
      <w:r w:rsidR="004F0035">
        <w:rPr>
          <w:rFonts w:ascii="Arial" w:hAnsi="Arial" w:cs="Arial"/>
          <w:color w:val="auto"/>
          <w:kern w:val="0"/>
          <w:sz w:val="24"/>
          <w:szCs w:val="24"/>
        </w:rPr>
        <w:t xml:space="preserve">ersion </w:t>
      </w:r>
      <w:r w:rsidR="007E0524" w:rsidRPr="004F0035">
        <w:rPr>
          <w:rFonts w:ascii="Arial" w:hAnsi="Arial" w:cs="Arial"/>
          <w:color w:val="auto"/>
          <w:kern w:val="0"/>
          <w:sz w:val="24"/>
          <w:szCs w:val="24"/>
        </w:rPr>
        <w:t>1.2</w:t>
      </w:r>
      <w:r w:rsidR="00EF583E" w:rsidRPr="004F0035">
        <w:rPr>
          <w:rFonts w:ascii="Arial" w:hAnsi="Arial" w:cs="Arial"/>
          <w:color w:val="auto"/>
          <w:kern w:val="0"/>
          <w:sz w:val="24"/>
          <w:szCs w:val="24"/>
        </w:rPr>
        <w:t>.</w:t>
      </w:r>
    </w:p>
    <w:p w14:paraId="28A77647"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48B34760"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rPr>
      </w:pPr>
      <w:r w:rsidRPr="004F0035">
        <w:rPr>
          <w:rFonts w:ascii="Arial" w:hAnsi="Arial" w:cs="Arial"/>
          <w:color w:val="auto"/>
          <w:sz w:val="24"/>
          <w:szCs w:val="24"/>
        </w:rPr>
        <w:t>HSE (2018) Model of Integrated Care for Patients with Type 2 Diabetes A Guide for Health Care Professionals (</w:t>
      </w:r>
      <w:r w:rsidR="004F0035">
        <w:rPr>
          <w:rFonts w:ascii="Arial" w:hAnsi="Arial" w:cs="Arial"/>
          <w:color w:val="auto"/>
          <w:sz w:val="24"/>
          <w:szCs w:val="24"/>
        </w:rPr>
        <w:t>Clinical Management Guidelines).</w:t>
      </w:r>
    </w:p>
    <w:p w14:paraId="6E78E8BF"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rPr>
      </w:pPr>
    </w:p>
    <w:p w14:paraId="17CD9C5D"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sz w:val="24"/>
          <w:szCs w:val="24"/>
        </w:rPr>
        <w:t>HSE (2021) Diabetic Foot Model of Care, National Clinical Programme for Diabetes Clinical Design and Innovation</w:t>
      </w:r>
      <w:r w:rsidR="004F0035">
        <w:rPr>
          <w:rFonts w:ascii="Arial" w:hAnsi="Arial" w:cs="Arial"/>
          <w:color w:val="auto"/>
          <w:sz w:val="24"/>
          <w:szCs w:val="24"/>
          <w:lang w:eastAsia="x-none"/>
        </w:rPr>
        <w:t>.</w:t>
      </w:r>
    </w:p>
    <w:p w14:paraId="5CE081F1"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22D79A0A"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sz w:val="24"/>
          <w:szCs w:val="24"/>
        </w:rPr>
        <w:t xml:space="preserve">HSE (2022) Community Infection Prevention &amp;Control Manual.  Available at: </w:t>
      </w:r>
      <w:hyperlink r:id="rId63" w:tgtFrame="_blank" w:history="1">
        <w:r w:rsidRPr="004F0035">
          <w:rPr>
            <w:rFonts w:ascii="Arial" w:hAnsi="Arial" w:cs="Arial"/>
            <w:color w:val="auto"/>
            <w:sz w:val="24"/>
            <w:szCs w:val="24"/>
            <w:u w:val="single"/>
          </w:rPr>
          <w:t>https://www.lenus.ie/bitstream/handle/10147/631787/HSE-Community%20Infection%20Control%20Manual%20March%202022_%20ELECTRONIC%20VERSION.pdf?sequence=1&amp;isAllowed=y</w:t>
        </w:r>
      </w:hyperlink>
      <w:r w:rsidR="004F0035">
        <w:rPr>
          <w:rFonts w:ascii="Arial" w:hAnsi="Arial" w:cs="Arial"/>
          <w:color w:val="auto"/>
          <w:sz w:val="24"/>
          <w:szCs w:val="24"/>
          <w:lang w:eastAsia="x-none"/>
        </w:rPr>
        <w:t>.</w:t>
      </w:r>
    </w:p>
    <w:p w14:paraId="0963B323"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3998D2CA"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sz w:val="24"/>
          <w:szCs w:val="24"/>
        </w:rPr>
        <w:t xml:space="preserve">HSE (2023) </w:t>
      </w:r>
      <w:hyperlink r:id="rId64" w:history="1">
        <w:r w:rsidRPr="004F0035">
          <w:rPr>
            <w:rFonts w:ascii="Arial" w:hAnsi="Arial" w:cs="Arial"/>
            <w:color w:val="auto"/>
            <w:sz w:val="24"/>
            <w:szCs w:val="24"/>
            <w:u w:val="single"/>
          </w:rPr>
          <w:t>HSE Enterprise risk management policy and procedures 2023</w:t>
        </w:r>
      </w:hyperlink>
      <w:r w:rsidRPr="004F0035">
        <w:rPr>
          <w:rFonts w:ascii="Arial" w:hAnsi="Arial" w:cs="Arial"/>
          <w:color w:val="auto"/>
          <w:sz w:val="24"/>
          <w:szCs w:val="24"/>
        </w:rPr>
        <w:t xml:space="preserve"> </w:t>
      </w:r>
      <w:hyperlink r:id="rId65" w:history="1">
        <w:r w:rsidRPr="004F0035">
          <w:rPr>
            <w:rFonts w:ascii="Arial" w:hAnsi="Arial" w:cs="Arial"/>
            <w:color w:val="auto"/>
            <w:sz w:val="24"/>
            <w:szCs w:val="24"/>
            <w:u w:val="single"/>
          </w:rPr>
          <w:t>https://www.hse.ie/eng/about/who/riskmanagement/risk-management-documentation/hse-enterprise-risk-management-policy-and-procedures.pdf</w:t>
        </w:r>
      </w:hyperlink>
      <w:r w:rsidR="004F0035">
        <w:rPr>
          <w:rFonts w:ascii="Arial" w:hAnsi="Arial" w:cs="Arial"/>
          <w:color w:val="auto"/>
          <w:sz w:val="24"/>
          <w:szCs w:val="24"/>
          <w:lang w:eastAsia="x-none"/>
        </w:rPr>
        <w:t>.</w:t>
      </w:r>
    </w:p>
    <w:p w14:paraId="30DCF713"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439DE534"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rPr>
      </w:pPr>
      <w:r w:rsidRPr="004F0035">
        <w:rPr>
          <w:rFonts w:ascii="Arial" w:hAnsi="Arial" w:cs="Arial"/>
          <w:color w:val="auto"/>
          <w:sz w:val="24"/>
          <w:szCs w:val="24"/>
        </w:rPr>
        <w:t xml:space="preserve">NCEC (2022) Draft Guidance on Infection Prevention and Control 2022 </w:t>
      </w:r>
      <w:hyperlink r:id="rId66" w:history="1">
        <w:r w:rsidRPr="004F0035">
          <w:rPr>
            <w:rFonts w:ascii="Arial" w:hAnsi="Arial" w:cs="Arial"/>
            <w:color w:val="auto"/>
            <w:sz w:val="24"/>
            <w:szCs w:val="24"/>
            <w:u w:val="single"/>
          </w:rPr>
          <w:t>https://www.hse.ie/eng/about/who/nqpsd/nirp/ncec-ipc-guideline-2022-for-consultation.pdf</w:t>
        </w:r>
      </w:hyperlink>
      <w:r w:rsidR="004F0035">
        <w:rPr>
          <w:rFonts w:ascii="Arial" w:hAnsi="Arial" w:cs="Arial"/>
          <w:color w:val="auto"/>
          <w:sz w:val="24"/>
          <w:szCs w:val="24"/>
        </w:rPr>
        <w:t>.</w:t>
      </w:r>
    </w:p>
    <w:p w14:paraId="74D19E46"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rPr>
      </w:pPr>
    </w:p>
    <w:p w14:paraId="16DF30D5"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sz w:val="24"/>
          <w:szCs w:val="24"/>
        </w:rPr>
        <w:t xml:space="preserve">Nursing and Midwifery Board of Ireland (2019) Standards &amp; Guidance: Glossary of nursing and midwifery terms. </w:t>
      </w:r>
      <w:hyperlink r:id="rId67" w:history="1">
        <w:r w:rsidRPr="004F0035">
          <w:rPr>
            <w:rFonts w:ascii="Arial" w:hAnsi="Arial" w:cs="Arial"/>
            <w:color w:val="auto"/>
            <w:sz w:val="24"/>
            <w:szCs w:val="24"/>
            <w:u w:val="single"/>
          </w:rPr>
          <w:t>https://www.nmbi.ie/Standards/Guidance/Glossary</w:t>
        </w:r>
      </w:hyperlink>
      <w:r w:rsidR="004F0035">
        <w:rPr>
          <w:rFonts w:ascii="Arial" w:hAnsi="Arial" w:cs="Arial"/>
          <w:color w:val="auto"/>
          <w:sz w:val="24"/>
          <w:szCs w:val="24"/>
          <w:lang w:eastAsia="x-none"/>
        </w:rPr>
        <w:t>.</w:t>
      </w:r>
    </w:p>
    <w:p w14:paraId="5ABD72FF"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19FBF4CF"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kern w:val="0"/>
          <w:sz w:val="24"/>
          <w:szCs w:val="24"/>
        </w:rPr>
        <w:t xml:space="preserve">NMBI (2015) </w:t>
      </w:r>
      <w:r w:rsidRPr="004F0035">
        <w:rPr>
          <w:rFonts w:ascii="Arial" w:hAnsi="Arial" w:cs="Arial"/>
          <w:color w:val="auto"/>
          <w:sz w:val="24"/>
          <w:szCs w:val="24"/>
        </w:rPr>
        <w:t>Scope of Nursing and Midwifery Practice Framework, NMBI: Dublin</w:t>
      </w:r>
      <w:r w:rsidR="004F0035">
        <w:rPr>
          <w:rFonts w:ascii="Arial" w:hAnsi="Arial" w:cs="Arial"/>
          <w:color w:val="auto"/>
          <w:sz w:val="24"/>
          <w:szCs w:val="24"/>
          <w:lang w:eastAsia="x-none"/>
        </w:rPr>
        <w:t>.</w:t>
      </w:r>
    </w:p>
    <w:p w14:paraId="38B55AA9" w14:textId="77777777" w:rsidR="004F0035" w:rsidRDefault="00C43AB9" w:rsidP="004F0035">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sz w:val="24"/>
          <w:szCs w:val="24"/>
        </w:rPr>
        <w:t xml:space="preserve">NMBI (2019) Standards &amp; Guidance: Glossary of nursing and midwifery terms, NMBI: Dublin </w:t>
      </w:r>
      <w:hyperlink r:id="rId68" w:history="1">
        <w:r w:rsidRPr="004F0035">
          <w:rPr>
            <w:rFonts w:ascii="Arial" w:hAnsi="Arial" w:cs="Arial"/>
            <w:color w:val="auto"/>
            <w:sz w:val="24"/>
            <w:szCs w:val="24"/>
            <w:u w:val="single"/>
          </w:rPr>
          <w:t>https://www.nmbi.ie/Standards/Guidance/Glossary</w:t>
        </w:r>
      </w:hyperlink>
      <w:r w:rsidR="004F0035">
        <w:rPr>
          <w:rFonts w:ascii="Arial" w:hAnsi="Arial" w:cs="Arial"/>
          <w:color w:val="auto"/>
          <w:sz w:val="24"/>
          <w:szCs w:val="24"/>
          <w:lang w:eastAsia="x-none"/>
        </w:rPr>
        <w:t>.</w:t>
      </w:r>
    </w:p>
    <w:p w14:paraId="684EC773" w14:textId="77777777" w:rsidR="004F0035" w:rsidRDefault="004F0035" w:rsidP="004F0035">
      <w:pPr>
        <w:widowControl/>
        <w:overflowPunct/>
        <w:autoSpaceDE/>
        <w:autoSpaceDN/>
        <w:adjustRightInd/>
        <w:spacing w:after="0" w:line="276" w:lineRule="auto"/>
        <w:contextualSpacing/>
        <w:rPr>
          <w:rFonts w:ascii="Arial" w:hAnsi="Arial" w:cs="Arial"/>
          <w:color w:val="auto"/>
          <w:sz w:val="24"/>
          <w:szCs w:val="24"/>
          <w:lang w:eastAsia="x-none"/>
        </w:rPr>
      </w:pPr>
    </w:p>
    <w:p w14:paraId="5256F531" w14:textId="0947464E" w:rsidR="00547501" w:rsidRPr="003739C3" w:rsidRDefault="00C43AB9" w:rsidP="003739C3">
      <w:pPr>
        <w:widowControl/>
        <w:overflowPunct/>
        <w:autoSpaceDE/>
        <w:autoSpaceDN/>
        <w:adjustRightInd/>
        <w:spacing w:after="0" w:line="276" w:lineRule="auto"/>
        <w:contextualSpacing/>
        <w:rPr>
          <w:rFonts w:ascii="Arial" w:hAnsi="Arial" w:cs="Arial"/>
          <w:color w:val="auto"/>
          <w:sz w:val="24"/>
          <w:szCs w:val="24"/>
          <w:lang w:eastAsia="x-none"/>
        </w:rPr>
      </w:pPr>
      <w:r w:rsidRPr="004F0035">
        <w:rPr>
          <w:rFonts w:ascii="Arial" w:hAnsi="Arial" w:cs="Arial"/>
          <w:color w:val="auto"/>
          <w:kern w:val="0"/>
          <w:sz w:val="24"/>
          <w:szCs w:val="24"/>
        </w:rPr>
        <w:t xml:space="preserve">NMBI (2022) Code </w:t>
      </w:r>
      <w:r w:rsidRPr="004F0035">
        <w:rPr>
          <w:rFonts w:ascii="Arial" w:hAnsi="Arial" w:cs="Arial"/>
          <w:kern w:val="0"/>
          <w:sz w:val="24"/>
          <w:szCs w:val="24"/>
        </w:rPr>
        <w:t xml:space="preserve">of Professional Conduct and Ethics for Registered Nurses and Registered Midwives, </w:t>
      </w:r>
      <w:r w:rsidRPr="004F0035">
        <w:rPr>
          <w:rFonts w:ascii="Arial" w:hAnsi="Arial" w:cs="Arial"/>
          <w:sz w:val="24"/>
          <w:szCs w:val="24"/>
        </w:rPr>
        <w:t>NMBI: Dublin</w:t>
      </w:r>
      <w:r w:rsidR="004F0035">
        <w:rPr>
          <w:rFonts w:ascii="Arial" w:hAnsi="Arial" w:cs="Arial"/>
          <w:sz w:val="24"/>
          <w:szCs w:val="24"/>
        </w:rPr>
        <w:t>.</w:t>
      </w:r>
    </w:p>
    <w:p w14:paraId="3F876695" w14:textId="40DF7ACC" w:rsidR="001410D0" w:rsidRPr="004F0035" w:rsidRDefault="0099072D" w:rsidP="00C02081">
      <w:pPr>
        <w:pStyle w:val="Heading1"/>
        <w:numPr>
          <w:ilvl w:val="0"/>
          <w:numId w:val="4"/>
        </w:numPr>
        <w:spacing w:after="240"/>
        <w:rPr>
          <w:rFonts w:ascii="Arial" w:hAnsi="Arial" w:cs="Arial"/>
          <w:color w:val="385623" w:themeColor="accent6" w:themeShade="80"/>
          <w:sz w:val="24"/>
          <w:szCs w:val="24"/>
          <w:lang w:val="en-IE"/>
        </w:rPr>
      </w:pPr>
      <w:r w:rsidRPr="004F0035">
        <w:rPr>
          <w:rFonts w:ascii="Arial" w:hAnsi="Arial" w:cs="Arial"/>
          <w:color w:val="385623" w:themeColor="accent6" w:themeShade="80"/>
          <w:sz w:val="24"/>
          <w:szCs w:val="24"/>
          <w:lang w:val="en-IE"/>
        </w:rPr>
        <w:t xml:space="preserve">  </w:t>
      </w:r>
      <w:bookmarkStart w:id="471" w:name="_Toc158912220"/>
      <w:bookmarkStart w:id="472" w:name="_Toc163734636"/>
      <w:r w:rsidRPr="004F0035">
        <w:rPr>
          <w:rFonts w:ascii="Arial" w:hAnsi="Arial" w:cs="Arial"/>
          <w:color w:val="385623" w:themeColor="accent6" w:themeShade="80"/>
          <w:sz w:val="24"/>
          <w:szCs w:val="24"/>
          <w:lang w:val="en-IE"/>
        </w:rPr>
        <w:t>Glossary of terms</w:t>
      </w:r>
      <w:bookmarkEnd w:id="471"/>
      <w:bookmarkEnd w:id="472"/>
    </w:p>
    <w:p w14:paraId="2323EC4F" w14:textId="2167B989" w:rsidR="00415B0E" w:rsidRPr="004F0035" w:rsidRDefault="00415B0E" w:rsidP="00415B0E">
      <w:pPr>
        <w:tabs>
          <w:tab w:val="left" w:pos="720"/>
          <w:tab w:val="left" w:leader="dot" w:pos="8647"/>
        </w:tabs>
        <w:spacing w:after="0" w:line="276" w:lineRule="auto"/>
        <w:rPr>
          <w:rFonts w:ascii="Arial" w:hAnsi="Arial" w:cs="Arial"/>
          <w:b/>
          <w:bCs/>
          <w:sz w:val="24"/>
          <w:szCs w:val="24"/>
        </w:rPr>
      </w:pPr>
      <w:r w:rsidRPr="004F0035">
        <w:rPr>
          <w:rFonts w:ascii="Arial" w:hAnsi="Arial" w:cs="Arial"/>
          <w:bCs/>
          <w:sz w:val="24"/>
          <w:szCs w:val="24"/>
        </w:rPr>
        <w:tab/>
      </w:r>
      <w:r w:rsidRPr="004F0035">
        <w:rPr>
          <w:rFonts w:ascii="Arial" w:hAnsi="Arial" w:cs="Arial"/>
          <w:b/>
          <w:bCs/>
          <w:color w:val="385623" w:themeColor="accent6" w:themeShade="80"/>
          <w:sz w:val="24"/>
          <w:szCs w:val="24"/>
        </w:rPr>
        <w:t xml:space="preserve">11.1 Abbreviations  </w:t>
      </w:r>
    </w:p>
    <w:tbl>
      <w:tblPr>
        <w:tblStyle w:val="TableGrid0"/>
        <w:tblW w:w="7780" w:type="dxa"/>
        <w:tblInd w:w="865" w:type="dxa"/>
        <w:tblCellMar>
          <w:top w:w="53" w:type="dxa"/>
          <w:left w:w="108" w:type="dxa"/>
          <w:right w:w="115" w:type="dxa"/>
        </w:tblCellMar>
        <w:tblLook w:val="04A0" w:firstRow="1" w:lastRow="0" w:firstColumn="1" w:lastColumn="0" w:noHBand="0" w:noVBand="1"/>
      </w:tblPr>
      <w:tblGrid>
        <w:gridCol w:w="7780"/>
      </w:tblGrid>
      <w:tr w:rsidR="00F55497" w:rsidRPr="004F0035" w14:paraId="0BA3729C"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25FA3A83" w14:textId="77777777" w:rsidR="00F55497" w:rsidRPr="004F0035" w:rsidRDefault="00F55497" w:rsidP="00F55497">
            <w:pPr>
              <w:widowControl/>
              <w:tabs>
                <w:tab w:val="center" w:pos="3508"/>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 xml:space="preserve">ADPHN </w:t>
            </w:r>
            <w:r w:rsidRPr="004F0035">
              <w:rPr>
                <w:rFonts w:ascii="Arial" w:eastAsia="Calibri" w:hAnsi="Arial" w:cs="Arial"/>
                <w:kern w:val="0"/>
                <w:sz w:val="24"/>
                <w:szCs w:val="24"/>
              </w:rPr>
              <w:t xml:space="preserve"> </w:t>
            </w:r>
            <w:r w:rsidRPr="004F0035">
              <w:rPr>
                <w:rFonts w:ascii="Arial" w:eastAsia="Calibri" w:hAnsi="Arial" w:cs="Arial"/>
                <w:kern w:val="0"/>
                <w:sz w:val="24"/>
                <w:szCs w:val="24"/>
              </w:rPr>
              <w:tab/>
              <w:t xml:space="preserve">Assistant Director of Public Health Nursing </w:t>
            </w:r>
          </w:p>
        </w:tc>
      </w:tr>
      <w:tr w:rsidR="00F55497" w:rsidRPr="004F0035" w14:paraId="2D42B963"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187074EF" w14:textId="009DD7F1" w:rsidR="00F55497" w:rsidRPr="004F0035" w:rsidRDefault="00F55497" w:rsidP="00F55497">
            <w:pPr>
              <w:widowControl/>
              <w:tabs>
                <w:tab w:val="center" w:pos="3219"/>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 xml:space="preserve">CHO  </w:t>
            </w:r>
            <w:r w:rsidRPr="004F0035">
              <w:rPr>
                <w:rFonts w:ascii="Arial" w:eastAsia="Calibri" w:hAnsi="Arial" w:cs="Arial"/>
                <w:kern w:val="0"/>
                <w:sz w:val="24"/>
                <w:szCs w:val="24"/>
              </w:rPr>
              <w:t xml:space="preserve">        Community Healthcare Organisation  </w:t>
            </w:r>
          </w:p>
        </w:tc>
      </w:tr>
      <w:tr w:rsidR="00F55497" w:rsidRPr="004F0035" w14:paraId="5E94D967"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73CEC628" w14:textId="752B01DF" w:rsidR="00F55497" w:rsidRPr="004F0035" w:rsidRDefault="00F55497" w:rsidP="00F55497">
            <w:pPr>
              <w:widowControl/>
              <w:tabs>
                <w:tab w:val="center" w:pos="3219"/>
              </w:tabs>
              <w:overflowPunct/>
              <w:autoSpaceDE/>
              <w:autoSpaceDN/>
              <w:adjustRightInd/>
              <w:spacing w:after="0" w:line="240" w:lineRule="auto"/>
              <w:rPr>
                <w:rFonts w:ascii="Arial" w:eastAsia="Calibri" w:hAnsi="Arial" w:cs="Arial"/>
                <w:b/>
                <w:color w:val="auto"/>
                <w:kern w:val="0"/>
                <w:sz w:val="24"/>
                <w:szCs w:val="24"/>
              </w:rPr>
            </w:pPr>
            <w:r w:rsidRPr="004F0035">
              <w:rPr>
                <w:rFonts w:ascii="Arial" w:eastAsia="Calibri" w:hAnsi="Arial" w:cs="Arial"/>
                <w:b/>
                <w:color w:val="auto"/>
                <w:kern w:val="0"/>
                <w:sz w:val="24"/>
                <w:szCs w:val="24"/>
              </w:rPr>
              <w:t xml:space="preserve">CRGN        </w:t>
            </w:r>
            <w:r w:rsidRPr="004F0035">
              <w:rPr>
                <w:rFonts w:ascii="Arial" w:eastAsia="Calibri" w:hAnsi="Arial" w:cs="Arial"/>
                <w:color w:val="auto"/>
                <w:kern w:val="0"/>
                <w:sz w:val="24"/>
                <w:szCs w:val="24"/>
              </w:rPr>
              <w:t>Community Registered General Nurse</w:t>
            </w:r>
            <w:r w:rsidRPr="004F0035">
              <w:rPr>
                <w:rFonts w:ascii="Arial" w:eastAsia="Calibri" w:hAnsi="Arial" w:cs="Arial"/>
                <w:b/>
                <w:color w:val="auto"/>
                <w:kern w:val="0"/>
                <w:sz w:val="24"/>
                <w:szCs w:val="24"/>
              </w:rPr>
              <w:t xml:space="preserve"> </w:t>
            </w:r>
          </w:p>
        </w:tc>
      </w:tr>
      <w:tr w:rsidR="00F55497" w:rsidRPr="004F0035" w14:paraId="34D96090" w14:textId="77777777" w:rsidTr="00F55497">
        <w:trPr>
          <w:trHeight w:val="305"/>
        </w:trPr>
        <w:tc>
          <w:tcPr>
            <w:tcW w:w="7780" w:type="dxa"/>
            <w:tcBorders>
              <w:top w:val="single" w:sz="4" w:space="0" w:color="000000"/>
              <w:left w:val="single" w:sz="4" w:space="0" w:color="000000"/>
              <w:bottom w:val="single" w:sz="4" w:space="0" w:color="000000"/>
              <w:right w:val="single" w:sz="4" w:space="0" w:color="000000"/>
            </w:tcBorders>
          </w:tcPr>
          <w:p w14:paraId="0F651B6A" w14:textId="3199065C" w:rsidR="00F55497" w:rsidRPr="004F0035" w:rsidRDefault="00F55497" w:rsidP="00F55497">
            <w:pPr>
              <w:widowControl/>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DPHN</w:t>
            </w:r>
            <w:r w:rsidRPr="004F0035">
              <w:rPr>
                <w:rFonts w:ascii="Arial" w:eastAsia="Calibri" w:hAnsi="Arial" w:cs="Arial"/>
                <w:kern w:val="0"/>
                <w:sz w:val="24"/>
                <w:szCs w:val="24"/>
              </w:rPr>
              <w:t xml:space="preserve">         Director of Public Health Nursing </w:t>
            </w:r>
          </w:p>
        </w:tc>
      </w:tr>
      <w:tr w:rsidR="00F55497" w:rsidRPr="004F0035" w14:paraId="2DDC7B2F" w14:textId="77777777" w:rsidTr="00F55497">
        <w:trPr>
          <w:trHeight w:val="303"/>
        </w:trPr>
        <w:tc>
          <w:tcPr>
            <w:tcW w:w="7780" w:type="dxa"/>
            <w:tcBorders>
              <w:top w:val="single" w:sz="4" w:space="0" w:color="000000"/>
              <w:left w:val="single" w:sz="4" w:space="0" w:color="000000"/>
              <w:bottom w:val="single" w:sz="4" w:space="0" w:color="000000"/>
              <w:right w:val="single" w:sz="4" w:space="0" w:color="000000"/>
            </w:tcBorders>
          </w:tcPr>
          <w:p w14:paraId="125A50DA" w14:textId="77777777" w:rsidR="00F55497" w:rsidRPr="004F0035" w:rsidRDefault="00F55497" w:rsidP="00F55497">
            <w:pPr>
              <w:widowControl/>
              <w:tabs>
                <w:tab w:val="center" w:pos="3170"/>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GDPR</w:t>
            </w:r>
            <w:r w:rsidRPr="004F0035">
              <w:rPr>
                <w:rFonts w:ascii="Arial" w:eastAsia="Calibri" w:hAnsi="Arial" w:cs="Arial"/>
                <w:kern w:val="0"/>
                <w:sz w:val="24"/>
                <w:szCs w:val="24"/>
              </w:rPr>
              <w:t xml:space="preserve">     </w:t>
            </w:r>
            <w:r w:rsidRPr="004F0035">
              <w:rPr>
                <w:rFonts w:ascii="Arial" w:eastAsia="Calibri" w:hAnsi="Arial" w:cs="Arial"/>
                <w:kern w:val="0"/>
                <w:sz w:val="24"/>
                <w:szCs w:val="24"/>
              </w:rPr>
              <w:tab/>
              <w:t xml:space="preserve">General Data Protection Regulation </w:t>
            </w:r>
          </w:p>
        </w:tc>
      </w:tr>
      <w:tr w:rsidR="00F55497" w:rsidRPr="004F0035" w14:paraId="73DF81A9"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7E6E988E" w14:textId="012147AA" w:rsidR="00F55497" w:rsidRPr="004F0035" w:rsidRDefault="00F55497" w:rsidP="00F55497">
            <w:pPr>
              <w:widowControl/>
              <w:tabs>
                <w:tab w:val="center" w:pos="3451"/>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 xml:space="preserve">HIQA </w:t>
            </w:r>
            <w:r w:rsidRPr="004F0035">
              <w:rPr>
                <w:rFonts w:ascii="Arial" w:eastAsia="Calibri" w:hAnsi="Arial" w:cs="Arial"/>
                <w:kern w:val="0"/>
                <w:sz w:val="24"/>
                <w:szCs w:val="24"/>
              </w:rPr>
              <w:t xml:space="preserve">         Health Information and Quality Authority </w:t>
            </w:r>
          </w:p>
        </w:tc>
      </w:tr>
      <w:tr w:rsidR="00F55497" w:rsidRPr="004F0035" w14:paraId="603E5BD1"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607E16D2" w14:textId="23DC84E9" w:rsidR="00F55497" w:rsidRPr="004F0035" w:rsidRDefault="00F55497" w:rsidP="00F55497">
            <w:pPr>
              <w:widowControl/>
              <w:overflowPunct/>
              <w:autoSpaceDE/>
              <w:autoSpaceDN/>
              <w:adjustRightInd/>
              <w:spacing w:after="0" w:line="240" w:lineRule="auto"/>
              <w:rPr>
                <w:rFonts w:ascii="Arial" w:eastAsia="Calibri" w:hAnsi="Arial" w:cs="Arial"/>
                <w:b/>
                <w:color w:val="auto"/>
                <w:kern w:val="0"/>
                <w:sz w:val="24"/>
                <w:szCs w:val="24"/>
              </w:rPr>
            </w:pPr>
            <w:r w:rsidRPr="004F0035">
              <w:rPr>
                <w:rFonts w:ascii="Arial" w:eastAsia="Calibri" w:hAnsi="Arial" w:cs="Arial"/>
                <w:b/>
                <w:color w:val="auto"/>
                <w:kern w:val="0"/>
                <w:sz w:val="24"/>
                <w:szCs w:val="24"/>
              </w:rPr>
              <w:t xml:space="preserve">H &amp; SA       </w:t>
            </w:r>
            <w:r w:rsidRPr="004F0035">
              <w:rPr>
                <w:rFonts w:ascii="Arial" w:eastAsia="Calibri" w:hAnsi="Arial" w:cs="Arial"/>
                <w:color w:val="auto"/>
                <w:kern w:val="0"/>
                <w:sz w:val="24"/>
                <w:szCs w:val="24"/>
              </w:rPr>
              <w:t>Health and Safety Authority</w:t>
            </w:r>
          </w:p>
        </w:tc>
      </w:tr>
      <w:tr w:rsidR="00F55497" w:rsidRPr="004F0035" w14:paraId="08715ABB" w14:textId="77777777" w:rsidTr="00F55497">
        <w:trPr>
          <w:trHeight w:val="305"/>
        </w:trPr>
        <w:tc>
          <w:tcPr>
            <w:tcW w:w="7780" w:type="dxa"/>
            <w:tcBorders>
              <w:top w:val="single" w:sz="4" w:space="0" w:color="000000"/>
              <w:left w:val="single" w:sz="4" w:space="0" w:color="000000"/>
              <w:bottom w:val="single" w:sz="4" w:space="0" w:color="000000"/>
              <w:right w:val="single" w:sz="4" w:space="0" w:color="000000"/>
            </w:tcBorders>
          </w:tcPr>
          <w:p w14:paraId="53553F7C" w14:textId="77777777" w:rsidR="00F55497" w:rsidRPr="004F0035" w:rsidRDefault="00F55497" w:rsidP="00F55497">
            <w:pPr>
              <w:widowControl/>
              <w:tabs>
                <w:tab w:val="center" w:pos="720"/>
                <w:tab w:val="center" w:pos="2678"/>
              </w:tabs>
              <w:overflowPunct/>
              <w:autoSpaceDE/>
              <w:autoSpaceDN/>
              <w:adjustRightInd/>
              <w:spacing w:after="0" w:line="240" w:lineRule="auto"/>
              <w:rPr>
                <w:rFonts w:ascii="Arial" w:eastAsia="Calibri" w:hAnsi="Arial" w:cs="Arial"/>
                <w:color w:val="auto"/>
                <w:kern w:val="0"/>
                <w:sz w:val="24"/>
                <w:szCs w:val="24"/>
              </w:rPr>
            </w:pPr>
            <w:r w:rsidRPr="004F0035">
              <w:rPr>
                <w:rFonts w:ascii="Arial" w:eastAsia="Calibri" w:hAnsi="Arial" w:cs="Arial"/>
                <w:b/>
                <w:color w:val="auto"/>
                <w:kern w:val="0"/>
                <w:sz w:val="24"/>
                <w:szCs w:val="24"/>
              </w:rPr>
              <w:t>HSE</w:t>
            </w:r>
            <w:r w:rsidRPr="004F0035">
              <w:rPr>
                <w:rFonts w:ascii="Arial" w:eastAsia="Calibri" w:hAnsi="Arial" w:cs="Arial"/>
                <w:color w:val="auto"/>
                <w:kern w:val="0"/>
                <w:sz w:val="24"/>
                <w:szCs w:val="24"/>
              </w:rPr>
              <w:t xml:space="preserve"> </w:t>
            </w:r>
            <w:r w:rsidRPr="004F0035">
              <w:rPr>
                <w:rFonts w:ascii="Arial" w:eastAsia="Calibri" w:hAnsi="Arial" w:cs="Arial"/>
                <w:color w:val="auto"/>
                <w:kern w:val="0"/>
                <w:sz w:val="24"/>
                <w:szCs w:val="24"/>
              </w:rPr>
              <w:tab/>
              <w:t xml:space="preserve"> </w:t>
            </w:r>
            <w:r w:rsidRPr="004F0035">
              <w:rPr>
                <w:rFonts w:ascii="Arial" w:eastAsia="Calibri" w:hAnsi="Arial" w:cs="Arial"/>
                <w:color w:val="auto"/>
                <w:kern w:val="0"/>
                <w:sz w:val="24"/>
                <w:szCs w:val="24"/>
              </w:rPr>
              <w:tab/>
              <w:t>Health Services Executive</w:t>
            </w:r>
            <w:r w:rsidRPr="004F0035">
              <w:rPr>
                <w:rFonts w:ascii="Arial" w:eastAsia="Calibri" w:hAnsi="Arial" w:cs="Arial"/>
                <w:b/>
                <w:color w:val="auto"/>
                <w:kern w:val="0"/>
                <w:sz w:val="24"/>
                <w:szCs w:val="24"/>
              </w:rPr>
              <w:t xml:space="preserve"> </w:t>
            </w:r>
          </w:p>
        </w:tc>
      </w:tr>
      <w:tr w:rsidR="00F55497" w:rsidRPr="004F0035" w14:paraId="7C143E33" w14:textId="77777777" w:rsidTr="00F55497">
        <w:trPr>
          <w:trHeight w:val="305"/>
        </w:trPr>
        <w:tc>
          <w:tcPr>
            <w:tcW w:w="7780" w:type="dxa"/>
            <w:tcBorders>
              <w:top w:val="single" w:sz="4" w:space="0" w:color="000000"/>
              <w:left w:val="single" w:sz="4" w:space="0" w:color="000000"/>
              <w:bottom w:val="single" w:sz="4" w:space="0" w:color="000000"/>
              <w:right w:val="single" w:sz="4" w:space="0" w:color="000000"/>
            </w:tcBorders>
          </w:tcPr>
          <w:p w14:paraId="7FB273DF" w14:textId="7E6925CE" w:rsidR="00F55497" w:rsidRPr="004F0035" w:rsidRDefault="00F55497" w:rsidP="00F55497">
            <w:pPr>
              <w:widowControl/>
              <w:tabs>
                <w:tab w:val="center" w:pos="720"/>
                <w:tab w:val="center" w:pos="2678"/>
              </w:tabs>
              <w:overflowPunct/>
              <w:autoSpaceDE/>
              <w:autoSpaceDN/>
              <w:adjustRightInd/>
              <w:spacing w:after="0" w:line="240" w:lineRule="auto"/>
              <w:rPr>
                <w:rFonts w:ascii="Arial" w:eastAsia="Calibri" w:hAnsi="Arial" w:cs="Arial"/>
                <w:b/>
                <w:color w:val="auto"/>
                <w:kern w:val="0"/>
                <w:sz w:val="24"/>
                <w:szCs w:val="24"/>
              </w:rPr>
            </w:pPr>
            <w:r w:rsidRPr="004F0035">
              <w:rPr>
                <w:rFonts w:ascii="Arial" w:eastAsia="Calibri" w:hAnsi="Arial" w:cs="Arial"/>
                <w:b/>
                <w:color w:val="auto"/>
                <w:kern w:val="0"/>
                <w:sz w:val="24"/>
                <w:szCs w:val="24"/>
              </w:rPr>
              <w:t xml:space="preserve">MHC           </w:t>
            </w:r>
            <w:r w:rsidRPr="004F0035">
              <w:rPr>
                <w:rFonts w:ascii="Arial" w:eastAsia="Calibri" w:hAnsi="Arial" w:cs="Arial"/>
                <w:color w:val="auto"/>
                <w:kern w:val="0"/>
                <w:sz w:val="24"/>
                <w:szCs w:val="24"/>
              </w:rPr>
              <w:t>Mental Health Commission</w:t>
            </w:r>
          </w:p>
        </w:tc>
      </w:tr>
      <w:tr w:rsidR="00F55497" w:rsidRPr="004F0035" w14:paraId="20D0A383" w14:textId="77777777" w:rsidTr="00F55497">
        <w:trPr>
          <w:trHeight w:val="305"/>
        </w:trPr>
        <w:tc>
          <w:tcPr>
            <w:tcW w:w="7780" w:type="dxa"/>
            <w:tcBorders>
              <w:top w:val="single" w:sz="4" w:space="0" w:color="000000"/>
              <w:left w:val="single" w:sz="4" w:space="0" w:color="000000"/>
              <w:bottom w:val="single" w:sz="4" w:space="0" w:color="000000"/>
              <w:right w:val="single" w:sz="4" w:space="0" w:color="000000"/>
            </w:tcBorders>
          </w:tcPr>
          <w:p w14:paraId="2FA32509" w14:textId="4E15539D" w:rsidR="00F55497" w:rsidRPr="004F0035" w:rsidRDefault="00F55497" w:rsidP="00F55497">
            <w:pPr>
              <w:widowControl/>
              <w:tabs>
                <w:tab w:val="center" w:pos="720"/>
                <w:tab w:val="center" w:pos="2678"/>
              </w:tabs>
              <w:overflowPunct/>
              <w:autoSpaceDE/>
              <w:autoSpaceDN/>
              <w:adjustRightInd/>
              <w:spacing w:after="0" w:line="240" w:lineRule="auto"/>
              <w:rPr>
                <w:rFonts w:ascii="Arial" w:eastAsia="Calibri" w:hAnsi="Arial" w:cs="Arial"/>
                <w:b/>
                <w:color w:val="auto"/>
                <w:kern w:val="0"/>
                <w:sz w:val="24"/>
                <w:szCs w:val="24"/>
              </w:rPr>
            </w:pPr>
            <w:r w:rsidRPr="004F0035">
              <w:rPr>
                <w:rFonts w:ascii="Arial" w:eastAsia="Calibri" w:hAnsi="Arial" w:cs="Arial"/>
                <w:b/>
                <w:color w:val="auto"/>
                <w:kern w:val="0"/>
                <w:sz w:val="24"/>
                <w:szCs w:val="24"/>
              </w:rPr>
              <w:t xml:space="preserve">NANDA      </w:t>
            </w:r>
            <w:r w:rsidRPr="004F0035">
              <w:rPr>
                <w:rFonts w:ascii="Arial" w:eastAsia="Calibri" w:hAnsi="Arial" w:cs="Arial"/>
                <w:color w:val="040C28"/>
                <w:kern w:val="0"/>
                <w:sz w:val="24"/>
                <w:szCs w:val="24"/>
              </w:rPr>
              <w:t>North American Nursing Diagnosis Association</w:t>
            </w:r>
          </w:p>
        </w:tc>
      </w:tr>
      <w:tr w:rsidR="00F55497" w:rsidRPr="004F0035" w14:paraId="2D7EC3BC"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7F1D98E0" w14:textId="77777777" w:rsidR="00F55497" w:rsidRPr="004F0035" w:rsidRDefault="00F55497" w:rsidP="00F55497">
            <w:pPr>
              <w:widowControl/>
              <w:tabs>
                <w:tab w:val="center" w:pos="3368"/>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NMBI</w:t>
            </w:r>
            <w:r w:rsidRPr="004F0035">
              <w:rPr>
                <w:rFonts w:ascii="Arial" w:eastAsia="Calibri" w:hAnsi="Arial" w:cs="Arial"/>
                <w:kern w:val="0"/>
                <w:sz w:val="24"/>
                <w:szCs w:val="24"/>
              </w:rPr>
              <w:t xml:space="preserve">  </w:t>
            </w:r>
            <w:r w:rsidRPr="004F0035">
              <w:rPr>
                <w:rFonts w:ascii="Arial" w:eastAsia="Calibri" w:hAnsi="Arial" w:cs="Arial"/>
                <w:kern w:val="0"/>
                <w:sz w:val="24"/>
                <w:szCs w:val="24"/>
              </w:rPr>
              <w:tab/>
              <w:t xml:space="preserve">Nursing and Midwifery Board of Ireland </w:t>
            </w:r>
          </w:p>
        </w:tc>
      </w:tr>
      <w:tr w:rsidR="00F55497" w:rsidRPr="004F0035" w14:paraId="592DB27A"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7327CE99" w14:textId="77777777" w:rsidR="00F55497" w:rsidRPr="004F0035" w:rsidRDefault="00F55497" w:rsidP="00F55497">
            <w:pPr>
              <w:widowControl/>
              <w:tabs>
                <w:tab w:val="center" w:pos="4036"/>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ONMSD</w:t>
            </w:r>
            <w:r w:rsidRPr="004F0035">
              <w:rPr>
                <w:rFonts w:ascii="Arial" w:eastAsia="Calibri" w:hAnsi="Arial" w:cs="Arial"/>
                <w:kern w:val="0"/>
                <w:sz w:val="24"/>
                <w:szCs w:val="24"/>
              </w:rPr>
              <w:t xml:space="preserve"> </w:t>
            </w:r>
            <w:r w:rsidRPr="004F0035">
              <w:rPr>
                <w:rFonts w:ascii="Arial" w:eastAsia="Calibri" w:hAnsi="Arial" w:cs="Arial"/>
                <w:kern w:val="0"/>
                <w:sz w:val="24"/>
                <w:szCs w:val="24"/>
              </w:rPr>
              <w:tab/>
              <w:t xml:space="preserve">Office of the Nursing and Midwifery Services Director </w:t>
            </w:r>
          </w:p>
        </w:tc>
      </w:tr>
      <w:tr w:rsidR="003739C3" w:rsidRPr="004F0035" w14:paraId="30F513B5"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151064BB" w14:textId="7640E700" w:rsidR="003739C3" w:rsidRPr="004F0035" w:rsidRDefault="003739C3" w:rsidP="00F55497">
            <w:pPr>
              <w:widowControl/>
              <w:tabs>
                <w:tab w:val="center" w:pos="4036"/>
              </w:tabs>
              <w:overflowPunct/>
              <w:autoSpaceDE/>
              <w:autoSpaceDN/>
              <w:adjustRightInd/>
              <w:spacing w:after="0" w:line="240" w:lineRule="auto"/>
              <w:rPr>
                <w:rFonts w:ascii="Arial" w:eastAsia="Calibri" w:hAnsi="Arial" w:cs="Arial"/>
                <w:b/>
                <w:kern w:val="0"/>
                <w:sz w:val="24"/>
                <w:szCs w:val="24"/>
              </w:rPr>
            </w:pPr>
            <w:r w:rsidRPr="004F0035">
              <w:rPr>
                <w:rFonts w:ascii="Arial" w:eastAsia="Calibri" w:hAnsi="Arial" w:cs="Arial"/>
                <w:b/>
                <w:kern w:val="0"/>
                <w:sz w:val="24"/>
                <w:szCs w:val="24"/>
              </w:rPr>
              <w:t xml:space="preserve">PDC           </w:t>
            </w:r>
            <w:r w:rsidRPr="004F0035">
              <w:rPr>
                <w:rFonts w:ascii="Arial" w:eastAsia="Calibri" w:hAnsi="Arial" w:cs="Arial"/>
                <w:kern w:val="0"/>
                <w:sz w:val="24"/>
                <w:szCs w:val="24"/>
              </w:rPr>
              <w:t>Practice Development Coordinator</w:t>
            </w:r>
          </w:p>
        </w:tc>
      </w:tr>
      <w:tr w:rsidR="004117B3" w:rsidRPr="004F0035" w14:paraId="42EDB19B"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1272387C" w14:textId="0AE833D9" w:rsidR="004117B3" w:rsidRPr="004F0035" w:rsidRDefault="004117B3" w:rsidP="00F55497">
            <w:pPr>
              <w:widowControl/>
              <w:tabs>
                <w:tab w:val="center" w:pos="4036"/>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 xml:space="preserve">PHN           </w:t>
            </w:r>
            <w:r w:rsidRPr="004F0035">
              <w:rPr>
                <w:rFonts w:ascii="Arial" w:eastAsia="Calibri" w:hAnsi="Arial" w:cs="Arial"/>
                <w:kern w:val="0"/>
                <w:sz w:val="24"/>
                <w:szCs w:val="24"/>
              </w:rPr>
              <w:t>Public Health Nursing</w:t>
            </w:r>
          </w:p>
        </w:tc>
      </w:tr>
      <w:tr w:rsidR="004117B3" w:rsidRPr="004F0035" w14:paraId="40E1317D"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3B6F88D5" w14:textId="4A7EDF91" w:rsidR="004117B3" w:rsidRPr="004F0035" w:rsidRDefault="004117B3" w:rsidP="00F55497">
            <w:pPr>
              <w:widowControl/>
              <w:tabs>
                <w:tab w:val="center" w:pos="4036"/>
              </w:tabs>
              <w:overflowPunct/>
              <w:autoSpaceDE/>
              <w:autoSpaceDN/>
              <w:adjustRightInd/>
              <w:spacing w:after="0" w:line="240" w:lineRule="auto"/>
              <w:rPr>
                <w:rFonts w:ascii="Arial" w:eastAsia="Calibri" w:hAnsi="Arial" w:cs="Arial"/>
                <w:b/>
                <w:kern w:val="0"/>
                <w:sz w:val="24"/>
                <w:szCs w:val="24"/>
              </w:rPr>
            </w:pPr>
            <w:r w:rsidRPr="004F0035">
              <w:rPr>
                <w:rFonts w:ascii="Arial" w:eastAsia="Calibri" w:hAnsi="Arial" w:cs="Arial"/>
                <w:b/>
                <w:kern w:val="0"/>
                <w:sz w:val="24"/>
                <w:szCs w:val="24"/>
              </w:rPr>
              <w:t xml:space="preserve">PHNs         </w:t>
            </w:r>
            <w:r w:rsidRPr="004F0035">
              <w:rPr>
                <w:rFonts w:ascii="Arial" w:eastAsia="Calibri" w:hAnsi="Arial" w:cs="Arial"/>
                <w:kern w:val="0"/>
                <w:sz w:val="24"/>
                <w:szCs w:val="24"/>
              </w:rPr>
              <w:t>Public Health Nurses</w:t>
            </w:r>
          </w:p>
        </w:tc>
      </w:tr>
      <w:tr w:rsidR="00F55497" w:rsidRPr="004F0035" w14:paraId="22BC1DF3"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4924C591" w14:textId="2B5C392D" w:rsidR="00F55497" w:rsidRPr="004F0035" w:rsidRDefault="00F55497" w:rsidP="00F55497">
            <w:pPr>
              <w:widowControl/>
              <w:tabs>
                <w:tab w:val="center" w:pos="3191"/>
              </w:tabs>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 xml:space="preserve">PPPG  </w:t>
            </w:r>
            <w:r w:rsidRPr="004F0035">
              <w:rPr>
                <w:rFonts w:ascii="Arial" w:eastAsia="Calibri" w:hAnsi="Arial" w:cs="Arial"/>
                <w:kern w:val="0"/>
                <w:sz w:val="24"/>
                <w:szCs w:val="24"/>
              </w:rPr>
              <w:t xml:space="preserve">   </w:t>
            </w:r>
            <w:r w:rsidRPr="004F0035">
              <w:rPr>
                <w:rFonts w:ascii="Arial" w:eastAsia="Calibri" w:hAnsi="Arial" w:cs="Arial"/>
                <w:kern w:val="0"/>
                <w:sz w:val="24"/>
                <w:szCs w:val="24"/>
              </w:rPr>
              <w:tab/>
            </w:r>
            <w:r w:rsidR="004C4815" w:rsidRPr="004F0035">
              <w:rPr>
                <w:rFonts w:ascii="Arial" w:eastAsia="Calibri" w:hAnsi="Arial" w:cs="Arial"/>
                <w:kern w:val="0"/>
                <w:sz w:val="24"/>
                <w:szCs w:val="24"/>
              </w:rPr>
              <w:t xml:space="preserve">   </w:t>
            </w:r>
            <w:r w:rsidRPr="004F0035">
              <w:rPr>
                <w:rFonts w:ascii="Arial" w:eastAsia="Calibri" w:hAnsi="Arial" w:cs="Arial"/>
                <w:kern w:val="0"/>
                <w:sz w:val="24"/>
                <w:szCs w:val="24"/>
              </w:rPr>
              <w:t>Policy Procedure Protocol Guideline</w:t>
            </w:r>
            <w:r w:rsidRPr="004F0035">
              <w:rPr>
                <w:rFonts w:ascii="Arial" w:eastAsia="Calibri" w:hAnsi="Arial" w:cs="Arial"/>
                <w:b/>
                <w:kern w:val="0"/>
                <w:sz w:val="24"/>
                <w:szCs w:val="24"/>
              </w:rPr>
              <w:t xml:space="preserve"> </w:t>
            </w:r>
            <w:r w:rsidR="004C4815" w:rsidRPr="004F0035">
              <w:rPr>
                <w:rFonts w:ascii="Arial" w:eastAsia="Calibri" w:hAnsi="Arial" w:cs="Arial"/>
                <w:b/>
                <w:kern w:val="0"/>
                <w:sz w:val="24"/>
                <w:szCs w:val="24"/>
              </w:rPr>
              <w:t>or aka 3PGs</w:t>
            </w:r>
          </w:p>
        </w:tc>
      </w:tr>
      <w:tr w:rsidR="00F55497" w:rsidRPr="004F0035" w14:paraId="64121331"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4FD972B3" w14:textId="4A7687AA" w:rsidR="00F55497" w:rsidRPr="004F0035" w:rsidRDefault="00F55497" w:rsidP="00F55497">
            <w:pPr>
              <w:widowControl/>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color w:val="auto"/>
                <w:kern w:val="0"/>
                <w:sz w:val="24"/>
                <w:szCs w:val="24"/>
              </w:rPr>
              <w:t xml:space="preserve">QCM          </w:t>
            </w:r>
            <w:r w:rsidRPr="004F0035">
              <w:rPr>
                <w:rFonts w:ascii="Arial" w:eastAsia="Calibri" w:hAnsi="Arial" w:cs="Arial"/>
                <w:color w:val="auto"/>
                <w:kern w:val="0"/>
                <w:sz w:val="24"/>
                <w:szCs w:val="24"/>
              </w:rPr>
              <w:t>Quality Care Metrics</w:t>
            </w:r>
          </w:p>
        </w:tc>
      </w:tr>
      <w:tr w:rsidR="00F55497" w:rsidRPr="004F0035" w14:paraId="0D12228A"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24773AA9" w14:textId="06C8308C" w:rsidR="00F55497" w:rsidRPr="004F0035" w:rsidRDefault="00F55497" w:rsidP="00F55497">
            <w:pPr>
              <w:widowControl/>
              <w:overflowPunct/>
              <w:autoSpaceDE/>
              <w:autoSpaceDN/>
              <w:adjustRightInd/>
              <w:spacing w:after="0" w:line="240" w:lineRule="auto"/>
              <w:rPr>
                <w:rFonts w:ascii="Arial" w:eastAsia="Calibri" w:hAnsi="Arial" w:cs="Arial"/>
                <w:b/>
                <w:kern w:val="0"/>
                <w:sz w:val="24"/>
                <w:szCs w:val="24"/>
              </w:rPr>
            </w:pPr>
            <w:r w:rsidRPr="004F0035">
              <w:rPr>
                <w:rFonts w:ascii="Arial" w:eastAsia="Calibri" w:hAnsi="Arial" w:cs="Arial"/>
                <w:b/>
                <w:kern w:val="0"/>
                <w:sz w:val="24"/>
                <w:szCs w:val="24"/>
              </w:rPr>
              <w:t xml:space="preserve">QI               </w:t>
            </w:r>
            <w:r w:rsidRPr="004F0035">
              <w:rPr>
                <w:rFonts w:ascii="Arial" w:eastAsia="Calibri" w:hAnsi="Arial" w:cs="Arial"/>
                <w:kern w:val="0"/>
                <w:sz w:val="24"/>
                <w:szCs w:val="24"/>
              </w:rPr>
              <w:t>Quality Improvement</w:t>
            </w:r>
            <w:r w:rsidRPr="004F0035">
              <w:rPr>
                <w:rFonts w:ascii="Arial" w:eastAsia="Calibri" w:hAnsi="Arial" w:cs="Arial"/>
                <w:b/>
                <w:kern w:val="0"/>
                <w:sz w:val="24"/>
                <w:szCs w:val="24"/>
              </w:rPr>
              <w:t xml:space="preserve"> </w:t>
            </w:r>
          </w:p>
        </w:tc>
      </w:tr>
      <w:tr w:rsidR="00F55497" w:rsidRPr="004F0035" w14:paraId="704312DB"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0BC3C401" w14:textId="16ED75DA" w:rsidR="00F55497" w:rsidRPr="004F0035" w:rsidRDefault="00F55497" w:rsidP="00F55497">
            <w:pPr>
              <w:widowControl/>
              <w:overflowPunct/>
              <w:autoSpaceDE/>
              <w:autoSpaceDN/>
              <w:adjustRightInd/>
              <w:spacing w:after="0" w:line="240" w:lineRule="auto"/>
              <w:rPr>
                <w:rFonts w:ascii="Arial" w:eastAsia="Calibri" w:hAnsi="Arial" w:cs="Arial"/>
                <w:b/>
                <w:kern w:val="0"/>
                <w:sz w:val="24"/>
                <w:szCs w:val="24"/>
              </w:rPr>
            </w:pPr>
            <w:r w:rsidRPr="004F0035">
              <w:rPr>
                <w:rFonts w:ascii="Arial" w:eastAsia="Calibri" w:hAnsi="Arial" w:cs="Arial"/>
                <w:b/>
                <w:kern w:val="0"/>
                <w:sz w:val="24"/>
                <w:szCs w:val="24"/>
              </w:rPr>
              <w:t xml:space="preserve">RCN           </w:t>
            </w:r>
            <w:r w:rsidRPr="004F0035">
              <w:rPr>
                <w:rFonts w:ascii="Arial" w:eastAsia="Calibri" w:hAnsi="Arial" w:cs="Arial"/>
                <w:kern w:val="0"/>
                <w:sz w:val="24"/>
                <w:szCs w:val="24"/>
              </w:rPr>
              <w:t>Royal College of Nursing</w:t>
            </w:r>
          </w:p>
        </w:tc>
      </w:tr>
      <w:tr w:rsidR="00F55497" w:rsidRPr="004F0035" w14:paraId="5E88DC6E"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58375A1D" w14:textId="3C7D2E62" w:rsidR="00F55497" w:rsidRPr="004F0035" w:rsidRDefault="00F55497" w:rsidP="00F55497">
            <w:pPr>
              <w:widowControl/>
              <w:overflowPunct/>
              <w:autoSpaceDE/>
              <w:autoSpaceDN/>
              <w:adjustRightInd/>
              <w:spacing w:after="0" w:line="240" w:lineRule="auto"/>
              <w:rPr>
                <w:rFonts w:ascii="Arial" w:eastAsia="Calibri" w:hAnsi="Arial" w:cs="Arial"/>
                <w:kern w:val="0"/>
                <w:sz w:val="24"/>
                <w:szCs w:val="24"/>
              </w:rPr>
            </w:pPr>
            <w:r w:rsidRPr="004F0035">
              <w:rPr>
                <w:rFonts w:ascii="Arial" w:eastAsia="Calibri" w:hAnsi="Arial" w:cs="Arial"/>
                <w:b/>
                <w:kern w:val="0"/>
                <w:sz w:val="24"/>
                <w:szCs w:val="24"/>
              </w:rPr>
              <w:t xml:space="preserve">RGN           </w:t>
            </w:r>
            <w:r w:rsidRPr="004F0035">
              <w:rPr>
                <w:rFonts w:ascii="Arial" w:eastAsia="Calibri" w:hAnsi="Arial" w:cs="Arial"/>
                <w:kern w:val="0"/>
                <w:sz w:val="24"/>
                <w:szCs w:val="24"/>
              </w:rPr>
              <w:t>Registered General Nurse</w:t>
            </w:r>
          </w:p>
        </w:tc>
      </w:tr>
      <w:tr w:rsidR="00F55497" w:rsidRPr="00F55497" w14:paraId="3A62E3D7"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437D5641" w14:textId="5487890C" w:rsidR="00F55497" w:rsidRPr="00F55497" w:rsidRDefault="00F55497" w:rsidP="00F55497">
            <w:pPr>
              <w:widowControl/>
              <w:overflowPunct/>
              <w:autoSpaceDE/>
              <w:autoSpaceDN/>
              <w:adjustRightInd/>
              <w:spacing w:after="0" w:line="240" w:lineRule="auto"/>
              <w:rPr>
                <w:rFonts w:ascii="Arial" w:eastAsia="Calibri" w:hAnsi="Arial" w:cs="Arial"/>
                <w:b/>
                <w:kern w:val="0"/>
                <w:sz w:val="24"/>
                <w:szCs w:val="22"/>
              </w:rPr>
            </w:pPr>
            <w:r>
              <w:rPr>
                <w:rFonts w:ascii="Arial" w:eastAsia="Calibri" w:hAnsi="Arial" w:cs="Arial"/>
                <w:b/>
                <w:kern w:val="0"/>
                <w:sz w:val="24"/>
                <w:szCs w:val="22"/>
              </w:rPr>
              <w:t>RN</w:t>
            </w:r>
            <w:r w:rsidR="004117B3">
              <w:rPr>
                <w:rFonts w:ascii="Arial" w:eastAsia="Calibri" w:hAnsi="Arial" w:cs="Arial"/>
                <w:b/>
                <w:kern w:val="0"/>
                <w:sz w:val="24"/>
                <w:szCs w:val="22"/>
              </w:rPr>
              <w:t xml:space="preserve">s            </w:t>
            </w:r>
            <w:r w:rsidRPr="00F55497">
              <w:rPr>
                <w:rFonts w:ascii="Arial" w:eastAsia="Calibri" w:hAnsi="Arial" w:cs="Arial"/>
                <w:kern w:val="0"/>
                <w:sz w:val="24"/>
                <w:szCs w:val="22"/>
              </w:rPr>
              <w:t>Registered Nurse</w:t>
            </w:r>
            <w:r w:rsidR="004117B3">
              <w:rPr>
                <w:rFonts w:ascii="Arial" w:eastAsia="Calibri" w:hAnsi="Arial" w:cs="Arial"/>
                <w:kern w:val="0"/>
                <w:sz w:val="24"/>
                <w:szCs w:val="22"/>
              </w:rPr>
              <w:t>s</w:t>
            </w:r>
            <w:r w:rsidRPr="00F55497">
              <w:rPr>
                <w:rFonts w:ascii="Arial" w:eastAsia="Calibri" w:hAnsi="Arial" w:cs="Arial"/>
                <w:kern w:val="0"/>
                <w:sz w:val="24"/>
                <w:szCs w:val="22"/>
              </w:rPr>
              <w:t xml:space="preserve"> </w:t>
            </w:r>
            <w:r w:rsidRPr="00F55497">
              <w:rPr>
                <w:rFonts w:ascii="Arial" w:eastAsia="Calibri" w:hAnsi="Arial" w:cs="Arial"/>
                <w:b/>
                <w:kern w:val="0"/>
                <w:sz w:val="24"/>
                <w:szCs w:val="22"/>
              </w:rPr>
              <w:t xml:space="preserve">                </w:t>
            </w:r>
          </w:p>
        </w:tc>
      </w:tr>
      <w:tr w:rsidR="00F55497" w:rsidRPr="00F55497" w14:paraId="5F6033F5" w14:textId="77777777" w:rsidTr="00F55497">
        <w:trPr>
          <w:trHeight w:val="302"/>
        </w:trPr>
        <w:tc>
          <w:tcPr>
            <w:tcW w:w="7780" w:type="dxa"/>
            <w:tcBorders>
              <w:top w:val="single" w:sz="4" w:space="0" w:color="000000"/>
              <w:left w:val="single" w:sz="4" w:space="0" w:color="000000"/>
              <w:bottom w:val="single" w:sz="4" w:space="0" w:color="000000"/>
              <w:right w:val="single" w:sz="4" w:space="0" w:color="000000"/>
            </w:tcBorders>
          </w:tcPr>
          <w:p w14:paraId="7ECB7BFA" w14:textId="19FF807F" w:rsidR="00F55497" w:rsidRPr="00F55497" w:rsidRDefault="00F55497" w:rsidP="00F55497">
            <w:pPr>
              <w:widowControl/>
              <w:tabs>
                <w:tab w:val="center" w:pos="2948"/>
              </w:tabs>
              <w:overflowPunct/>
              <w:autoSpaceDE/>
              <w:autoSpaceDN/>
              <w:adjustRightInd/>
              <w:spacing w:after="0" w:line="240" w:lineRule="auto"/>
              <w:rPr>
                <w:rFonts w:ascii="Arial" w:eastAsia="Calibri" w:hAnsi="Arial" w:cs="Arial"/>
                <w:kern w:val="0"/>
                <w:sz w:val="24"/>
                <w:szCs w:val="22"/>
              </w:rPr>
            </w:pPr>
            <w:r w:rsidRPr="00F55497">
              <w:rPr>
                <w:rFonts w:ascii="Arial" w:eastAsia="Calibri" w:hAnsi="Arial" w:cs="Arial"/>
                <w:b/>
                <w:kern w:val="0"/>
                <w:sz w:val="24"/>
                <w:szCs w:val="22"/>
              </w:rPr>
              <w:t>RPHN</w:t>
            </w:r>
            <w:r>
              <w:rPr>
                <w:rFonts w:ascii="Arial" w:eastAsia="Calibri" w:hAnsi="Arial" w:cs="Arial"/>
                <w:kern w:val="0"/>
                <w:sz w:val="24"/>
                <w:szCs w:val="22"/>
              </w:rPr>
              <w:t xml:space="preserve">        </w:t>
            </w:r>
            <w:r w:rsidRPr="00F55497">
              <w:rPr>
                <w:rFonts w:ascii="Arial" w:eastAsia="Calibri" w:hAnsi="Arial" w:cs="Arial"/>
                <w:kern w:val="0"/>
                <w:sz w:val="24"/>
                <w:szCs w:val="22"/>
              </w:rPr>
              <w:t xml:space="preserve"> </w:t>
            </w:r>
            <w:r w:rsidRPr="00F55497">
              <w:rPr>
                <w:rFonts w:ascii="Arial" w:eastAsia="Calibri" w:hAnsi="Arial" w:cs="Arial"/>
                <w:kern w:val="0"/>
                <w:sz w:val="24"/>
                <w:szCs w:val="22"/>
              </w:rPr>
              <w:tab/>
              <w:t xml:space="preserve">Registered Public Health Nurse </w:t>
            </w:r>
          </w:p>
        </w:tc>
      </w:tr>
      <w:tr w:rsidR="00F55497" w:rsidRPr="00F55497" w14:paraId="500AA51E" w14:textId="77777777" w:rsidTr="00F55497">
        <w:trPr>
          <w:trHeight w:val="305"/>
        </w:trPr>
        <w:tc>
          <w:tcPr>
            <w:tcW w:w="7780" w:type="dxa"/>
            <w:tcBorders>
              <w:top w:val="single" w:sz="4" w:space="0" w:color="000000"/>
              <w:left w:val="single" w:sz="4" w:space="0" w:color="000000"/>
              <w:bottom w:val="single" w:sz="4" w:space="0" w:color="000000"/>
              <w:right w:val="single" w:sz="4" w:space="0" w:color="000000"/>
            </w:tcBorders>
          </w:tcPr>
          <w:p w14:paraId="08B62DE0" w14:textId="538DCF47" w:rsidR="00F55497" w:rsidRPr="00F55497" w:rsidRDefault="00F55497" w:rsidP="00F55497">
            <w:pPr>
              <w:widowControl/>
              <w:overflowPunct/>
              <w:autoSpaceDE/>
              <w:autoSpaceDN/>
              <w:adjustRightInd/>
              <w:spacing w:after="0" w:line="240" w:lineRule="auto"/>
              <w:rPr>
                <w:rFonts w:ascii="Arial" w:eastAsia="Calibri" w:hAnsi="Arial" w:cs="Arial"/>
                <w:kern w:val="0"/>
                <w:sz w:val="24"/>
                <w:szCs w:val="22"/>
              </w:rPr>
            </w:pPr>
            <w:r>
              <w:rPr>
                <w:rFonts w:ascii="Arial" w:eastAsia="Calibri" w:hAnsi="Arial" w:cs="Arial"/>
                <w:b/>
                <w:kern w:val="0"/>
                <w:sz w:val="24"/>
                <w:szCs w:val="22"/>
              </w:rPr>
              <w:t xml:space="preserve">RM              </w:t>
            </w:r>
            <w:r w:rsidRPr="00F55497">
              <w:rPr>
                <w:rFonts w:ascii="Arial" w:eastAsia="Calibri" w:hAnsi="Arial" w:cs="Arial"/>
                <w:kern w:val="0"/>
                <w:sz w:val="24"/>
                <w:szCs w:val="22"/>
              </w:rPr>
              <w:t>Registered Midwife</w:t>
            </w:r>
          </w:p>
        </w:tc>
      </w:tr>
    </w:tbl>
    <w:p w14:paraId="0C6CABC9" w14:textId="70D633A3" w:rsidR="00C913A2" w:rsidRDefault="00C913A2" w:rsidP="00415B0E">
      <w:pPr>
        <w:tabs>
          <w:tab w:val="left" w:pos="720"/>
          <w:tab w:val="left" w:leader="dot" w:pos="8647"/>
        </w:tabs>
        <w:spacing w:after="0" w:line="276" w:lineRule="auto"/>
        <w:rPr>
          <w:rFonts w:ascii="Arial" w:hAnsi="Arial" w:cs="Arial"/>
          <w:bCs/>
          <w:sz w:val="24"/>
          <w:szCs w:val="24"/>
        </w:rPr>
      </w:pPr>
    </w:p>
    <w:p w14:paraId="734BFB21" w14:textId="4A4B71BD" w:rsidR="00415B0E" w:rsidRPr="00C913A2" w:rsidRDefault="004C4815" w:rsidP="00415B0E">
      <w:pPr>
        <w:tabs>
          <w:tab w:val="left" w:pos="720"/>
          <w:tab w:val="left" w:leader="dot" w:pos="8647"/>
        </w:tabs>
        <w:spacing w:after="0" w:line="276" w:lineRule="auto"/>
        <w:rPr>
          <w:rFonts w:ascii="Arial" w:hAnsi="Arial" w:cs="Arial"/>
          <w:bCs/>
          <w:color w:val="385623" w:themeColor="accent6" w:themeShade="80"/>
          <w:sz w:val="24"/>
          <w:szCs w:val="24"/>
        </w:rPr>
      </w:pPr>
      <w:r>
        <w:rPr>
          <w:rFonts w:ascii="Arial" w:hAnsi="Arial" w:cs="Arial"/>
          <w:b/>
          <w:bCs/>
          <w:color w:val="385623" w:themeColor="accent6" w:themeShade="80"/>
          <w:sz w:val="24"/>
          <w:szCs w:val="24"/>
        </w:rPr>
        <w:tab/>
      </w:r>
      <w:r w:rsidR="00C913A2" w:rsidRPr="00C913A2">
        <w:rPr>
          <w:rFonts w:ascii="Arial" w:hAnsi="Arial" w:cs="Arial"/>
          <w:b/>
          <w:bCs/>
          <w:color w:val="385623" w:themeColor="accent6" w:themeShade="80"/>
          <w:sz w:val="24"/>
          <w:szCs w:val="24"/>
        </w:rPr>
        <w:t>11</w:t>
      </w:r>
      <w:r w:rsidR="00415B0E" w:rsidRPr="00C913A2">
        <w:rPr>
          <w:rFonts w:ascii="Arial" w:hAnsi="Arial" w:cs="Arial"/>
          <w:b/>
          <w:bCs/>
          <w:color w:val="385623" w:themeColor="accent6" w:themeShade="80"/>
          <w:sz w:val="24"/>
          <w:szCs w:val="24"/>
        </w:rPr>
        <w:t>.2 Def</w:t>
      </w:r>
      <w:r w:rsidR="00C913A2" w:rsidRPr="00C913A2">
        <w:rPr>
          <w:rFonts w:ascii="Arial" w:hAnsi="Arial" w:cs="Arial"/>
          <w:b/>
          <w:bCs/>
          <w:color w:val="385623" w:themeColor="accent6" w:themeShade="80"/>
          <w:sz w:val="24"/>
          <w:szCs w:val="24"/>
        </w:rPr>
        <w:t>initions</w:t>
      </w:r>
    </w:p>
    <w:p w14:paraId="44EE2370"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Accountability:</w:t>
      </w:r>
      <w:r w:rsidRPr="00415B0E">
        <w:rPr>
          <w:rFonts w:ascii="Arial" w:hAnsi="Arial" w:cs="Arial"/>
          <w:bCs/>
          <w:sz w:val="24"/>
          <w:szCs w:val="24"/>
        </w:rPr>
        <w:t xml:space="preserve"> being able to give an account of one’s nursing and midwifery judgements, actions, and omissions as they relate to life-long learning. It also incorporates maintaining competency, and upholding both quality client care outcomes and standards of the nursing and midwifery professions (adapted from Krautscheid 2014 cited in Scope of Nursing and Midwifery Practice Framework for Nursing and Midwifery (NMBI, 2015a). </w:t>
      </w:r>
    </w:p>
    <w:p w14:paraId="7ED262AA"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Care Plan: </w:t>
      </w:r>
      <w:r w:rsidRPr="00415B0E">
        <w:rPr>
          <w:rFonts w:ascii="Arial" w:hAnsi="Arial" w:cs="Arial"/>
          <w:bCs/>
          <w:sz w:val="24"/>
          <w:szCs w:val="24"/>
        </w:rPr>
        <w:t xml:space="preserve">a nursing care plan outlines the nursing care to be provided to the client. It is a set of actions the nurse will implement to resolve the nursing problems identified by assessment and it does this by using the nursing process.  </w:t>
      </w:r>
    </w:p>
    <w:p w14:paraId="682011EF" w14:textId="77777777" w:rsidR="00415B0E" w:rsidRPr="00415B0E" w:rsidRDefault="00415B0E" w:rsidP="004C4815">
      <w:pPr>
        <w:tabs>
          <w:tab w:val="left" w:pos="720"/>
          <w:tab w:val="left" w:leader="dot" w:pos="8647"/>
        </w:tabs>
        <w:spacing w:after="0" w:line="276" w:lineRule="auto"/>
        <w:ind w:left="720"/>
        <w:rPr>
          <w:rFonts w:ascii="Arial" w:hAnsi="Arial" w:cs="Arial"/>
          <w:b/>
          <w:bCs/>
          <w:sz w:val="24"/>
          <w:szCs w:val="24"/>
        </w:rPr>
      </w:pPr>
      <w:r w:rsidRPr="00415B0E">
        <w:rPr>
          <w:rFonts w:ascii="Arial" w:hAnsi="Arial" w:cs="Arial"/>
          <w:b/>
          <w:bCs/>
          <w:sz w:val="24"/>
          <w:szCs w:val="24"/>
        </w:rPr>
        <w:t>Client</w:t>
      </w:r>
      <w:r w:rsidRPr="00415B0E">
        <w:rPr>
          <w:rFonts w:ascii="Arial" w:hAnsi="Arial" w:cs="Arial"/>
          <w:bCs/>
          <w:sz w:val="24"/>
          <w:szCs w:val="24"/>
        </w:rPr>
        <w:t>: ‘client’ encompasses the terms patient, individual, person, service user, male &amp; female &amp; indicates the person in receipt of the nursing intervention &amp; the recipient of care (Health Service Executive (HSE), 2022).</w:t>
      </w:r>
    </w:p>
    <w:p w14:paraId="315CF988"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Client centred care: </w:t>
      </w:r>
      <w:r w:rsidRPr="00415B0E">
        <w:rPr>
          <w:rFonts w:ascii="Arial" w:hAnsi="Arial" w:cs="Arial"/>
          <w:bCs/>
          <w:sz w:val="24"/>
          <w:szCs w:val="24"/>
        </w:rPr>
        <w:t xml:space="preserve">client care that focuses on the needs and rights of the client which respects his/her values and preferences and actively involves him/her in the provision of care (HIQA, 2012). </w:t>
      </w:r>
    </w:p>
    <w:p w14:paraId="56DDABF9"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Clinical judgment: </w:t>
      </w:r>
      <w:r w:rsidRPr="00415B0E">
        <w:rPr>
          <w:rFonts w:ascii="Arial" w:hAnsi="Arial" w:cs="Arial"/>
          <w:bCs/>
          <w:sz w:val="24"/>
          <w:szCs w:val="24"/>
        </w:rPr>
        <w:t xml:space="preserve">Clinical judgment is the conclusion or enlightened opinion at which a nurse arrives following a process of observation, reflection and analysis of observable or available information or data (Phaneuf, 2008). </w:t>
      </w:r>
    </w:p>
    <w:p w14:paraId="111B59EF"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Competency:</w:t>
      </w:r>
      <w:r w:rsidRPr="00415B0E">
        <w:rPr>
          <w:rFonts w:ascii="Arial" w:hAnsi="Arial" w:cs="Arial"/>
          <w:bCs/>
          <w:sz w:val="24"/>
          <w:szCs w:val="24"/>
        </w:rPr>
        <w:t xml:space="preserve"> the attainment of knowledge, intellectual capacities, practice skills, integrity and professional and ethical values required for safe, accountable and effective practice as a registered nurse or registered midwife. Competence relates to the nurse’s or midwife’s role or practice within a division of the Register, is maintained through continuing professional development and is adaptive to the needs of a changing population profile (NMBI, 2015a). </w:t>
      </w:r>
    </w:p>
    <w:p w14:paraId="6155DD92" w14:textId="2D397EB9"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Consent:</w:t>
      </w:r>
      <w:r w:rsidRPr="00415B0E">
        <w:rPr>
          <w:rFonts w:ascii="Arial" w:hAnsi="Arial" w:cs="Arial"/>
          <w:bCs/>
          <w:sz w:val="24"/>
          <w:szCs w:val="24"/>
        </w:rPr>
        <w:t xml:space="preserve"> the giving of permission or agreement for an intervention, receipt or use of a service or participation in research following a process of communication about the proposed intervention.</w:t>
      </w:r>
      <w:r w:rsidRPr="00415B0E">
        <w:rPr>
          <w:rFonts w:ascii="Arial" w:hAnsi="Arial" w:cs="Arial"/>
          <w:b/>
          <w:bCs/>
          <w:sz w:val="24"/>
          <w:szCs w:val="24"/>
        </w:rPr>
        <w:t xml:space="preserve"> </w:t>
      </w:r>
      <w:r w:rsidR="003739C3">
        <w:rPr>
          <w:rFonts w:ascii="Arial" w:hAnsi="Arial" w:cs="Arial"/>
          <w:bCs/>
          <w:sz w:val="24"/>
          <w:szCs w:val="24"/>
        </w:rPr>
        <w:t>(HSE, 2022</w:t>
      </w:r>
      <w:r w:rsidR="00743CDF">
        <w:rPr>
          <w:rFonts w:ascii="Arial" w:hAnsi="Arial" w:cs="Arial"/>
          <w:bCs/>
          <w:sz w:val="24"/>
          <w:szCs w:val="24"/>
        </w:rPr>
        <w:t xml:space="preserve"> V1.2</w:t>
      </w:r>
      <w:r w:rsidRPr="00415B0E">
        <w:rPr>
          <w:rFonts w:ascii="Arial" w:hAnsi="Arial" w:cs="Arial"/>
          <w:bCs/>
          <w:sz w:val="24"/>
          <w:szCs w:val="24"/>
        </w:rPr>
        <w:t xml:space="preserve">). </w:t>
      </w:r>
    </w:p>
    <w:p w14:paraId="36220946"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Desired outcome: </w:t>
      </w:r>
      <w:r w:rsidRPr="00415B0E">
        <w:rPr>
          <w:rFonts w:ascii="Arial" w:hAnsi="Arial" w:cs="Arial"/>
          <w:bCs/>
          <w:sz w:val="24"/>
          <w:szCs w:val="24"/>
        </w:rPr>
        <w:t>the goal which the intervention is expected to achieve, each problem should have an anticipated outcome to correctly evaluate the client’s progress. Goals may be immediate, short or long term.</w:t>
      </w:r>
      <w:r w:rsidRPr="00415B0E">
        <w:rPr>
          <w:rFonts w:ascii="Arial" w:hAnsi="Arial" w:cs="Arial"/>
          <w:b/>
          <w:bCs/>
          <w:sz w:val="24"/>
          <w:szCs w:val="24"/>
        </w:rPr>
        <w:t xml:space="preserve"> </w:t>
      </w:r>
      <w:r w:rsidRPr="00415B0E">
        <w:rPr>
          <w:rFonts w:ascii="Arial" w:hAnsi="Arial" w:cs="Arial"/>
          <w:bCs/>
          <w:sz w:val="24"/>
          <w:szCs w:val="24"/>
        </w:rPr>
        <w:t>(NANDA, 2000 cited in Carpenito-Moyet, 2008).</w:t>
      </w:r>
    </w:p>
    <w:p w14:paraId="52CA9719"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Must: </w:t>
      </w:r>
      <w:r w:rsidRPr="00415B0E">
        <w:rPr>
          <w:rFonts w:ascii="Arial" w:hAnsi="Arial" w:cs="Arial"/>
          <w:bCs/>
          <w:sz w:val="24"/>
          <w:szCs w:val="24"/>
        </w:rPr>
        <w:t>Commands the action a nurse or midwife is obliged to take from which no deviation whatsoever is allowed (NMBI, 2023).</w:t>
      </w:r>
    </w:p>
    <w:p w14:paraId="41137DA9"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Nursing Assessment</w:t>
      </w:r>
      <w:r w:rsidRPr="00415B0E">
        <w:rPr>
          <w:rFonts w:ascii="Arial" w:hAnsi="Arial" w:cs="Arial"/>
          <w:bCs/>
          <w:sz w:val="24"/>
          <w:szCs w:val="24"/>
        </w:rPr>
        <w:t xml:space="preserve">: during the assessment stage the nurse gathers information about the client’s health care needs (in a systematic and organised way) and their ability to manage their needs.  The assessment phase is a vital part of the nursing process as all other stages rely on the valid and complete data collected and documented (Henry </w:t>
      </w:r>
      <w:r w:rsidRPr="00415B0E">
        <w:rPr>
          <w:rFonts w:ascii="Arial" w:hAnsi="Arial" w:cs="Arial"/>
          <w:bCs/>
          <w:i/>
          <w:sz w:val="24"/>
          <w:szCs w:val="24"/>
        </w:rPr>
        <w:t>et al</w:t>
      </w:r>
      <w:r w:rsidRPr="00415B0E">
        <w:rPr>
          <w:rFonts w:ascii="Arial" w:hAnsi="Arial" w:cs="Arial"/>
          <w:bCs/>
          <w:sz w:val="24"/>
          <w:szCs w:val="24"/>
        </w:rPr>
        <w:t>. 2014).</w:t>
      </w:r>
    </w:p>
    <w:p w14:paraId="23C8A599"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Nursing diagnosis</w:t>
      </w:r>
      <w:r w:rsidRPr="00415B0E">
        <w:rPr>
          <w:rFonts w:ascii="Arial" w:hAnsi="Arial" w:cs="Arial"/>
          <w:bCs/>
          <w:sz w:val="24"/>
          <w:szCs w:val="24"/>
        </w:rPr>
        <w:t xml:space="preserve"> is a clinical judgment concerning a human response to health conditions/life processes, or a vulnerability for that response, by an individual, family, group or community. Whereas a </w:t>
      </w:r>
      <w:r w:rsidRPr="00415B0E">
        <w:rPr>
          <w:rFonts w:ascii="Arial" w:hAnsi="Arial" w:cs="Arial"/>
          <w:b/>
          <w:bCs/>
          <w:sz w:val="24"/>
          <w:szCs w:val="24"/>
        </w:rPr>
        <w:t>medical diagnosis</w:t>
      </w:r>
      <w:r w:rsidRPr="00415B0E">
        <w:rPr>
          <w:rFonts w:ascii="Arial" w:hAnsi="Arial" w:cs="Arial"/>
          <w:bCs/>
          <w:sz w:val="24"/>
          <w:szCs w:val="24"/>
        </w:rPr>
        <w:t> identifies a disorder, a </w:t>
      </w:r>
      <w:r w:rsidRPr="00415B0E">
        <w:rPr>
          <w:rFonts w:ascii="Arial" w:hAnsi="Arial" w:cs="Arial"/>
          <w:b/>
          <w:bCs/>
          <w:sz w:val="24"/>
          <w:szCs w:val="24"/>
        </w:rPr>
        <w:t>nursing diagnosis</w:t>
      </w:r>
      <w:r w:rsidRPr="00415B0E">
        <w:rPr>
          <w:rFonts w:ascii="Arial" w:hAnsi="Arial" w:cs="Arial"/>
          <w:bCs/>
          <w:sz w:val="24"/>
          <w:szCs w:val="24"/>
        </w:rPr>
        <w:t> identifies problems that result from that disorder</w:t>
      </w:r>
      <w:r w:rsidRPr="00415B0E">
        <w:rPr>
          <w:rFonts w:ascii="Arial" w:hAnsi="Arial" w:cs="Arial"/>
          <w:b/>
          <w:bCs/>
          <w:sz w:val="24"/>
          <w:szCs w:val="24"/>
        </w:rPr>
        <w:t xml:space="preserve"> </w:t>
      </w:r>
      <w:r w:rsidRPr="00415B0E">
        <w:rPr>
          <w:rFonts w:ascii="Arial" w:hAnsi="Arial" w:cs="Arial"/>
          <w:bCs/>
          <w:sz w:val="24"/>
          <w:szCs w:val="24"/>
        </w:rPr>
        <w:t>(Younas, 2017). It provides the basis for the selection of interventions to achieve outcomes for which the nurse is accountable (North American Nursing Diagnosis Association (NANDA) 2000 cited in Carpenito-Moyet, L. 2008).</w:t>
      </w:r>
    </w:p>
    <w:p w14:paraId="638592F4"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Nursing Intervention: </w:t>
      </w:r>
      <w:r w:rsidRPr="00415B0E">
        <w:rPr>
          <w:rFonts w:ascii="Arial" w:hAnsi="Arial" w:cs="Arial"/>
          <w:bCs/>
          <w:sz w:val="24"/>
          <w:szCs w:val="24"/>
        </w:rPr>
        <w:t xml:space="preserve">Nursing is the use of clinical judgement in the provision of care to enable people to improve, maintain, or recover health, to cope with health problems, and to achieve the best possible quality of life, whatever their disease or disability, until death. It is concerned with empowerment, identification of nursing needs, therapeutic interventions, personal care, information, education, advice and advocacy, physical, emotional and spiritual support (Royal College of Nursing (RCN), 2003). </w:t>
      </w:r>
    </w:p>
    <w:p w14:paraId="16639992"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Nursing evaluation: </w:t>
      </w:r>
      <w:r w:rsidRPr="00415B0E">
        <w:rPr>
          <w:rFonts w:ascii="Arial" w:hAnsi="Arial" w:cs="Arial"/>
          <w:bCs/>
          <w:sz w:val="24"/>
          <w:szCs w:val="24"/>
        </w:rPr>
        <w:t>the nurse’s judgement on the effectiveness of nursing actions towards goal achievement within a specified time frame (NANDA, 2000 cited in Carpenito-Moyet, 2008).</w:t>
      </w:r>
    </w:p>
    <w:p w14:paraId="06074458"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Nursing process: </w:t>
      </w:r>
      <w:r w:rsidRPr="00415B0E">
        <w:rPr>
          <w:rFonts w:ascii="Arial" w:hAnsi="Arial" w:cs="Arial"/>
          <w:bCs/>
          <w:sz w:val="24"/>
          <w:szCs w:val="24"/>
        </w:rPr>
        <w:t xml:space="preserve">is a dynamic, systematic goal orientated framework for problem-solving that helps the nurse to care for the client while promoting critical thinking (Henry </w:t>
      </w:r>
      <w:r w:rsidRPr="00415B0E">
        <w:rPr>
          <w:rFonts w:ascii="Arial" w:hAnsi="Arial" w:cs="Arial"/>
          <w:bCs/>
          <w:i/>
          <w:sz w:val="24"/>
          <w:szCs w:val="24"/>
        </w:rPr>
        <w:t>et al</w:t>
      </w:r>
      <w:r w:rsidRPr="00415B0E">
        <w:rPr>
          <w:rFonts w:ascii="Arial" w:hAnsi="Arial" w:cs="Arial"/>
          <w:bCs/>
          <w:sz w:val="24"/>
          <w:szCs w:val="24"/>
        </w:rPr>
        <w:t>., 2014). Yura &amp; Walsh (1967) established a number of stages in the nursing process. There are currently 5 steps assessment, diagnosis, planning, implementation and evaluation.</w:t>
      </w:r>
    </w:p>
    <w:p w14:paraId="5FD59053"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Progress notes: </w:t>
      </w:r>
      <w:r w:rsidRPr="00415B0E">
        <w:rPr>
          <w:rFonts w:ascii="Arial" w:hAnsi="Arial" w:cs="Arial"/>
          <w:bCs/>
          <w:sz w:val="24"/>
          <w:szCs w:val="24"/>
        </w:rPr>
        <w:t xml:space="preserve">notes used to document nursing/midwifery actions such as client care or response to care; contact with clients/families/carers; contacts with other professionals or agencies. </w:t>
      </w:r>
    </w:p>
    <w:p w14:paraId="1F0EAE60"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Scope of Nursing Practice</w:t>
      </w:r>
      <w:r w:rsidRPr="00415B0E">
        <w:rPr>
          <w:rFonts w:ascii="Arial" w:hAnsi="Arial" w:cs="Arial"/>
          <w:bCs/>
          <w:sz w:val="24"/>
          <w:szCs w:val="24"/>
        </w:rPr>
        <w:t xml:space="preserve"> is the range of roles, functions, responsibilities and activities which a registered nurse is educated, competent and has authority to perform (NMBI, 2015).The definition of scope of nursing practice should be understood in the context of the following definition provided by the Nursing and Midwifery Board of Ireland: Nursing is a professional, interpersonal caring process that encompasses autonomous and collaborative care of individuals of all ages, families, groups and communities, sick or well and in all settings through the promotion of person centred care. Fundamental to nursing practice is the therapeutic relationship between the nurse and the client that is based on trust, understanding, compassion, support and serves to empower the client to make life choices. Nursing involves the use of clinical judgment to guide professional intervention for the promotion of health, prevention of illness and injury, provision of safe care to the person, families, communities, and populations (NMBI, 2015a). </w:t>
      </w:r>
    </w:p>
    <w:p w14:paraId="114453C6" w14:textId="77777777" w:rsidR="00415B0E" w:rsidRPr="00415B0E" w:rsidRDefault="00415B0E" w:rsidP="004C4815">
      <w:pPr>
        <w:tabs>
          <w:tab w:val="left" w:pos="720"/>
          <w:tab w:val="left" w:leader="dot" w:pos="8647"/>
        </w:tabs>
        <w:spacing w:after="0" w:line="276" w:lineRule="auto"/>
        <w:ind w:left="720"/>
        <w:rPr>
          <w:rFonts w:ascii="Arial" w:hAnsi="Arial" w:cs="Arial"/>
          <w:bCs/>
          <w:sz w:val="24"/>
          <w:szCs w:val="24"/>
        </w:rPr>
      </w:pPr>
      <w:r w:rsidRPr="00415B0E">
        <w:rPr>
          <w:rFonts w:ascii="Arial" w:hAnsi="Arial" w:cs="Arial"/>
          <w:b/>
          <w:bCs/>
          <w:sz w:val="24"/>
          <w:szCs w:val="24"/>
        </w:rPr>
        <w:t xml:space="preserve">Should: </w:t>
      </w:r>
      <w:r w:rsidRPr="00415B0E">
        <w:rPr>
          <w:rFonts w:ascii="Arial" w:hAnsi="Arial" w:cs="Arial"/>
          <w:bCs/>
          <w:sz w:val="24"/>
          <w:szCs w:val="24"/>
        </w:rPr>
        <w:t>Indicates a strong recommendation to perform a particular action from which deviation in particular circumstances must be justified (NMBI, 2023).</w:t>
      </w:r>
    </w:p>
    <w:p w14:paraId="584FABA6" w14:textId="0C4EEC53" w:rsidR="00415B0E" w:rsidRDefault="00415B0E" w:rsidP="00415B0E">
      <w:pPr>
        <w:tabs>
          <w:tab w:val="left" w:pos="720"/>
          <w:tab w:val="left" w:leader="dot" w:pos="8647"/>
        </w:tabs>
        <w:spacing w:after="0" w:line="276" w:lineRule="auto"/>
        <w:rPr>
          <w:rFonts w:ascii="Arial" w:hAnsi="Arial" w:cs="Arial"/>
          <w:bCs/>
          <w:sz w:val="24"/>
          <w:szCs w:val="24"/>
        </w:rPr>
      </w:pPr>
    </w:p>
    <w:p w14:paraId="4ACCF68E" w14:textId="519AF1A8" w:rsidR="00C913A2" w:rsidRDefault="00C913A2" w:rsidP="00415B0E">
      <w:pPr>
        <w:tabs>
          <w:tab w:val="left" w:pos="720"/>
          <w:tab w:val="left" w:leader="dot" w:pos="8647"/>
        </w:tabs>
        <w:spacing w:after="0" w:line="276" w:lineRule="auto"/>
        <w:rPr>
          <w:rFonts w:ascii="Arial" w:hAnsi="Arial" w:cs="Arial"/>
          <w:bCs/>
          <w:sz w:val="24"/>
          <w:szCs w:val="24"/>
        </w:rPr>
      </w:pPr>
    </w:p>
    <w:p w14:paraId="40358AF4" w14:textId="5CB06E87" w:rsidR="00C913A2" w:rsidRDefault="00C913A2" w:rsidP="00415B0E">
      <w:pPr>
        <w:tabs>
          <w:tab w:val="left" w:pos="720"/>
          <w:tab w:val="left" w:leader="dot" w:pos="8647"/>
        </w:tabs>
        <w:spacing w:after="0" w:line="276" w:lineRule="auto"/>
        <w:rPr>
          <w:rFonts w:ascii="Arial" w:hAnsi="Arial" w:cs="Arial"/>
          <w:bCs/>
          <w:sz w:val="24"/>
          <w:szCs w:val="24"/>
        </w:rPr>
      </w:pPr>
    </w:p>
    <w:p w14:paraId="778D0A94" w14:textId="416DBD20" w:rsidR="003727E8" w:rsidRDefault="003727E8" w:rsidP="00415B0E">
      <w:pPr>
        <w:tabs>
          <w:tab w:val="left" w:pos="720"/>
          <w:tab w:val="left" w:leader="dot" w:pos="8647"/>
        </w:tabs>
        <w:spacing w:after="0" w:line="276" w:lineRule="auto"/>
        <w:rPr>
          <w:rFonts w:ascii="Arial" w:hAnsi="Arial" w:cs="Arial"/>
          <w:bCs/>
          <w:sz w:val="24"/>
          <w:szCs w:val="24"/>
        </w:rPr>
      </w:pPr>
    </w:p>
    <w:p w14:paraId="29FD5C07" w14:textId="1D525F24" w:rsidR="003727E8" w:rsidRDefault="003727E8" w:rsidP="00415B0E">
      <w:pPr>
        <w:tabs>
          <w:tab w:val="left" w:pos="720"/>
          <w:tab w:val="left" w:leader="dot" w:pos="8647"/>
        </w:tabs>
        <w:spacing w:after="0" w:line="276" w:lineRule="auto"/>
        <w:rPr>
          <w:rFonts w:ascii="Arial" w:hAnsi="Arial" w:cs="Arial"/>
          <w:bCs/>
          <w:sz w:val="24"/>
          <w:szCs w:val="24"/>
        </w:rPr>
      </w:pPr>
    </w:p>
    <w:p w14:paraId="7C18B69A" w14:textId="2780E9A1" w:rsidR="003727E8" w:rsidRDefault="003727E8" w:rsidP="00415B0E">
      <w:pPr>
        <w:tabs>
          <w:tab w:val="left" w:pos="720"/>
          <w:tab w:val="left" w:leader="dot" w:pos="8647"/>
        </w:tabs>
        <w:spacing w:after="0" w:line="276" w:lineRule="auto"/>
        <w:rPr>
          <w:rFonts w:ascii="Arial" w:hAnsi="Arial" w:cs="Arial"/>
          <w:bCs/>
          <w:sz w:val="24"/>
          <w:szCs w:val="24"/>
        </w:rPr>
      </w:pPr>
    </w:p>
    <w:p w14:paraId="178F9657" w14:textId="30CE3800" w:rsidR="003727E8" w:rsidRDefault="003727E8" w:rsidP="00415B0E">
      <w:pPr>
        <w:tabs>
          <w:tab w:val="left" w:pos="720"/>
          <w:tab w:val="left" w:leader="dot" w:pos="8647"/>
        </w:tabs>
        <w:spacing w:after="0" w:line="276" w:lineRule="auto"/>
        <w:rPr>
          <w:rFonts w:ascii="Arial" w:hAnsi="Arial" w:cs="Arial"/>
          <w:bCs/>
          <w:sz w:val="24"/>
          <w:szCs w:val="24"/>
        </w:rPr>
      </w:pPr>
    </w:p>
    <w:p w14:paraId="72472BD8" w14:textId="024BD654" w:rsidR="003727E8" w:rsidRDefault="003727E8" w:rsidP="00415B0E">
      <w:pPr>
        <w:tabs>
          <w:tab w:val="left" w:pos="720"/>
          <w:tab w:val="left" w:leader="dot" w:pos="8647"/>
        </w:tabs>
        <w:spacing w:after="0" w:line="276" w:lineRule="auto"/>
        <w:rPr>
          <w:rFonts w:ascii="Arial" w:hAnsi="Arial" w:cs="Arial"/>
          <w:bCs/>
          <w:sz w:val="24"/>
          <w:szCs w:val="24"/>
        </w:rPr>
      </w:pPr>
    </w:p>
    <w:p w14:paraId="55F405C0" w14:textId="5368F5D9" w:rsidR="003727E8" w:rsidRPr="0031097A" w:rsidRDefault="003727E8" w:rsidP="00415B0E">
      <w:pPr>
        <w:tabs>
          <w:tab w:val="left" w:pos="720"/>
          <w:tab w:val="left" w:leader="dot" w:pos="8647"/>
        </w:tabs>
        <w:spacing w:after="0" w:line="276" w:lineRule="auto"/>
        <w:rPr>
          <w:rFonts w:ascii="Arial" w:hAnsi="Arial" w:cs="Arial"/>
          <w:bCs/>
          <w:sz w:val="24"/>
          <w:szCs w:val="24"/>
        </w:rPr>
      </w:pPr>
    </w:p>
    <w:p w14:paraId="28D5EA59" w14:textId="3E440416" w:rsidR="00B92D45" w:rsidRPr="00C913A2" w:rsidRDefault="00B92D45" w:rsidP="00B92D45">
      <w:pPr>
        <w:keepNext/>
        <w:keepLines/>
        <w:widowControl/>
        <w:overflowPunct/>
        <w:autoSpaceDE/>
        <w:autoSpaceDN/>
        <w:adjustRightInd/>
        <w:spacing w:after="12" w:line="360" w:lineRule="auto"/>
        <w:jc w:val="both"/>
        <w:outlineLvl w:val="0"/>
        <w:rPr>
          <w:rFonts w:ascii="Arial" w:eastAsia="Calibri" w:hAnsi="Arial" w:cs="Arial"/>
          <w:b/>
          <w:color w:val="385623" w:themeColor="accent6" w:themeShade="80"/>
          <w:kern w:val="0"/>
          <w:sz w:val="28"/>
          <w:szCs w:val="22"/>
        </w:rPr>
      </w:pPr>
      <w:bookmarkStart w:id="473" w:name="_Toc158912222"/>
      <w:bookmarkStart w:id="474" w:name="_Toc163734637"/>
      <w:bookmarkStart w:id="475" w:name="_Toc130135732"/>
      <w:r>
        <w:rPr>
          <w:rFonts w:ascii="Arial" w:eastAsia="Calibri" w:hAnsi="Arial" w:cs="Arial"/>
          <w:b/>
          <w:color w:val="385623" w:themeColor="accent6" w:themeShade="80"/>
          <w:kern w:val="0"/>
          <w:sz w:val="28"/>
          <w:szCs w:val="22"/>
        </w:rPr>
        <w:t>12</w:t>
      </w:r>
      <w:r w:rsidRPr="00C913A2">
        <w:rPr>
          <w:rFonts w:ascii="Arial" w:eastAsia="Calibri" w:hAnsi="Arial" w:cs="Arial"/>
          <w:b/>
          <w:color w:val="385623" w:themeColor="accent6" w:themeShade="80"/>
          <w:kern w:val="0"/>
          <w:sz w:val="28"/>
          <w:szCs w:val="22"/>
        </w:rPr>
        <w:t xml:space="preserve">.0 </w:t>
      </w:r>
      <w:r>
        <w:rPr>
          <w:rFonts w:ascii="Arial" w:eastAsia="Calibri" w:hAnsi="Arial" w:cs="Arial"/>
          <w:b/>
          <w:color w:val="385623" w:themeColor="accent6" w:themeShade="80"/>
          <w:kern w:val="0"/>
          <w:sz w:val="28"/>
          <w:szCs w:val="22"/>
        </w:rPr>
        <w:t xml:space="preserve">   Acknowledgements</w:t>
      </w:r>
      <w:bookmarkEnd w:id="473"/>
      <w:bookmarkEnd w:id="474"/>
      <w:r w:rsidRPr="00C913A2">
        <w:rPr>
          <w:rFonts w:ascii="Arial" w:eastAsia="Calibri" w:hAnsi="Arial" w:cs="Arial"/>
          <w:b/>
          <w:color w:val="385623" w:themeColor="accent6" w:themeShade="80"/>
          <w:kern w:val="0"/>
          <w:sz w:val="28"/>
          <w:szCs w:val="22"/>
        </w:rPr>
        <w:t xml:space="preserve"> </w:t>
      </w:r>
    </w:p>
    <w:p w14:paraId="318C3013" w14:textId="77777777" w:rsidR="00B92D45" w:rsidRPr="00C913A2" w:rsidRDefault="00B92D45" w:rsidP="00B92D45">
      <w:pPr>
        <w:widowControl/>
        <w:overflowPunct/>
        <w:autoSpaceDE/>
        <w:autoSpaceDN/>
        <w:adjustRightInd/>
        <w:spacing w:after="0" w:line="276" w:lineRule="auto"/>
        <w:rPr>
          <w:rFonts w:ascii="Arial" w:eastAsia="Calibri" w:hAnsi="Arial" w:cs="Arial"/>
          <w:color w:val="auto"/>
          <w:kern w:val="0"/>
          <w:sz w:val="24"/>
          <w:szCs w:val="22"/>
        </w:rPr>
      </w:pPr>
      <w:r w:rsidRPr="00C913A2">
        <w:rPr>
          <w:rFonts w:ascii="Arial" w:eastAsia="Calibri" w:hAnsi="Arial" w:cs="Arial"/>
          <w:color w:val="auto"/>
          <w:kern w:val="0"/>
          <w:sz w:val="24"/>
          <w:szCs w:val="22"/>
        </w:rPr>
        <w:t>The procedure development group with like to extend our thanks to colleagues within the States Claims Agency (SCA) and University College Dublin (UCD) who reviewed the care plans and provided advice and feedback. Our appreciation also to DPHN and ADPHN colleagues who supported the piloting of the clinical care plans within their respective areas. Special thanks to all frontline staff who facilitated the pilot of the draft clinical care plans during the month of May 2023.</w:t>
      </w:r>
    </w:p>
    <w:p w14:paraId="6A1D1746" w14:textId="77777777" w:rsidR="00B92D45" w:rsidRDefault="00B92D45" w:rsidP="00B92D45">
      <w:pPr>
        <w:tabs>
          <w:tab w:val="left" w:pos="720"/>
          <w:tab w:val="left" w:leader="dot" w:pos="8647"/>
        </w:tabs>
        <w:spacing w:after="0" w:line="276" w:lineRule="auto"/>
        <w:rPr>
          <w:rFonts w:ascii="Arial" w:hAnsi="Arial" w:cs="Arial"/>
          <w:bCs/>
          <w:color w:val="auto"/>
          <w:sz w:val="24"/>
          <w:szCs w:val="24"/>
        </w:rPr>
      </w:pPr>
    </w:p>
    <w:p w14:paraId="7912D87B" w14:textId="77777777" w:rsidR="00B92D45" w:rsidRDefault="00B92D45" w:rsidP="00B92D45">
      <w:pPr>
        <w:tabs>
          <w:tab w:val="left" w:pos="720"/>
          <w:tab w:val="left" w:leader="dot" w:pos="8647"/>
        </w:tabs>
        <w:spacing w:after="0" w:line="276" w:lineRule="auto"/>
        <w:ind w:left="360"/>
        <w:rPr>
          <w:rFonts w:ascii="Arial" w:hAnsi="Arial" w:cs="Arial"/>
          <w:bCs/>
          <w:color w:val="auto"/>
          <w:sz w:val="24"/>
          <w:szCs w:val="24"/>
        </w:rPr>
      </w:pPr>
    </w:p>
    <w:p w14:paraId="6307D0C8" w14:textId="77777777" w:rsidR="00B92D45" w:rsidRDefault="00B92D45" w:rsidP="00B92D45">
      <w:pPr>
        <w:tabs>
          <w:tab w:val="left" w:pos="720"/>
          <w:tab w:val="left" w:leader="dot" w:pos="8647"/>
        </w:tabs>
        <w:spacing w:after="0" w:line="276" w:lineRule="auto"/>
        <w:ind w:left="360"/>
        <w:rPr>
          <w:rFonts w:ascii="Arial" w:hAnsi="Arial" w:cs="Arial"/>
          <w:bCs/>
          <w:color w:val="auto"/>
          <w:sz w:val="24"/>
          <w:szCs w:val="24"/>
        </w:rPr>
      </w:pPr>
    </w:p>
    <w:p w14:paraId="3314497D" w14:textId="77777777" w:rsidR="00B92D45" w:rsidRDefault="00B92D45" w:rsidP="00B92D45">
      <w:pPr>
        <w:pStyle w:val="Heading1"/>
        <w:spacing w:line="360" w:lineRule="auto"/>
        <w:rPr>
          <w:rFonts w:ascii="Arial" w:hAnsi="Arial" w:cs="Arial"/>
          <w:color w:val="385623" w:themeColor="accent6" w:themeShade="80"/>
          <w:sz w:val="28"/>
          <w:lang w:val="en-IE"/>
        </w:rPr>
      </w:pPr>
    </w:p>
    <w:p w14:paraId="125285FA" w14:textId="5A9B7C3A" w:rsidR="00EF7C01" w:rsidRPr="001410D0" w:rsidRDefault="00B92D45" w:rsidP="00B92D45">
      <w:pPr>
        <w:pStyle w:val="Heading1"/>
        <w:spacing w:line="360" w:lineRule="auto"/>
        <w:rPr>
          <w:rFonts w:ascii="Arial" w:hAnsi="Arial" w:cs="Arial"/>
          <w:color w:val="385623" w:themeColor="accent6" w:themeShade="80"/>
          <w:sz w:val="28"/>
          <w:lang w:val="en-IE"/>
        </w:rPr>
      </w:pPr>
      <w:bookmarkStart w:id="476" w:name="_Toc158912221"/>
      <w:bookmarkStart w:id="477" w:name="_Toc163734638"/>
      <w:r>
        <w:rPr>
          <w:rFonts w:ascii="Arial" w:hAnsi="Arial" w:cs="Arial"/>
          <w:color w:val="385623" w:themeColor="accent6" w:themeShade="80"/>
          <w:sz w:val="28"/>
          <w:lang w:val="en-IE"/>
        </w:rPr>
        <w:t xml:space="preserve">13.0 </w:t>
      </w:r>
      <w:r w:rsidR="00EF7C01" w:rsidRPr="001410D0">
        <w:rPr>
          <w:rFonts w:ascii="Arial" w:hAnsi="Arial" w:cs="Arial"/>
          <w:color w:val="385623" w:themeColor="accent6" w:themeShade="80"/>
          <w:sz w:val="28"/>
          <w:lang w:val="en-IE"/>
        </w:rPr>
        <w:t>Appendices</w:t>
      </w:r>
      <w:bookmarkEnd w:id="475"/>
      <w:bookmarkEnd w:id="476"/>
      <w:bookmarkEnd w:id="477"/>
      <w:r w:rsidR="00EF7C01" w:rsidRPr="001410D0">
        <w:rPr>
          <w:rFonts w:ascii="Arial" w:hAnsi="Arial" w:cs="Arial"/>
          <w:color w:val="385623" w:themeColor="accent6" w:themeShade="80"/>
          <w:sz w:val="28"/>
          <w:lang w:val="en-IE"/>
        </w:rPr>
        <w:t xml:space="preserve"> </w:t>
      </w:r>
    </w:p>
    <w:p w14:paraId="75C6BD29" w14:textId="72A2A34E" w:rsidR="00C913A2" w:rsidRP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 xml:space="preserve">Appendix 1 </w:t>
      </w:r>
      <w:r w:rsidR="00C913A2" w:rsidRPr="00C913A2">
        <w:rPr>
          <w:rFonts w:ascii="Arial" w:hAnsi="Arial" w:cs="Arial"/>
          <w:bCs/>
          <w:color w:val="auto"/>
          <w:sz w:val="24"/>
          <w:szCs w:val="24"/>
        </w:rPr>
        <w:t>Membership of the Procedure Development Group</w:t>
      </w:r>
    </w:p>
    <w:p w14:paraId="6453C840" w14:textId="1950402A" w:rsidR="00C913A2" w:rsidRP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Appendix 2</w:t>
      </w:r>
      <w:r w:rsidR="00C913A2" w:rsidRPr="00C913A2">
        <w:rPr>
          <w:rFonts w:ascii="Arial" w:hAnsi="Arial" w:cs="Arial"/>
          <w:bCs/>
          <w:color w:val="auto"/>
          <w:sz w:val="24"/>
          <w:szCs w:val="24"/>
        </w:rPr>
        <w:t xml:space="preserve"> </w:t>
      </w:r>
      <w:r w:rsidRPr="00C913A2">
        <w:rPr>
          <w:rFonts w:ascii="Arial" w:hAnsi="Arial" w:cs="Arial"/>
          <w:bCs/>
          <w:color w:val="auto"/>
          <w:sz w:val="24"/>
          <w:szCs w:val="24"/>
        </w:rPr>
        <w:t>Membership of the Approval Governance Group</w:t>
      </w:r>
    </w:p>
    <w:p w14:paraId="7D3630EA" w14:textId="2B273B9E" w:rsidR="00C913A2" w:rsidRP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Appendix 3</w:t>
      </w:r>
      <w:r w:rsidR="00C913A2" w:rsidRPr="00C913A2">
        <w:rPr>
          <w:rFonts w:ascii="Arial" w:hAnsi="Arial" w:cs="Arial"/>
          <w:bCs/>
          <w:color w:val="auto"/>
          <w:sz w:val="24"/>
          <w:szCs w:val="24"/>
        </w:rPr>
        <w:t xml:space="preserve"> </w:t>
      </w:r>
      <w:r w:rsidRPr="00C913A2">
        <w:rPr>
          <w:rFonts w:ascii="Arial" w:hAnsi="Arial" w:cs="Arial"/>
          <w:bCs/>
          <w:color w:val="auto"/>
          <w:sz w:val="24"/>
          <w:szCs w:val="24"/>
        </w:rPr>
        <w:t>Confli</w:t>
      </w:r>
      <w:r w:rsidR="00A71DE5">
        <w:rPr>
          <w:rFonts w:ascii="Arial" w:hAnsi="Arial" w:cs="Arial"/>
          <w:bCs/>
          <w:color w:val="auto"/>
          <w:sz w:val="24"/>
          <w:szCs w:val="24"/>
        </w:rPr>
        <w:t>ct of Interest Declaration Form</w:t>
      </w:r>
    </w:p>
    <w:p w14:paraId="22FF6FE7" w14:textId="642D1466" w:rsidR="00C913A2" w:rsidRP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 xml:space="preserve">Appendix 4 </w:t>
      </w:r>
      <w:r w:rsidR="00C913A2" w:rsidRPr="00C913A2">
        <w:rPr>
          <w:rFonts w:ascii="Arial" w:hAnsi="Arial" w:cs="Arial"/>
          <w:bCs/>
          <w:color w:val="auto"/>
          <w:sz w:val="24"/>
          <w:szCs w:val="24"/>
        </w:rPr>
        <w:t>Search Strategy</w:t>
      </w:r>
    </w:p>
    <w:p w14:paraId="5FF185E9" w14:textId="4E7CCC5E" w:rsid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Appendix 5</w:t>
      </w:r>
      <w:r w:rsidR="00C913A2" w:rsidRPr="00C913A2">
        <w:rPr>
          <w:rFonts w:ascii="Arial" w:hAnsi="Arial" w:cs="Arial"/>
          <w:bCs/>
          <w:color w:val="auto"/>
          <w:sz w:val="24"/>
          <w:szCs w:val="24"/>
        </w:rPr>
        <w:t xml:space="preserve"> List of Approved Standardi</w:t>
      </w:r>
      <w:r w:rsidR="00C913A2">
        <w:rPr>
          <w:rFonts w:ascii="Arial" w:hAnsi="Arial" w:cs="Arial"/>
          <w:bCs/>
          <w:color w:val="auto"/>
          <w:sz w:val="24"/>
          <w:szCs w:val="24"/>
        </w:rPr>
        <w:t>sed Clinical Care Plans &amp; Codes</w:t>
      </w:r>
    </w:p>
    <w:p w14:paraId="66965187" w14:textId="243A9690" w:rsidR="00C913A2" w:rsidRP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Appendix 6</w:t>
      </w:r>
      <w:r w:rsidR="00C913A2" w:rsidRPr="00C913A2">
        <w:rPr>
          <w:rFonts w:ascii="Arial" w:hAnsi="Arial" w:cs="Arial"/>
          <w:bCs/>
          <w:color w:val="auto"/>
          <w:sz w:val="24"/>
          <w:szCs w:val="24"/>
        </w:rPr>
        <w:t xml:space="preserve"> Care Plan Index</w:t>
      </w:r>
    </w:p>
    <w:p w14:paraId="2FC292D1" w14:textId="00B473B3" w:rsidR="00C913A2" w:rsidRP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 xml:space="preserve">Appendix 7 </w:t>
      </w:r>
      <w:r w:rsidR="00C913A2" w:rsidRPr="00C913A2">
        <w:rPr>
          <w:rFonts w:ascii="Arial" w:hAnsi="Arial" w:cs="Arial"/>
          <w:bCs/>
          <w:color w:val="auto"/>
          <w:sz w:val="24"/>
          <w:szCs w:val="24"/>
        </w:rPr>
        <w:t>Sample Clinical Care Plan</w:t>
      </w:r>
      <w:r w:rsidR="001E3575">
        <w:rPr>
          <w:rFonts w:ascii="Arial" w:hAnsi="Arial" w:cs="Arial"/>
          <w:bCs/>
          <w:color w:val="auto"/>
          <w:sz w:val="24"/>
          <w:szCs w:val="24"/>
        </w:rPr>
        <w:t xml:space="preserve"> with built in Instructions</w:t>
      </w:r>
    </w:p>
    <w:p w14:paraId="56872F8B" w14:textId="70D00F87" w:rsidR="00C913A2" w:rsidRPr="00C913A2"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Appendix 8</w:t>
      </w:r>
      <w:r w:rsidR="00C913A2" w:rsidRPr="00C913A2">
        <w:rPr>
          <w:rFonts w:ascii="Arial" w:hAnsi="Arial" w:cs="Arial"/>
          <w:bCs/>
          <w:color w:val="auto"/>
          <w:sz w:val="24"/>
          <w:szCs w:val="24"/>
        </w:rPr>
        <w:t xml:space="preserve"> </w:t>
      </w:r>
      <w:r w:rsidR="001E3575">
        <w:rPr>
          <w:rFonts w:ascii="Arial" w:hAnsi="Arial" w:cs="Arial"/>
          <w:bCs/>
          <w:color w:val="auto"/>
          <w:sz w:val="24"/>
          <w:szCs w:val="24"/>
        </w:rPr>
        <w:t xml:space="preserve">National Implementation Plan </w:t>
      </w:r>
    </w:p>
    <w:p w14:paraId="4A8E7D6D" w14:textId="1A73386F" w:rsidR="001E3575"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Appendix 9</w:t>
      </w:r>
      <w:r w:rsidR="00C913A2" w:rsidRPr="00C913A2">
        <w:rPr>
          <w:rFonts w:ascii="Arial" w:hAnsi="Arial" w:cs="Arial"/>
          <w:bCs/>
          <w:color w:val="auto"/>
          <w:sz w:val="24"/>
          <w:szCs w:val="24"/>
        </w:rPr>
        <w:t xml:space="preserve"> </w:t>
      </w:r>
      <w:r w:rsidR="001E3575">
        <w:rPr>
          <w:rFonts w:ascii="Arial" w:hAnsi="Arial" w:cs="Arial"/>
          <w:bCs/>
          <w:color w:val="auto"/>
          <w:sz w:val="24"/>
          <w:szCs w:val="24"/>
        </w:rPr>
        <w:t xml:space="preserve">Procedure </w:t>
      </w:r>
      <w:r w:rsidR="001E3575" w:rsidRPr="00C913A2">
        <w:rPr>
          <w:rFonts w:ascii="Arial" w:hAnsi="Arial" w:cs="Arial"/>
          <w:bCs/>
          <w:color w:val="auto"/>
          <w:sz w:val="24"/>
          <w:szCs w:val="24"/>
        </w:rPr>
        <w:t>Audit Tool</w:t>
      </w:r>
    </w:p>
    <w:p w14:paraId="031FCBB1" w14:textId="17FFF456" w:rsidR="001E3575" w:rsidRDefault="00644F35" w:rsidP="00C913A2">
      <w:pPr>
        <w:tabs>
          <w:tab w:val="left" w:pos="720"/>
          <w:tab w:val="left" w:leader="dot" w:pos="8647"/>
        </w:tabs>
        <w:spacing w:after="0" w:line="276" w:lineRule="auto"/>
        <w:rPr>
          <w:rFonts w:ascii="Arial" w:hAnsi="Arial" w:cs="Arial"/>
          <w:bCs/>
          <w:color w:val="auto"/>
          <w:sz w:val="24"/>
          <w:szCs w:val="24"/>
        </w:rPr>
      </w:pPr>
      <w:r>
        <w:rPr>
          <w:rFonts w:ascii="Arial" w:hAnsi="Arial" w:cs="Arial"/>
          <w:bCs/>
          <w:color w:val="auto"/>
          <w:sz w:val="24"/>
          <w:szCs w:val="24"/>
        </w:rPr>
        <w:t>Appendix 10</w:t>
      </w:r>
      <w:r w:rsidR="00C913A2" w:rsidRPr="00C913A2">
        <w:rPr>
          <w:rFonts w:ascii="Arial" w:hAnsi="Arial" w:cs="Arial"/>
          <w:bCs/>
          <w:color w:val="auto"/>
          <w:sz w:val="24"/>
          <w:szCs w:val="24"/>
        </w:rPr>
        <w:t xml:space="preserve"> </w:t>
      </w:r>
      <w:r w:rsidR="001E3575">
        <w:rPr>
          <w:rFonts w:ascii="Arial" w:hAnsi="Arial" w:cs="Arial"/>
          <w:bCs/>
          <w:color w:val="auto"/>
          <w:sz w:val="24"/>
          <w:szCs w:val="24"/>
        </w:rPr>
        <w:t xml:space="preserve">Checklist </w:t>
      </w:r>
    </w:p>
    <w:p w14:paraId="720DF338" w14:textId="7052190D" w:rsidR="0031097A" w:rsidRDefault="00644F35" w:rsidP="00C913A2">
      <w:pPr>
        <w:tabs>
          <w:tab w:val="left" w:pos="720"/>
          <w:tab w:val="left" w:leader="dot" w:pos="8647"/>
        </w:tabs>
        <w:spacing w:after="0" w:line="276" w:lineRule="auto"/>
        <w:rPr>
          <w:rFonts w:ascii="Arial" w:hAnsi="Arial" w:cs="Arial"/>
          <w:bCs/>
          <w:color w:val="auto"/>
          <w:sz w:val="24"/>
          <w:szCs w:val="24"/>
        </w:rPr>
      </w:pPr>
      <w:r w:rsidRPr="001E3575">
        <w:rPr>
          <w:rFonts w:ascii="Arial" w:hAnsi="Arial" w:cs="Arial"/>
          <w:bCs/>
          <w:color w:val="auto"/>
          <w:sz w:val="24"/>
          <w:szCs w:val="24"/>
        </w:rPr>
        <w:t>Appendix 11</w:t>
      </w:r>
      <w:r w:rsidR="001E3575">
        <w:rPr>
          <w:rFonts w:ascii="Arial" w:hAnsi="Arial" w:cs="Arial"/>
          <w:bCs/>
          <w:color w:val="auto"/>
          <w:sz w:val="24"/>
          <w:szCs w:val="24"/>
        </w:rPr>
        <w:t xml:space="preserve"> Subsequent Reviews Additional Sheet</w:t>
      </w:r>
    </w:p>
    <w:p w14:paraId="3C8140D9" w14:textId="77777777" w:rsidR="001E3575" w:rsidRDefault="001E3575" w:rsidP="00C913A2">
      <w:pPr>
        <w:tabs>
          <w:tab w:val="left" w:pos="720"/>
          <w:tab w:val="left" w:leader="dot" w:pos="8647"/>
        </w:tabs>
        <w:spacing w:after="0" w:line="276" w:lineRule="auto"/>
        <w:rPr>
          <w:rFonts w:ascii="Arial" w:hAnsi="Arial" w:cs="Arial"/>
          <w:bCs/>
          <w:color w:val="auto"/>
          <w:sz w:val="24"/>
          <w:szCs w:val="24"/>
        </w:rPr>
      </w:pPr>
    </w:p>
    <w:p w14:paraId="4872DE62" w14:textId="77777777" w:rsidR="00CB3895" w:rsidRPr="00170AB0" w:rsidRDefault="00CB3895" w:rsidP="00C913A2">
      <w:pPr>
        <w:tabs>
          <w:tab w:val="left" w:pos="720"/>
          <w:tab w:val="left" w:leader="dot" w:pos="8647"/>
        </w:tabs>
        <w:spacing w:after="0" w:line="276" w:lineRule="auto"/>
        <w:rPr>
          <w:rFonts w:ascii="Arial" w:hAnsi="Arial" w:cs="Arial"/>
          <w:bCs/>
          <w:color w:val="auto"/>
          <w:sz w:val="24"/>
          <w:szCs w:val="24"/>
        </w:rPr>
      </w:pPr>
    </w:p>
    <w:p w14:paraId="3BA9626D" w14:textId="1231F9E5" w:rsidR="00276A2B" w:rsidRDefault="00276A2B" w:rsidP="00FA7BC9">
      <w:pPr>
        <w:tabs>
          <w:tab w:val="left" w:pos="720"/>
          <w:tab w:val="left" w:leader="dot" w:pos="8647"/>
        </w:tabs>
        <w:spacing w:after="0" w:line="276" w:lineRule="auto"/>
        <w:rPr>
          <w:rFonts w:ascii="Arial" w:hAnsi="Arial" w:cs="Arial"/>
          <w:bCs/>
          <w:color w:val="auto"/>
          <w:sz w:val="24"/>
          <w:szCs w:val="24"/>
        </w:rPr>
      </w:pPr>
    </w:p>
    <w:p w14:paraId="390B7E7D" w14:textId="004439DB"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546C31F1" w14:textId="5A9670F6"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5878700C" w14:textId="473E6D5F"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40F6BF76" w14:textId="2794B84C"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0F6F08F0" w14:textId="64E9924E"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6F9E99DE" w14:textId="215F968B"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6B1F1927" w14:textId="17FB70A0"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241C6672" w14:textId="58E29A3B"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0843A8AC" w14:textId="7CB0BCAD" w:rsidR="00276A2B" w:rsidRDefault="00276A2B" w:rsidP="0031097A">
      <w:pPr>
        <w:tabs>
          <w:tab w:val="left" w:pos="720"/>
          <w:tab w:val="left" w:leader="dot" w:pos="8647"/>
        </w:tabs>
        <w:spacing w:after="0" w:line="276" w:lineRule="auto"/>
        <w:ind w:left="360"/>
        <w:rPr>
          <w:rFonts w:ascii="Arial" w:hAnsi="Arial" w:cs="Arial"/>
          <w:bCs/>
          <w:color w:val="auto"/>
          <w:sz w:val="24"/>
          <w:szCs w:val="24"/>
        </w:rPr>
      </w:pPr>
    </w:p>
    <w:p w14:paraId="234333A8" w14:textId="77777777" w:rsidR="00A71DE5" w:rsidRDefault="00A71DE5" w:rsidP="0031097A">
      <w:pPr>
        <w:tabs>
          <w:tab w:val="left" w:pos="720"/>
          <w:tab w:val="left" w:leader="dot" w:pos="8647"/>
        </w:tabs>
        <w:spacing w:after="0" w:line="276" w:lineRule="auto"/>
        <w:ind w:left="360"/>
        <w:rPr>
          <w:rFonts w:ascii="Arial" w:hAnsi="Arial" w:cs="Arial"/>
          <w:bCs/>
          <w:color w:val="auto"/>
          <w:sz w:val="24"/>
          <w:szCs w:val="24"/>
        </w:rPr>
      </w:pPr>
    </w:p>
    <w:p w14:paraId="4FA78690" w14:textId="4EBB01FA" w:rsidR="00276A2B" w:rsidRDefault="0055239E" w:rsidP="0031097A">
      <w:pPr>
        <w:tabs>
          <w:tab w:val="left" w:pos="720"/>
          <w:tab w:val="left" w:leader="dot" w:pos="8647"/>
        </w:tabs>
        <w:spacing w:after="0" w:line="276" w:lineRule="auto"/>
        <w:ind w:left="360"/>
        <w:rPr>
          <w:rFonts w:ascii="Arial" w:hAnsi="Arial" w:cs="Arial"/>
          <w:bCs/>
          <w:color w:val="auto"/>
          <w:sz w:val="24"/>
          <w:szCs w:val="24"/>
        </w:rPr>
      </w:pPr>
      <w:r>
        <w:rPr>
          <w:rFonts w:ascii="Arial" w:hAnsi="Arial" w:cs="Arial"/>
          <w:bCs/>
          <w:color w:val="auto"/>
          <w:sz w:val="24"/>
          <w:szCs w:val="24"/>
        </w:rPr>
        <w:t xml:space="preserve"> </w:t>
      </w:r>
    </w:p>
    <w:p w14:paraId="7747B7EC" w14:textId="11C6CD9D" w:rsidR="0055239E" w:rsidRDefault="0055239E" w:rsidP="0031097A">
      <w:pPr>
        <w:tabs>
          <w:tab w:val="left" w:pos="720"/>
          <w:tab w:val="left" w:leader="dot" w:pos="8647"/>
        </w:tabs>
        <w:spacing w:after="0" w:line="276" w:lineRule="auto"/>
        <w:ind w:left="360"/>
        <w:rPr>
          <w:rFonts w:ascii="Arial" w:hAnsi="Arial" w:cs="Arial"/>
          <w:bCs/>
          <w:color w:val="auto"/>
          <w:sz w:val="24"/>
          <w:szCs w:val="24"/>
        </w:rPr>
      </w:pPr>
    </w:p>
    <w:p w14:paraId="2D444FF7" w14:textId="374991B0" w:rsidR="00CB3895" w:rsidRDefault="00CB3895" w:rsidP="003C65E4">
      <w:pPr>
        <w:tabs>
          <w:tab w:val="left" w:pos="720"/>
          <w:tab w:val="left" w:leader="dot" w:pos="8647"/>
        </w:tabs>
        <w:spacing w:after="0" w:line="276" w:lineRule="auto"/>
        <w:rPr>
          <w:rFonts w:ascii="Arial" w:hAnsi="Arial" w:cs="Arial"/>
          <w:bCs/>
          <w:color w:val="auto"/>
          <w:sz w:val="24"/>
          <w:szCs w:val="24"/>
        </w:rPr>
      </w:pPr>
    </w:p>
    <w:p w14:paraId="19DD04F4" w14:textId="648F9EDE" w:rsidR="00CB3895" w:rsidRPr="00CB3895" w:rsidRDefault="00EF7C01" w:rsidP="00CB3895">
      <w:pPr>
        <w:pStyle w:val="Heading2"/>
        <w:rPr>
          <w:rFonts w:ascii="Arial" w:hAnsi="Arial" w:cs="Arial"/>
          <w:i w:val="0"/>
          <w:color w:val="385623" w:themeColor="accent6" w:themeShade="80"/>
          <w:sz w:val="24"/>
          <w:lang w:val="en-IE"/>
        </w:rPr>
      </w:pPr>
      <w:bookmarkStart w:id="478" w:name="_Toc158912223"/>
      <w:bookmarkStart w:id="479" w:name="_Toc163734639"/>
      <w:r w:rsidRPr="00CB3895">
        <w:rPr>
          <w:rFonts w:ascii="Arial" w:hAnsi="Arial" w:cs="Arial"/>
          <w:i w:val="0"/>
          <w:color w:val="385623" w:themeColor="accent6" w:themeShade="80"/>
          <w:sz w:val="24"/>
        </w:rPr>
        <w:t>Appendix 1</w:t>
      </w:r>
      <w:r w:rsidR="00582B0A" w:rsidRPr="00CB3895">
        <w:rPr>
          <w:rFonts w:ascii="Arial" w:hAnsi="Arial" w:cs="Arial"/>
          <w:i w:val="0"/>
          <w:color w:val="385623" w:themeColor="accent6" w:themeShade="80"/>
          <w:sz w:val="24"/>
        </w:rPr>
        <w:t>: Membership of Development Group</w:t>
      </w:r>
      <w:bookmarkEnd w:id="478"/>
      <w:bookmarkEnd w:id="479"/>
      <w:r w:rsidR="00582B0A" w:rsidRPr="00CB3895">
        <w:rPr>
          <w:rFonts w:ascii="Arial" w:hAnsi="Arial" w:cs="Arial"/>
          <w:i w:val="0"/>
          <w:color w:val="385623" w:themeColor="accent6" w:themeShade="80"/>
          <w:sz w:val="24"/>
        </w:rPr>
        <w:t xml:space="preserve"> </w:t>
      </w:r>
      <w:r w:rsidR="00EA0DA6" w:rsidRPr="00CB3895">
        <w:rPr>
          <w:rFonts w:ascii="Arial" w:hAnsi="Arial" w:cs="Arial"/>
          <w:i w:val="0"/>
          <w:color w:val="385623" w:themeColor="accent6" w:themeShade="80"/>
          <w:sz w:val="24"/>
          <w:lang w:val="en-IE"/>
        </w:rPr>
        <w:t xml:space="preserve"> </w:t>
      </w:r>
    </w:p>
    <w:tbl>
      <w:tblPr>
        <w:tblW w:w="9781" w:type="dxa"/>
        <w:tblInd w:w="-5" w:type="dxa"/>
        <w:tblCellMar>
          <w:top w:w="2" w:type="dxa"/>
          <w:right w:w="115" w:type="dxa"/>
        </w:tblCellMar>
        <w:tblLook w:val="04A0" w:firstRow="1" w:lastRow="0" w:firstColumn="1" w:lastColumn="0" w:noHBand="0" w:noVBand="1"/>
      </w:tblPr>
      <w:tblGrid>
        <w:gridCol w:w="5467"/>
        <w:gridCol w:w="4314"/>
      </w:tblGrid>
      <w:tr w:rsidR="00224BB1" w:rsidRPr="00CB3895" w14:paraId="034E0DC0" w14:textId="77777777" w:rsidTr="003C65E4">
        <w:trPr>
          <w:trHeight w:val="409"/>
        </w:trPr>
        <w:tc>
          <w:tcPr>
            <w:tcW w:w="9781" w:type="dxa"/>
            <w:gridSpan w:val="2"/>
            <w:tcBorders>
              <w:top w:val="single" w:sz="4" w:space="0" w:color="auto"/>
              <w:left w:val="single" w:sz="4" w:space="0" w:color="000000"/>
              <w:bottom w:val="single" w:sz="4" w:space="0" w:color="000000"/>
              <w:right w:val="single" w:sz="4" w:space="0" w:color="000000"/>
            </w:tcBorders>
            <w:shd w:val="clear" w:color="auto" w:fill="C5E0B3" w:themeFill="accent6" w:themeFillTint="66"/>
          </w:tcPr>
          <w:p w14:paraId="44CF9EB4" w14:textId="23F0CB23" w:rsidR="00224BB1" w:rsidRPr="00224BB1" w:rsidRDefault="00224BB1" w:rsidP="00804D83">
            <w:pPr>
              <w:widowControl/>
              <w:overflowPunct/>
              <w:autoSpaceDE/>
              <w:autoSpaceDN/>
              <w:adjustRightInd/>
              <w:spacing w:after="0" w:line="240" w:lineRule="auto"/>
              <w:jc w:val="center"/>
              <w:rPr>
                <w:rFonts w:ascii="Arial" w:hAnsi="Arial" w:cs="Arial"/>
                <w:b/>
                <w:color w:val="385623" w:themeColor="accent6" w:themeShade="80"/>
                <w:sz w:val="24"/>
                <w:szCs w:val="24"/>
              </w:rPr>
            </w:pPr>
            <w:r w:rsidRPr="00224BB1">
              <w:rPr>
                <w:rFonts w:ascii="Arial" w:hAnsi="Arial" w:cs="Arial"/>
                <w:b/>
                <w:color w:val="385623" w:themeColor="accent6" w:themeShade="80"/>
                <w:sz w:val="24"/>
                <w:szCs w:val="24"/>
              </w:rPr>
              <w:t xml:space="preserve">Membership of the Procedure Development Group  </w:t>
            </w:r>
          </w:p>
        </w:tc>
      </w:tr>
      <w:tr w:rsidR="00224BB1" w:rsidRPr="00CB3895" w14:paraId="16EECCB0"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C5E0B3" w:themeFill="accent6" w:themeFillTint="66"/>
            <w:vAlign w:val="center"/>
          </w:tcPr>
          <w:p w14:paraId="5C96323C" w14:textId="73398A40" w:rsidR="00224BB1" w:rsidRPr="00CB3895" w:rsidRDefault="00224BB1" w:rsidP="00804D83">
            <w:pPr>
              <w:spacing w:line="240" w:lineRule="auto"/>
              <w:contextualSpacing/>
              <w:rPr>
                <w:rFonts w:ascii="Arial" w:hAnsi="Arial" w:cs="Arial"/>
                <w:b/>
                <w:color w:val="385623" w:themeColor="accent6" w:themeShade="80"/>
                <w:sz w:val="24"/>
                <w:szCs w:val="24"/>
              </w:rPr>
            </w:pPr>
            <w:r>
              <w:rPr>
                <w:rFonts w:ascii="Arial" w:hAnsi="Arial" w:cs="Arial"/>
                <w:b/>
                <w:color w:val="385623" w:themeColor="accent6" w:themeShade="80"/>
                <w:sz w:val="24"/>
                <w:szCs w:val="24"/>
              </w:rPr>
              <w:t>Name</w:t>
            </w:r>
          </w:p>
        </w:tc>
        <w:tc>
          <w:tcPr>
            <w:tcW w:w="4314" w:type="dxa"/>
            <w:tcBorders>
              <w:top w:val="single" w:sz="4" w:space="0" w:color="auto"/>
              <w:left w:val="single" w:sz="4" w:space="0" w:color="000000"/>
              <w:bottom w:val="single" w:sz="4" w:space="0" w:color="000000"/>
              <w:right w:val="single" w:sz="4" w:space="0" w:color="000000"/>
            </w:tcBorders>
            <w:shd w:val="clear" w:color="auto" w:fill="C5E0B3" w:themeFill="accent6" w:themeFillTint="66"/>
          </w:tcPr>
          <w:p w14:paraId="4E799EA3" w14:textId="77777777" w:rsidR="00224BB1" w:rsidRDefault="00224BB1" w:rsidP="00804D83">
            <w:pPr>
              <w:spacing w:line="240" w:lineRule="auto"/>
              <w:contextualSpacing/>
              <w:rPr>
                <w:rFonts w:ascii="Arial" w:hAnsi="Arial" w:cs="Arial"/>
                <w:b/>
                <w:color w:val="385623" w:themeColor="accent6" w:themeShade="80"/>
                <w:sz w:val="24"/>
                <w:szCs w:val="24"/>
              </w:rPr>
            </w:pPr>
          </w:p>
          <w:p w14:paraId="14EF826F" w14:textId="747BDA7B" w:rsidR="00224BB1" w:rsidRPr="00CB3895" w:rsidRDefault="00224BB1" w:rsidP="00804D83">
            <w:pPr>
              <w:spacing w:line="240" w:lineRule="auto"/>
              <w:contextualSpacing/>
              <w:rPr>
                <w:rFonts w:ascii="Arial" w:hAnsi="Arial" w:cs="Arial"/>
                <w:color w:val="385623" w:themeColor="accent6" w:themeShade="80"/>
                <w:sz w:val="24"/>
                <w:szCs w:val="24"/>
              </w:rPr>
            </w:pPr>
            <w:r w:rsidRPr="00CB3895">
              <w:rPr>
                <w:rFonts w:ascii="Arial" w:hAnsi="Arial" w:cs="Arial"/>
                <w:b/>
                <w:color w:val="385623" w:themeColor="accent6" w:themeShade="80"/>
                <w:sz w:val="24"/>
                <w:szCs w:val="24"/>
              </w:rPr>
              <w:t>Role/Position</w:t>
            </w:r>
          </w:p>
        </w:tc>
      </w:tr>
      <w:tr w:rsidR="003739C3" w:rsidRPr="00CB3895" w14:paraId="114CE2AF" w14:textId="77777777" w:rsidTr="005C0666">
        <w:trPr>
          <w:trHeight w:val="732"/>
        </w:trPr>
        <w:tc>
          <w:tcPr>
            <w:tcW w:w="9781" w:type="dxa"/>
            <w:gridSpan w:val="2"/>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1807E094" w14:textId="77777777" w:rsidR="003739C3" w:rsidRDefault="003739C3" w:rsidP="00804D83">
            <w:pPr>
              <w:spacing w:line="240" w:lineRule="auto"/>
              <w:contextualSpacing/>
              <w:rPr>
                <w:rFonts w:ascii="Arial" w:hAnsi="Arial" w:cs="Arial"/>
                <w:b/>
                <w:color w:val="auto"/>
                <w:sz w:val="24"/>
                <w:szCs w:val="24"/>
              </w:rPr>
            </w:pPr>
            <w:r w:rsidRPr="00CB3895">
              <w:rPr>
                <w:rFonts w:ascii="Arial" w:hAnsi="Arial" w:cs="Arial"/>
                <w:b/>
                <w:color w:val="auto"/>
                <w:sz w:val="24"/>
                <w:szCs w:val="24"/>
              </w:rPr>
              <w:t>Ch</w:t>
            </w:r>
            <w:r>
              <w:rPr>
                <w:rFonts w:ascii="Arial" w:hAnsi="Arial" w:cs="Arial"/>
                <w:b/>
                <w:color w:val="auto"/>
                <w:sz w:val="24"/>
                <w:szCs w:val="24"/>
              </w:rPr>
              <w:t xml:space="preserve">airperson(s) of the Procedure </w:t>
            </w:r>
            <w:r w:rsidRPr="00CB3895">
              <w:rPr>
                <w:rFonts w:ascii="Arial" w:hAnsi="Arial" w:cs="Arial"/>
                <w:b/>
                <w:color w:val="auto"/>
                <w:sz w:val="24"/>
                <w:szCs w:val="24"/>
              </w:rPr>
              <w:t xml:space="preserve">Development Group: </w:t>
            </w:r>
          </w:p>
          <w:p w14:paraId="013F47FD" w14:textId="77777777" w:rsidR="003739C3" w:rsidRPr="00CB3895" w:rsidRDefault="003739C3" w:rsidP="00804D83">
            <w:pPr>
              <w:spacing w:line="240" w:lineRule="auto"/>
              <w:contextualSpacing/>
              <w:rPr>
                <w:rFonts w:ascii="Arial" w:hAnsi="Arial" w:cs="Arial"/>
                <w:b/>
                <w:color w:val="auto"/>
                <w:sz w:val="24"/>
                <w:szCs w:val="24"/>
              </w:rPr>
            </w:pPr>
          </w:p>
          <w:p w14:paraId="68CF77C0" w14:textId="1E6ECCE2" w:rsidR="003739C3" w:rsidRDefault="003739C3" w:rsidP="003739C3">
            <w:pPr>
              <w:spacing w:line="240" w:lineRule="auto"/>
              <w:contextualSpacing/>
              <w:rPr>
                <w:rFonts w:ascii="Arial" w:hAnsi="Arial" w:cs="Arial"/>
                <w:color w:val="auto"/>
                <w:sz w:val="24"/>
                <w:szCs w:val="24"/>
              </w:rPr>
            </w:pPr>
            <w:r>
              <w:rPr>
                <w:rFonts w:ascii="Arial" w:hAnsi="Arial" w:cs="Arial"/>
                <w:color w:val="auto"/>
                <w:sz w:val="24"/>
                <w:szCs w:val="24"/>
              </w:rPr>
              <w:t xml:space="preserve">Yvonne Delaney, Assistant Director of PHN - Practice Development Coordinator (PDC) </w:t>
            </w:r>
            <w:r w:rsidRPr="00CB3895">
              <w:rPr>
                <w:rFonts w:ascii="Arial" w:hAnsi="Arial" w:cs="Arial"/>
                <w:color w:val="auto"/>
                <w:sz w:val="24"/>
                <w:szCs w:val="24"/>
              </w:rPr>
              <w:t>Laois/Offaly and Longford/Westmeath</w:t>
            </w:r>
            <w:r>
              <w:rPr>
                <w:rFonts w:ascii="Arial" w:hAnsi="Arial" w:cs="Arial"/>
                <w:color w:val="auto"/>
                <w:sz w:val="24"/>
                <w:szCs w:val="24"/>
              </w:rPr>
              <w:t>, CHO8.</w:t>
            </w:r>
          </w:p>
          <w:p w14:paraId="2BACC6B7" w14:textId="5CDB68DB" w:rsidR="003739C3" w:rsidRDefault="003739C3" w:rsidP="00804D83">
            <w:pPr>
              <w:spacing w:line="240" w:lineRule="auto"/>
              <w:contextualSpacing/>
              <w:rPr>
                <w:rFonts w:ascii="Arial" w:hAnsi="Arial" w:cs="Arial"/>
                <w:color w:val="auto"/>
                <w:sz w:val="24"/>
                <w:szCs w:val="24"/>
              </w:rPr>
            </w:pPr>
          </w:p>
          <w:p w14:paraId="1B11B4AC" w14:textId="07C89C7B" w:rsidR="003739C3" w:rsidRDefault="003739C3" w:rsidP="00804D83">
            <w:pPr>
              <w:spacing w:line="240" w:lineRule="auto"/>
              <w:contextualSpacing/>
              <w:rPr>
                <w:rFonts w:ascii="Arial" w:hAnsi="Arial" w:cs="Arial"/>
                <w:b/>
                <w:color w:val="385623" w:themeColor="accent6" w:themeShade="80"/>
                <w:sz w:val="24"/>
                <w:szCs w:val="24"/>
              </w:rPr>
            </w:pPr>
            <w:r w:rsidRPr="00547501">
              <w:rPr>
                <w:rFonts w:ascii="Arial" w:hAnsi="Arial" w:cs="Arial"/>
                <w:color w:val="auto"/>
                <w:sz w:val="24"/>
                <w:szCs w:val="24"/>
              </w:rPr>
              <w:t>Sinead Lawlor</w:t>
            </w:r>
            <w:r>
              <w:rPr>
                <w:rFonts w:ascii="Arial" w:hAnsi="Arial" w:cs="Arial"/>
                <w:b/>
                <w:color w:val="385623" w:themeColor="accent6" w:themeShade="80"/>
                <w:sz w:val="24"/>
                <w:szCs w:val="24"/>
              </w:rPr>
              <w:t xml:space="preserve"> - </w:t>
            </w:r>
            <w:r>
              <w:rPr>
                <w:rFonts w:ascii="Arial" w:hAnsi="Arial" w:cs="Arial"/>
                <w:color w:val="auto"/>
                <w:sz w:val="24"/>
                <w:szCs w:val="24"/>
              </w:rPr>
              <w:t>National PDC</w:t>
            </w:r>
            <w:r w:rsidRPr="00CB3895">
              <w:rPr>
                <w:rFonts w:ascii="Arial" w:hAnsi="Arial" w:cs="Arial"/>
                <w:color w:val="auto"/>
                <w:sz w:val="24"/>
                <w:szCs w:val="24"/>
              </w:rPr>
              <w:t xml:space="preserve"> for Public Health Nursing</w:t>
            </w:r>
            <w:r>
              <w:rPr>
                <w:rFonts w:ascii="Arial" w:hAnsi="Arial" w:cs="Arial"/>
                <w:color w:val="auto"/>
                <w:sz w:val="24"/>
                <w:szCs w:val="24"/>
              </w:rPr>
              <w:t xml:space="preserve"> Services.</w:t>
            </w:r>
          </w:p>
        </w:tc>
      </w:tr>
      <w:tr w:rsidR="00E3430B" w:rsidRPr="00CB3895" w14:paraId="006A3F3F" w14:textId="77777777" w:rsidTr="003C65E4">
        <w:trPr>
          <w:trHeight w:val="369"/>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40221D8" w14:textId="780E55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 xml:space="preserve">Brenda Horgan </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49109E0" w14:textId="777777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PDC CHO9</w:t>
            </w:r>
          </w:p>
          <w:p w14:paraId="60D9038E" w14:textId="77777777" w:rsidR="00E3430B" w:rsidRPr="00804D83" w:rsidRDefault="00E3430B" w:rsidP="00804D83">
            <w:pPr>
              <w:spacing w:line="240" w:lineRule="auto"/>
              <w:contextualSpacing/>
              <w:rPr>
                <w:rFonts w:ascii="Arial" w:hAnsi="Arial" w:cs="Arial"/>
                <w:b/>
                <w:color w:val="385623" w:themeColor="accent6" w:themeShade="80"/>
                <w:sz w:val="22"/>
                <w:szCs w:val="22"/>
              </w:rPr>
            </w:pPr>
          </w:p>
        </w:tc>
      </w:tr>
      <w:tr w:rsidR="00E3430B" w:rsidRPr="00CB3895" w14:paraId="797FA25E"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7696B95" w14:textId="54BF2FC4"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Anne Tully</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725F87F" w14:textId="0C49F060"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PDC CHO 1</w:t>
            </w:r>
          </w:p>
          <w:p w14:paraId="025106D4" w14:textId="77777777" w:rsidR="00E3430B" w:rsidRPr="00804D83" w:rsidRDefault="00E3430B" w:rsidP="00804D83">
            <w:pPr>
              <w:spacing w:line="240" w:lineRule="auto"/>
              <w:rPr>
                <w:rFonts w:ascii="Arial" w:hAnsi="Arial" w:cs="Arial"/>
                <w:color w:val="auto"/>
                <w:sz w:val="22"/>
                <w:szCs w:val="22"/>
              </w:rPr>
            </w:pPr>
          </w:p>
        </w:tc>
      </w:tr>
      <w:tr w:rsidR="00E3430B" w:rsidRPr="00CB3895" w14:paraId="32A89835" w14:textId="77777777" w:rsidTr="003C65E4">
        <w:trPr>
          <w:trHeight w:val="449"/>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CEAA4E5" w14:textId="5B4A4118"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Olivia O’Connor</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D4357D9" w14:textId="777777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PDC CHO 2</w:t>
            </w:r>
          </w:p>
          <w:p w14:paraId="20C4A2DC" w14:textId="77777777" w:rsidR="00E3430B" w:rsidRPr="00804D83" w:rsidRDefault="00E3430B" w:rsidP="00804D83">
            <w:pPr>
              <w:spacing w:line="240" w:lineRule="auto"/>
              <w:rPr>
                <w:rFonts w:ascii="Arial" w:hAnsi="Arial" w:cs="Arial"/>
                <w:color w:val="auto"/>
                <w:sz w:val="22"/>
                <w:szCs w:val="22"/>
              </w:rPr>
            </w:pPr>
          </w:p>
        </w:tc>
      </w:tr>
      <w:tr w:rsidR="00E3430B" w:rsidRPr="00CB3895" w14:paraId="20370F99" w14:textId="77777777" w:rsidTr="003C65E4">
        <w:trPr>
          <w:trHeight w:val="82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36EB887D" w14:textId="11AD34DC"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Fiona Martin</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475E1987" w14:textId="66466DB1"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PDC, CH0 8</w:t>
            </w:r>
          </w:p>
          <w:p w14:paraId="04DFFE9A" w14:textId="77777777" w:rsidR="00E3430B" w:rsidRPr="00804D83" w:rsidRDefault="00E3430B" w:rsidP="00804D83">
            <w:pPr>
              <w:spacing w:line="240" w:lineRule="auto"/>
              <w:rPr>
                <w:rFonts w:ascii="Arial" w:hAnsi="Arial" w:cs="Arial"/>
                <w:color w:val="auto"/>
                <w:sz w:val="22"/>
                <w:szCs w:val="22"/>
              </w:rPr>
            </w:pPr>
          </w:p>
        </w:tc>
      </w:tr>
      <w:tr w:rsidR="00E3430B" w:rsidRPr="00CB3895" w14:paraId="41858ED6" w14:textId="77777777" w:rsidTr="003C65E4">
        <w:trPr>
          <w:trHeight w:val="82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3C92B10" w14:textId="714C8055"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Deirdre McEldowney</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55DAAE14" w14:textId="777777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PDC, CHO 9</w:t>
            </w:r>
          </w:p>
          <w:p w14:paraId="5785C28D" w14:textId="77777777" w:rsidR="00E3430B" w:rsidRPr="00804D83" w:rsidRDefault="00E3430B" w:rsidP="00804D83">
            <w:pPr>
              <w:spacing w:line="240" w:lineRule="auto"/>
              <w:rPr>
                <w:rFonts w:ascii="Arial" w:hAnsi="Arial" w:cs="Arial"/>
                <w:color w:val="auto"/>
                <w:sz w:val="22"/>
                <w:szCs w:val="22"/>
              </w:rPr>
            </w:pPr>
          </w:p>
        </w:tc>
      </w:tr>
      <w:tr w:rsidR="00E3430B" w:rsidRPr="00CB3895" w14:paraId="4A351B65" w14:textId="77777777" w:rsidTr="003C65E4">
        <w:trPr>
          <w:trHeight w:val="299"/>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12A44930" w14:textId="3978E463"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Tara Mulleary</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2E183B6" w14:textId="777777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PDC, CHO 1</w:t>
            </w:r>
          </w:p>
          <w:p w14:paraId="43987108" w14:textId="77777777" w:rsidR="00E3430B" w:rsidRPr="00804D83" w:rsidRDefault="00E3430B" w:rsidP="00804D83">
            <w:pPr>
              <w:spacing w:line="240" w:lineRule="auto"/>
              <w:rPr>
                <w:rFonts w:ascii="Arial" w:hAnsi="Arial" w:cs="Arial"/>
                <w:color w:val="auto"/>
                <w:sz w:val="22"/>
                <w:szCs w:val="22"/>
              </w:rPr>
            </w:pPr>
          </w:p>
        </w:tc>
      </w:tr>
      <w:tr w:rsidR="00E3430B" w:rsidRPr="00CB3895" w14:paraId="5238ECBB" w14:textId="77777777" w:rsidTr="003C65E4">
        <w:trPr>
          <w:trHeight w:val="82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3D618CED" w14:textId="352CAD41"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Edel Maxwell</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62683151" w14:textId="322EB301"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PDC, CHO</w:t>
            </w:r>
          </w:p>
        </w:tc>
      </w:tr>
      <w:tr w:rsidR="00E3430B" w:rsidRPr="00CB3895" w14:paraId="3927FE74"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FC7FEA3" w14:textId="777777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 xml:space="preserve">Edel Marken </w:t>
            </w:r>
          </w:p>
          <w:p w14:paraId="1782EAE8" w14:textId="77777777" w:rsidR="00E3430B" w:rsidRPr="00804D83" w:rsidRDefault="00E3430B" w:rsidP="00804D83">
            <w:pPr>
              <w:spacing w:line="240" w:lineRule="auto"/>
              <w:contextualSpacing/>
              <w:rPr>
                <w:rFonts w:ascii="Arial" w:hAnsi="Arial" w:cs="Arial"/>
                <w:b/>
                <w:color w:val="385623" w:themeColor="accent6" w:themeShade="80"/>
                <w:sz w:val="22"/>
                <w:szCs w:val="22"/>
              </w:rPr>
            </w:pP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449069DA" w14:textId="777777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ADPHN CHO 9</w:t>
            </w:r>
          </w:p>
          <w:p w14:paraId="147A76B0" w14:textId="77777777" w:rsidR="00E3430B" w:rsidRPr="00804D83" w:rsidRDefault="00E3430B" w:rsidP="00804D83">
            <w:pPr>
              <w:spacing w:line="240" w:lineRule="auto"/>
              <w:contextualSpacing/>
              <w:rPr>
                <w:rFonts w:ascii="Arial" w:hAnsi="Arial" w:cs="Arial"/>
                <w:b/>
                <w:color w:val="385623" w:themeColor="accent6" w:themeShade="80"/>
                <w:sz w:val="22"/>
                <w:szCs w:val="22"/>
              </w:rPr>
            </w:pPr>
          </w:p>
        </w:tc>
      </w:tr>
      <w:tr w:rsidR="00E3430B" w:rsidRPr="00CB3895" w14:paraId="4A5801FC"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14E0D046" w14:textId="77777777"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Tara Curran</w:t>
            </w:r>
          </w:p>
          <w:p w14:paraId="1B377510" w14:textId="77777777" w:rsidR="00E3430B" w:rsidRPr="00804D83" w:rsidRDefault="00E3430B" w:rsidP="00804D83">
            <w:pPr>
              <w:spacing w:line="240" w:lineRule="auto"/>
              <w:contextualSpacing/>
              <w:rPr>
                <w:rFonts w:ascii="Arial" w:hAnsi="Arial" w:cs="Arial"/>
                <w:b/>
                <w:color w:val="385623" w:themeColor="accent6" w:themeShade="80"/>
                <w:sz w:val="22"/>
                <w:szCs w:val="22"/>
              </w:rPr>
            </w:pP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3992A886" w14:textId="3C3B2982" w:rsidR="00E3430B" w:rsidRPr="00804D83" w:rsidRDefault="00E3430B" w:rsidP="00804D83">
            <w:pPr>
              <w:spacing w:line="240" w:lineRule="auto"/>
              <w:rPr>
                <w:rFonts w:ascii="Arial" w:hAnsi="Arial" w:cs="Arial"/>
                <w:color w:val="auto"/>
                <w:sz w:val="22"/>
                <w:szCs w:val="22"/>
              </w:rPr>
            </w:pPr>
            <w:r w:rsidRPr="00804D83">
              <w:rPr>
                <w:rFonts w:ascii="Arial" w:hAnsi="Arial" w:cs="Arial"/>
                <w:color w:val="auto"/>
                <w:sz w:val="22"/>
                <w:szCs w:val="22"/>
              </w:rPr>
              <w:t xml:space="preserve">CNS Tissue Viability Dublin North City </w:t>
            </w:r>
          </w:p>
        </w:tc>
      </w:tr>
      <w:tr w:rsidR="00E3430B" w:rsidRPr="00CB3895" w14:paraId="4CC33813"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4407E77" w14:textId="79B1062D" w:rsidR="00E3430B" w:rsidRPr="00804D83" w:rsidRDefault="00E3430B" w:rsidP="00E3430B">
            <w:pPr>
              <w:spacing w:line="240" w:lineRule="auto"/>
              <w:contextualSpacing/>
              <w:rPr>
                <w:rFonts w:ascii="Arial" w:hAnsi="Arial" w:cs="Arial"/>
                <w:color w:val="385623" w:themeColor="accent6" w:themeShade="80"/>
                <w:sz w:val="22"/>
                <w:szCs w:val="22"/>
              </w:rPr>
            </w:pPr>
            <w:r w:rsidRPr="00804D83">
              <w:rPr>
                <w:rFonts w:ascii="Arial" w:hAnsi="Arial" w:cs="Arial"/>
                <w:color w:val="auto"/>
                <w:sz w:val="22"/>
                <w:szCs w:val="22"/>
              </w:rPr>
              <w:t>Edel Norris</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DCAEF3C" w14:textId="3DD012FF" w:rsidR="00E3430B" w:rsidRPr="00804D83" w:rsidRDefault="00E3430B" w:rsidP="00E3430B">
            <w:pPr>
              <w:rPr>
                <w:rFonts w:ascii="Arial" w:hAnsi="Arial" w:cs="Arial"/>
                <w:color w:val="auto"/>
                <w:sz w:val="22"/>
                <w:szCs w:val="22"/>
              </w:rPr>
            </w:pPr>
            <w:r w:rsidRPr="00804D83">
              <w:rPr>
                <w:rFonts w:ascii="Arial" w:hAnsi="Arial" w:cs="Arial"/>
                <w:color w:val="auto"/>
                <w:sz w:val="22"/>
                <w:szCs w:val="22"/>
              </w:rPr>
              <w:t>CRGN</w:t>
            </w:r>
            <w:r w:rsidR="00804D83" w:rsidRPr="00804D83">
              <w:rPr>
                <w:rFonts w:ascii="Arial" w:hAnsi="Arial" w:cs="Arial"/>
                <w:color w:val="auto"/>
                <w:sz w:val="22"/>
                <w:szCs w:val="22"/>
              </w:rPr>
              <w:t>,</w:t>
            </w:r>
            <w:r w:rsidRPr="00804D83">
              <w:rPr>
                <w:rFonts w:ascii="Arial" w:hAnsi="Arial" w:cs="Arial"/>
                <w:color w:val="auto"/>
                <w:sz w:val="22"/>
                <w:szCs w:val="22"/>
              </w:rPr>
              <w:t xml:space="preserve"> CHO 3 &amp; INMO Representative</w:t>
            </w:r>
          </w:p>
          <w:p w14:paraId="49408F38" w14:textId="77777777" w:rsidR="00E3430B" w:rsidRPr="00804D83" w:rsidRDefault="00E3430B" w:rsidP="00E3430B">
            <w:pPr>
              <w:spacing w:line="240" w:lineRule="auto"/>
              <w:contextualSpacing/>
              <w:rPr>
                <w:rFonts w:ascii="Arial" w:hAnsi="Arial" w:cs="Arial"/>
                <w:b/>
                <w:color w:val="385623" w:themeColor="accent6" w:themeShade="80"/>
                <w:sz w:val="22"/>
                <w:szCs w:val="22"/>
              </w:rPr>
            </w:pPr>
          </w:p>
        </w:tc>
      </w:tr>
      <w:tr w:rsidR="00E3430B" w:rsidRPr="00CB3895" w14:paraId="55E42ED6" w14:textId="77777777" w:rsidTr="003C65E4">
        <w:trPr>
          <w:trHeight w:val="523"/>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0C7C3F8" w14:textId="77777777" w:rsidR="00E3430B" w:rsidRDefault="00E3430B" w:rsidP="00804D83">
            <w:pPr>
              <w:rPr>
                <w:rFonts w:ascii="Arial" w:hAnsi="Arial" w:cs="Arial"/>
                <w:color w:val="auto"/>
                <w:sz w:val="22"/>
                <w:szCs w:val="22"/>
              </w:rPr>
            </w:pPr>
            <w:r w:rsidRPr="00804D83">
              <w:rPr>
                <w:rFonts w:ascii="Arial" w:hAnsi="Arial" w:cs="Arial"/>
                <w:color w:val="auto"/>
                <w:sz w:val="22"/>
                <w:szCs w:val="22"/>
              </w:rPr>
              <w:t>Deirdre Mulligan</w:t>
            </w:r>
          </w:p>
          <w:p w14:paraId="40A4B066" w14:textId="77777777" w:rsidR="003739C3" w:rsidRDefault="003739C3" w:rsidP="00804D83">
            <w:pPr>
              <w:rPr>
                <w:rFonts w:ascii="Arial" w:hAnsi="Arial" w:cs="Arial"/>
                <w:color w:val="auto"/>
                <w:sz w:val="22"/>
                <w:szCs w:val="22"/>
              </w:rPr>
            </w:pPr>
          </w:p>
          <w:p w14:paraId="1587164B" w14:textId="77777777" w:rsidR="003739C3" w:rsidRDefault="003739C3" w:rsidP="00804D83">
            <w:pPr>
              <w:rPr>
                <w:rFonts w:ascii="Arial" w:hAnsi="Arial" w:cs="Arial"/>
                <w:color w:val="auto"/>
                <w:sz w:val="22"/>
                <w:szCs w:val="22"/>
              </w:rPr>
            </w:pPr>
          </w:p>
          <w:p w14:paraId="4682124B" w14:textId="5413C55B" w:rsidR="003739C3" w:rsidRPr="00804D83" w:rsidRDefault="003739C3" w:rsidP="00804D83">
            <w:pPr>
              <w:rPr>
                <w:rFonts w:ascii="Arial" w:hAnsi="Arial" w:cs="Arial"/>
                <w:color w:val="auto"/>
                <w:sz w:val="22"/>
                <w:szCs w:val="22"/>
              </w:rPr>
            </w:pP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6890E17" w14:textId="77777777" w:rsidR="00E3430B" w:rsidRDefault="00804D83" w:rsidP="003C65E4">
            <w:pPr>
              <w:spacing w:line="276" w:lineRule="auto"/>
              <w:rPr>
                <w:rFonts w:ascii="Arial" w:hAnsi="Arial" w:cs="Arial"/>
                <w:color w:val="auto"/>
                <w:sz w:val="22"/>
                <w:szCs w:val="22"/>
              </w:rPr>
            </w:pPr>
            <w:r w:rsidRPr="00804D83">
              <w:rPr>
                <w:rFonts w:ascii="Arial" w:hAnsi="Arial" w:cs="Arial"/>
                <w:color w:val="auto"/>
                <w:sz w:val="22"/>
                <w:szCs w:val="22"/>
              </w:rPr>
              <w:t xml:space="preserve">PHN, </w:t>
            </w:r>
            <w:r w:rsidR="003C65E4">
              <w:rPr>
                <w:rFonts w:ascii="Arial" w:hAnsi="Arial" w:cs="Arial"/>
                <w:color w:val="auto"/>
                <w:sz w:val="22"/>
                <w:szCs w:val="22"/>
              </w:rPr>
              <w:t>CHO 7</w:t>
            </w:r>
          </w:p>
          <w:p w14:paraId="07049566" w14:textId="0E9B4A96" w:rsidR="003C65E4" w:rsidRPr="00804D83" w:rsidRDefault="003C65E4" w:rsidP="003C65E4">
            <w:pPr>
              <w:spacing w:line="276" w:lineRule="auto"/>
              <w:rPr>
                <w:rFonts w:ascii="Arial" w:hAnsi="Arial" w:cs="Arial"/>
                <w:color w:val="auto"/>
                <w:sz w:val="22"/>
                <w:szCs w:val="22"/>
              </w:rPr>
            </w:pPr>
          </w:p>
        </w:tc>
      </w:tr>
      <w:tr w:rsidR="00804D83" w:rsidRPr="00CB3895" w14:paraId="15228259" w14:textId="77777777" w:rsidTr="003C65E4">
        <w:trPr>
          <w:trHeight w:val="732"/>
        </w:trPr>
        <w:tc>
          <w:tcPr>
            <w:tcW w:w="9781" w:type="dxa"/>
            <w:gridSpan w:val="2"/>
            <w:tcBorders>
              <w:top w:val="single" w:sz="4" w:space="0" w:color="auto"/>
              <w:left w:val="single" w:sz="4" w:space="0" w:color="000000"/>
              <w:bottom w:val="single" w:sz="4" w:space="0" w:color="000000"/>
              <w:right w:val="single" w:sz="4" w:space="0" w:color="000000"/>
            </w:tcBorders>
            <w:shd w:val="clear" w:color="auto" w:fill="C5E0B3" w:themeFill="accent6" w:themeFillTint="66"/>
            <w:vAlign w:val="center"/>
          </w:tcPr>
          <w:p w14:paraId="76EDA010" w14:textId="4B81B251" w:rsidR="00804D83" w:rsidRPr="00804D83" w:rsidRDefault="00804D83" w:rsidP="00804D83">
            <w:pPr>
              <w:spacing w:line="276" w:lineRule="auto"/>
              <w:jc w:val="center"/>
              <w:rPr>
                <w:rFonts w:ascii="Arial" w:hAnsi="Arial" w:cs="Arial"/>
                <w:color w:val="auto"/>
                <w:sz w:val="22"/>
                <w:szCs w:val="22"/>
              </w:rPr>
            </w:pPr>
            <w:r w:rsidRPr="00224BB1">
              <w:rPr>
                <w:rFonts w:ascii="Arial" w:hAnsi="Arial" w:cs="Arial"/>
                <w:b/>
                <w:color w:val="385623" w:themeColor="accent6" w:themeShade="80"/>
                <w:sz w:val="24"/>
                <w:szCs w:val="24"/>
              </w:rPr>
              <w:t>Membership of t</w:t>
            </w:r>
            <w:r>
              <w:rPr>
                <w:rFonts w:ascii="Arial" w:hAnsi="Arial" w:cs="Arial"/>
                <w:b/>
                <w:color w:val="385623" w:themeColor="accent6" w:themeShade="80"/>
                <w:sz w:val="24"/>
                <w:szCs w:val="24"/>
              </w:rPr>
              <w:t>he Procedure Development Group Continued:</w:t>
            </w:r>
          </w:p>
        </w:tc>
      </w:tr>
      <w:tr w:rsidR="00E3430B" w:rsidRPr="00CB3895" w14:paraId="18BB0A7D"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1268F971" w14:textId="4BD7D9EA" w:rsidR="00E3430B" w:rsidRPr="00804D83" w:rsidRDefault="00E3430B" w:rsidP="00804D83">
            <w:pPr>
              <w:rPr>
                <w:rFonts w:ascii="Arial" w:hAnsi="Arial" w:cs="Arial"/>
                <w:color w:val="auto"/>
                <w:sz w:val="22"/>
                <w:szCs w:val="22"/>
              </w:rPr>
            </w:pPr>
            <w:r w:rsidRPr="00804D83">
              <w:rPr>
                <w:rFonts w:ascii="Arial" w:hAnsi="Arial" w:cs="Arial"/>
                <w:color w:val="auto"/>
                <w:sz w:val="22"/>
                <w:szCs w:val="22"/>
              </w:rPr>
              <w:t>Tracy Dowling</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51096D1" w14:textId="7FB1F8F0" w:rsidR="00E3430B"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 xml:space="preserve">PHN, </w:t>
            </w:r>
            <w:r w:rsidR="00E3430B" w:rsidRPr="00804D83">
              <w:rPr>
                <w:rFonts w:ascii="Arial" w:hAnsi="Arial" w:cs="Arial"/>
                <w:color w:val="auto"/>
                <w:sz w:val="22"/>
                <w:szCs w:val="22"/>
              </w:rPr>
              <w:t>CHO</w:t>
            </w:r>
            <w:r w:rsidRPr="00804D83">
              <w:rPr>
                <w:rFonts w:ascii="Arial" w:hAnsi="Arial" w:cs="Arial"/>
                <w:color w:val="auto"/>
                <w:sz w:val="22"/>
                <w:szCs w:val="22"/>
              </w:rPr>
              <w:t xml:space="preserve"> </w:t>
            </w:r>
            <w:r w:rsidR="00E3430B" w:rsidRPr="00804D83">
              <w:rPr>
                <w:rFonts w:ascii="Arial" w:hAnsi="Arial" w:cs="Arial"/>
                <w:color w:val="auto"/>
                <w:sz w:val="22"/>
                <w:szCs w:val="22"/>
              </w:rPr>
              <w:t>5</w:t>
            </w:r>
          </w:p>
          <w:p w14:paraId="60362875" w14:textId="77777777" w:rsidR="00E3430B" w:rsidRPr="00804D83" w:rsidRDefault="00E3430B" w:rsidP="00E3430B">
            <w:pPr>
              <w:rPr>
                <w:rFonts w:ascii="Arial" w:hAnsi="Arial" w:cs="Arial"/>
                <w:color w:val="auto"/>
                <w:sz w:val="22"/>
                <w:szCs w:val="22"/>
              </w:rPr>
            </w:pPr>
          </w:p>
        </w:tc>
      </w:tr>
      <w:tr w:rsidR="00E3430B" w:rsidRPr="00CB3895" w14:paraId="44C0EF45"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B4DBE29" w14:textId="0C68A45A" w:rsidR="00E3430B" w:rsidRPr="00804D83" w:rsidRDefault="00E3430B" w:rsidP="00804D83">
            <w:pPr>
              <w:rPr>
                <w:rFonts w:ascii="Arial" w:hAnsi="Arial" w:cs="Arial"/>
                <w:color w:val="auto"/>
                <w:sz w:val="22"/>
                <w:szCs w:val="22"/>
              </w:rPr>
            </w:pPr>
            <w:r w:rsidRPr="00804D83">
              <w:rPr>
                <w:rFonts w:ascii="Arial" w:hAnsi="Arial" w:cs="Arial"/>
                <w:color w:val="auto"/>
                <w:sz w:val="22"/>
                <w:szCs w:val="22"/>
              </w:rPr>
              <w:t>Ann Mason Huntley</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00673D77" w14:textId="07E3ECD9" w:rsidR="00E3430B"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 xml:space="preserve">IADPHN, </w:t>
            </w:r>
            <w:r w:rsidR="00E3430B" w:rsidRPr="00804D83">
              <w:rPr>
                <w:rFonts w:ascii="Arial" w:hAnsi="Arial" w:cs="Arial"/>
                <w:color w:val="auto"/>
                <w:sz w:val="22"/>
                <w:szCs w:val="22"/>
              </w:rPr>
              <w:t>CHO 4</w:t>
            </w:r>
          </w:p>
          <w:p w14:paraId="4084E138" w14:textId="77777777" w:rsidR="00E3430B" w:rsidRPr="00804D83" w:rsidRDefault="00E3430B" w:rsidP="00E3430B">
            <w:pPr>
              <w:rPr>
                <w:rFonts w:ascii="Arial" w:hAnsi="Arial" w:cs="Arial"/>
                <w:color w:val="auto"/>
                <w:sz w:val="22"/>
                <w:szCs w:val="22"/>
              </w:rPr>
            </w:pPr>
          </w:p>
        </w:tc>
      </w:tr>
      <w:tr w:rsidR="00E3430B" w:rsidRPr="00CB3895" w14:paraId="5F2FEF13"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5C1247D" w14:textId="1233F4B8" w:rsidR="00E3430B" w:rsidRPr="00804D83" w:rsidRDefault="00E3430B" w:rsidP="00E3430B">
            <w:pPr>
              <w:rPr>
                <w:rFonts w:ascii="Arial" w:hAnsi="Arial" w:cs="Arial"/>
                <w:color w:val="auto"/>
                <w:sz w:val="22"/>
                <w:szCs w:val="22"/>
              </w:rPr>
            </w:pPr>
            <w:r w:rsidRPr="00804D83">
              <w:rPr>
                <w:rFonts w:ascii="Arial" w:hAnsi="Arial" w:cs="Arial"/>
                <w:color w:val="auto"/>
                <w:sz w:val="22"/>
                <w:szCs w:val="22"/>
              </w:rPr>
              <w:t>Stephanie O’ Neill</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DA1B1D5" w14:textId="236DA7D7" w:rsidR="00E3430B" w:rsidRPr="00804D83" w:rsidRDefault="00804D83" w:rsidP="00804D83">
            <w:pPr>
              <w:spacing w:line="276" w:lineRule="auto"/>
              <w:rPr>
                <w:rFonts w:ascii="Arial" w:hAnsi="Arial" w:cs="Arial"/>
                <w:color w:val="auto"/>
                <w:sz w:val="22"/>
                <w:szCs w:val="22"/>
              </w:rPr>
            </w:pPr>
            <w:r w:rsidRPr="00804D83">
              <w:rPr>
                <w:rFonts w:ascii="Arial" w:hAnsi="Arial" w:cs="Arial"/>
                <w:color w:val="auto"/>
                <w:sz w:val="22"/>
                <w:szCs w:val="22"/>
              </w:rPr>
              <w:t xml:space="preserve">CRGN, CHO 6 </w:t>
            </w:r>
          </w:p>
        </w:tc>
      </w:tr>
      <w:tr w:rsidR="00E3430B" w:rsidRPr="00CB3895" w14:paraId="68A5C78F"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6FB5B33" w14:textId="726B3213" w:rsidR="00E3430B" w:rsidRPr="00804D83" w:rsidRDefault="00E3430B" w:rsidP="00E3430B">
            <w:pPr>
              <w:rPr>
                <w:rFonts w:ascii="Arial" w:hAnsi="Arial" w:cs="Arial"/>
                <w:color w:val="auto"/>
                <w:sz w:val="22"/>
                <w:szCs w:val="22"/>
              </w:rPr>
            </w:pPr>
            <w:r w:rsidRPr="00804D83">
              <w:rPr>
                <w:rFonts w:ascii="Arial" w:hAnsi="Arial" w:cs="Arial"/>
                <w:color w:val="auto"/>
                <w:sz w:val="22"/>
                <w:szCs w:val="22"/>
              </w:rPr>
              <w:t>Laura Money</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3E66461" w14:textId="4F6EE0B3" w:rsidR="00E3430B"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CRGN, CHO 1</w:t>
            </w:r>
          </w:p>
        </w:tc>
      </w:tr>
      <w:tr w:rsidR="00E3430B" w:rsidRPr="00CB3895" w14:paraId="358254C0"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467BD283" w14:textId="06F43987" w:rsidR="00E3430B" w:rsidRPr="00804D83" w:rsidRDefault="00E3430B" w:rsidP="00E3430B">
            <w:pPr>
              <w:rPr>
                <w:rFonts w:ascii="Arial" w:hAnsi="Arial" w:cs="Arial"/>
                <w:color w:val="auto"/>
                <w:sz w:val="22"/>
                <w:szCs w:val="22"/>
              </w:rPr>
            </w:pPr>
            <w:r w:rsidRPr="00804D83">
              <w:rPr>
                <w:rFonts w:ascii="Arial" w:hAnsi="Arial" w:cs="Arial"/>
                <w:color w:val="auto"/>
                <w:sz w:val="22"/>
                <w:szCs w:val="22"/>
              </w:rPr>
              <w:t>Margaret Dwyer</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747B89E" w14:textId="6B0918C5" w:rsidR="00E3430B"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ADPHN, CHO 6</w:t>
            </w:r>
          </w:p>
        </w:tc>
      </w:tr>
      <w:tr w:rsidR="00E3430B" w:rsidRPr="00CB3895" w14:paraId="392168BF"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5F47F2F0" w14:textId="54811FA6" w:rsidR="00E3430B" w:rsidRPr="00804D83" w:rsidRDefault="00E3430B" w:rsidP="00E3430B">
            <w:pPr>
              <w:rPr>
                <w:rFonts w:ascii="Arial" w:hAnsi="Arial" w:cs="Arial"/>
                <w:color w:val="auto"/>
                <w:sz w:val="22"/>
                <w:szCs w:val="22"/>
              </w:rPr>
            </w:pPr>
            <w:r w:rsidRPr="00804D83">
              <w:rPr>
                <w:rFonts w:ascii="Arial" w:hAnsi="Arial" w:cs="Arial"/>
                <w:color w:val="auto"/>
                <w:sz w:val="22"/>
                <w:szCs w:val="22"/>
              </w:rPr>
              <w:t>Sharon Linnane</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537962CC" w14:textId="350DD7F1" w:rsidR="00E3430B"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 xml:space="preserve">ADPHN, </w:t>
            </w:r>
            <w:r w:rsidR="00E3430B" w:rsidRPr="00804D83">
              <w:rPr>
                <w:rFonts w:ascii="Arial" w:hAnsi="Arial" w:cs="Arial"/>
                <w:color w:val="auto"/>
                <w:sz w:val="22"/>
                <w:szCs w:val="22"/>
              </w:rPr>
              <w:t>CHO 2</w:t>
            </w:r>
          </w:p>
          <w:p w14:paraId="663FD027" w14:textId="77777777" w:rsidR="00E3430B" w:rsidRPr="00804D83" w:rsidRDefault="00E3430B" w:rsidP="00E3430B">
            <w:pPr>
              <w:spacing w:line="276" w:lineRule="auto"/>
              <w:rPr>
                <w:rFonts w:ascii="Arial" w:hAnsi="Arial" w:cs="Arial"/>
                <w:color w:val="auto"/>
                <w:sz w:val="22"/>
                <w:szCs w:val="22"/>
              </w:rPr>
            </w:pPr>
          </w:p>
        </w:tc>
      </w:tr>
      <w:tr w:rsidR="00E3430B" w:rsidRPr="00CB3895" w14:paraId="735CA05C"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2732A53C" w14:textId="076FFFD1" w:rsidR="00E3430B" w:rsidRPr="00804D83" w:rsidRDefault="00804D83" w:rsidP="00E3430B">
            <w:pPr>
              <w:rPr>
                <w:rFonts w:ascii="Arial" w:hAnsi="Arial" w:cs="Arial"/>
                <w:color w:val="auto"/>
                <w:sz w:val="22"/>
                <w:szCs w:val="22"/>
              </w:rPr>
            </w:pPr>
            <w:r w:rsidRPr="00804D83">
              <w:rPr>
                <w:rFonts w:ascii="Arial" w:hAnsi="Arial" w:cs="Arial"/>
                <w:color w:val="auto"/>
                <w:sz w:val="22"/>
                <w:szCs w:val="22"/>
              </w:rPr>
              <w:t>Elizabeth De</w:t>
            </w:r>
            <w:r w:rsidR="00E3430B" w:rsidRPr="00804D83">
              <w:rPr>
                <w:rFonts w:ascii="Arial" w:hAnsi="Arial" w:cs="Arial"/>
                <w:color w:val="auto"/>
                <w:sz w:val="22"/>
                <w:szCs w:val="22"/>
              </w:rPr>
              <w:t>laney</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16C93692" w14:textId="77777777" w:rsidR="00E3430B" w:rsidRPr="00804D83" w:rsidRDefault="00E3430B" w:rsidP="00E3430B">
            <w:pPr>
              <w:spacing w:line="276" w:lineRule="auto"/>
              <w:rPr>
                <w:rFonts w:ascii="Arial" w:hAnsi="Arial" w:cs="Arial"/>
                <w:color w:val="auto"/>
                <w:sz w:val="22"/>
                <w:szCs w:val="22"/>
              </w:rPr>
            </w:pPr>
            <w:r w:rsidRPr="00804D83">
              <w:rPr>
                <w:rFonts w:ascii="Arial" w:hAnsi="Arial" w:cs="Arial"/>
                <w:color w:val="auto"/>
                <w:sz w:val="22"/>
                <w:szCs w:val="22"/>
              </w:rPr>
              <w:t>TVN, CHO 2</w:t>
            </w:r>
          </w:p>
          <w:p w14:paraId="5CF9B9E0" w14:textId="77777777" w:rsidR="00E3430B" w:rsidRPr="00804D83" w:rsidRDefault="00E3430B" w:rsidP="00E3430B">
            <w:pPr>
              <w:spacing w:line="276" w:lineRule="auto"/>
              <w:rPr>
                <w:rFonts w:ascii="Arial" w:hAnsi="Arial" w:cs="Arial"/>
                <w:color w:val="auto"/>
                <w:sz w:val="22"/>
                <w:szCs w:val="22"/>
              </w:rPr>
            </w:pPr>
          </w:p>
        </w:tc>
      </w:tr>
      <w:tr w:rsidR="00E3430B" w:rsidRPr="00CB3895" w14:paraId="66E85FAD"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7CAFC3F0" w14:textId="0CF6A89B" w:rsidR="00E3430B" w:rsidRPr="00804D83" w:rsidRDefault="00E3430B" w:rsidP="00E3430B">
            <w:pPr>
              <w:rPr>
                <w:rFonts w:ascii="Arial" w:hAnsi="Arial" w:cs="Arial"/>
                <w:color w:val="auto"/>
                <w:sz w:val="22"/>
                <w:szCs w:val="22"/>
              </w:rPr>
            </w:pPr>
            <w:r w:rsidRPr="00804D83">
              <w:rPr>
                <w:rFonts w:ascii="Arial" w:hAnsi="Arial" w:cs="Arial"/>
                <w:color w:val="auto"/>
                <w:sz w:val="22"/>
                <w:szCs w:val="22"/>
              </w:rPr>
              <w:t>Sarah Hendrick</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DFCD0EF" w14:textId="22B3005A" w:rsidR="00E3430B"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CRGN, CH0 4</w:t>
            </w:r>
          </w:p>
        </w:tc>
      </w:tr>
      <w:tr w:rsidR="00E3430B" w:rsidRPr="00CB3895" w14:paraId="3BDC3263"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0F2AA076" w14:textId="40E84ED4" w:rsidR="00E3430B" w:rsidRPr="00804D83" w:rsidRDefault="00E3430B" w:rsidP="00E3430B">
            <w:pPr>
              <w:rPr>
                <w:rFonts w:ascii="Arial" w:hAnsi="Arial" w:cs="Arial"/>
                <w:color w:val="auto"/>
                <w:sz w:val="22"/>
                <w:szCs w:val="22"/>
              </w:rPr>
            </w:pPr>
            <w:r w:rsidRPr="00804D83">
              <w:rPr>
                <w:rFonts w:ascii="Arial" w:hAnsi="Arial" w:cs="Arial"/>
                <w:color w:val="auto"/>
                <w:sz w:val="22"/>
                <w:szCs w:val="22"/>
              </w:rPr>
              <w:t>Julie Lee</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715A9A3E" w14:textId="61D0B7F2" w:rsidR="00E3430B"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CRGN, CHO 2</w:t>
            </w:r>
          </w:p>
        </w:tc>
      </w:tr>
      <w:tr w:rsidR="00804D83" w:rsidRPr="00CB3895" w14:paraId="48579535" w14:textId="77777777" w:rsidTr="003C65E4">
        <w:trPr>
          <w:trHeight w:val="732"/>
        </w:trPr>
        <w:tc>
          <w:tcPr>
            <w:tcW w:w="5467" w:type="dxa"/>
            <w:tcBorders>
              <w:top w:val="single" w:sz="4" w:space="0" w:color="auto"/>
              <w:left w:val="single" w:sz="4" w:space="0" w:color="000000"/>
              <w:bottom w:val="single" w:sz="4" w:space="0" w:color="000000"/>
              <w:right w:val="single" w:sz="4" w:space="0" w:color="000000"/>
            </w:tcBorders>
            <w:shd w:val="clear" w:color="auto" w:fill="FFFFFF" w:themeFill="background1"/>
            <w:vAlign w:val="center"/>
          </w:tcPr>
          <w:p w14:paraId="6505D08C" w14:textId="58C565D9" w:rsidR="00804D83" w:rsidRPr="00804D83" w:rsidRDefault="00804D83" w:rsidP="00E3430B">
            <w:pPr>
              <w:rPr>
                <w:rFonts w:ascii="Arial" w:hAnsi="Arial" w:cs="Arial"/>
                <w:color w:val="auto"/>
                <w:sz w:val="22"/>
                <w:szCs w:val="22"/>
              </w:rPr>
            </w:pPr>
            <w:r w:rsidRPr="00804D83">
              <w:rPr>
                <w:rFonts w:ascii="Arial" w:hAnsi="Arial" w:cs="Arial"/>
                <w:color w:val="auto"/>
                <w:sz w:val="22"/>
                <w:szCs w:val="22"/>
              </w:rPr>
              <w:t>Niamh Smith</w:t>
            </w:r>
          </w:p>
        </w:tc>
        <w:tc>
          <w:tcPr>
            <w:tcW w:w="4314" w:type="dxa"/>
            <w:tcBorders>
              <w:top w:val="single" w:sz="4" w:space="0" w:color="auto"/>
              <w:left w:val="single" w:sz="4" w:space="0" w:color="000000"/>
              <w:bottom w:val="single" w:sz="4" w:space="0" w:color="000000"/>
              <w:right w:val="single" w:sz="4" w:space="0" w:color="000000"/>
            </w:tcBorders>
            <w:shd w:val="clear" w:color="auto" w:fill="FFFFFF" w:themeFill="background1"/>
          </w:tcPr>
          <w:p w14:paraId="2B1E66B9" w14:textId="0DDFBB08" w:rsidR="00804D83" w:rsidRPr="00804D83" w:rsidRDefault="00804D83" w:rsidP="00E3430B">
            <w:pPr>
              <w:spacing w:line="276" w:lineRule="auto"/>
              <w:rPr>
                <w:rFonts w:ascii="Arial" w:hAnsi="Arial" w:cs="Arial"/>
                <w:color w:val="auto"/>
                <w:sz w:val="22"/>
                <w:szCs w:val="22"/>
              </w:rPr>
            </w:pPr>
            <w:r w:rsidRPr="00804D83">
              <w:rPr>
                <w:rFonts w:ascii="Arial" w:hAnsi="Arial" w:cs="Arial"/>
                <w:color w:val="auto"/>
                <w:sz w:val="22"/>
                <w:szCs w:val="22"/>
              </w:rPr>
              <w:t>CRGN, CHO 8</w:t>
            </w:r>
          </w:p>
        </w:tc>
      </w:tr>
    </w:tbl>
    <w:p w14:paraId="4D83AD07" w14:textId="550CECC8" w:rsidR="00935802" w:rsidRPr="001410D0" w:rsidRDefault="00935802" w:rsidP="001410D0">
      <w:pPr>
        <w:widowControl/>
        <w:spacing w:line="360" w:lineRule="auto"/>
        <w:rPr>
          <w:rFonts w:ascii="Arial" w:hAnsi="Arial" w:cs="Arial"/>
          <w:color w:val="FF0000"/>
          <w:sz w:val="24"/>
          <w:szCs w:val="24"/>
        </w:rPr>
      </w:pPr>
    </w:p>
    <w:p w14:paraId="50837819" w14:textId="3FA0F304" w:rsidR="00935802" w:rsidRPr="001410D0" w:rsidRDefault="00935802" w:rsidP="001410D0">
      <w:pPr>
        <w:widowControl/>
        <w:rPr>
          <w:rFonts w:ascii="Arial" w:hAnsi="Arial" w:cs="Arial"/>
          <w:color w:val="FF0000"/>
          <w:sz w:val="24"/>
          <w:szCs w:val="24"/>
        </w:rPr>
      </w:pPr>
    </w:p>
    <w:p w14:paraId="3DC2043C" w14:textId="0464849E" w:rsidR="001C7D61" w:rsidRDefault="001C7D61" w:rsidP="001410D0">
      <w:pPr>
        <w:widowControl/>
        <w:rPr>
          <w:rFonts w:ascii="Arial" w:hAnsi="Arial" w:cs="Arial"/>
          <w:color w:val="FF0000"/>
          <w:sz w:val="24"/>
          <w:szCs w:val="24"/>
        </w:rPr>
      </w:pPr>
    </w:p>
    <w:p w14:paraId="1F404F08" w14:textId="1C8CBA2C" w:rsidR="00E3430B" w:rsidRDefault="00E3430B" w:rsidP="001410D0">
      <w:pPr>
        <w:widowControl/>
        <w:rPr>
          <w:rFonts w:ascii="Arial" w:hAnsi="Arial" w:cs="Arial"/>
          <w:color w:val="FF0000"/>
          <w:sz w:val="24"/>
          <w:szCs w:val="24"/>
        </w:rPr>
      </w:pPr>
    </w:p>
    <w:p w14:paraId="5DCED96A" w14:textId="7318572D" w:rsidR="00E3430B" w:rsidRDefault="00E3430B" w:rsidP="001410D0">
      <w:pPr>
        <w:widowControl/>
        <w:rPr>
          <w:rFonts w:ascii="Arial" w:hAnsi="Arial" w:cs="Arial"/>
          <w:color w:val="FF0000"/>
          <w:sz w:val="24"/>
          <w:szCs w:val="24"/>
        </w:rPr>
      </w:pPr>
    </w:p>
    <w:p w14:paraId="07D55C40" w14:textId="51FC25DA" w:rsidR="00804D83" w:rsidRDefault="00804D83" w:rsidP="001410D0">
      <w:pPr>
        <w:widowControl/>
        <w:rPr>
          <w:rFonts w:ascii="Arial" w:hAnsi="Arial" w:cs="Arial"/>
          <w:color w:val="FF0000"/>
          <w:sz w:val="24"/>
          <w:szCs w:val="24"/>
        </w:rPr>
      </w:pPr>
    </w:p>
    <w:p w14:paraId="5144F4D6" w14:textId="77777777" w:rsidR="00804D83" w:rsidRDefault="00804D83" w:rsidP="001410D0">
      <w:pPr>
        <w:widowControl/>
        <w:rPr>
          <w:rFonts w:ascii="Arial" w:hAnsi="Arial" w:cs="Arial"/>
          <w:color w:val="FF0000"/>
          <w:sz w:val="24"/>
          <w:szCs w:val="24"/>
        </w:rPr>
      </w:pPr>
    </w:p>
    <w:p w14:paraId="1D56A06B" w14:textId="719533A1" w:rsidR="00276A2B" w:rsidRDefault="00276A2B" w:rsidP="001410D0">
      <w:pPr>
        <w:widowControl/>
        <w:rPr>
          <w:rFonts w:ascii="Arial" w:hAnsi="Arial" w:cs="Arial"/>
          <w:color w:val="FF0000"/>
          <w:sz w:val="24"/>
          <w:szCs w:val="24"/>
        </w:rPr>
      </w:pPr>
    </w:p>
    <w:p w14:paraId="03EA9C4E" w14:textId="77777777" w:rsidR="003739C3" w:rsidRPr="001410D0" w:rsidRDefault="003739C3" w:rsidP="001410D0">
      <w:pPr>
        <w:widowControl/>
        <w:rPr>
          <w:rFonts w:ascii="Arial" w:hAnsi="Arial" w:cs="Arial"/>
          <w:color w:val="FF0000"/>
          <w:sz w:val="24"/>
          <w:szCs w:val="24"/>
        </w:rPr>
      </w:pPr>
    </w:p>
    <w:p w14:paraId="402D85B3" w14:textId="16ADBBCA" w:rsidR="007B77CC" w:rsidRPr="001C7D61" w:rsidRDefault="00181FB2" w:rsidP="001C7D61">
      <w:pPr>
        <w:pStyle w:val="Heading2"/>
        <w:spacing w:line="360" w:lineRule="auto"/>
        <w:rPr>
          <w:rFonts w:ascii="Arial" w:eastAsia="MS Mincho" w:hAnsi="Arial" w:cs="Arial"/>
          <w:i w:val="0"/>
          <w:color w:val="385623" w:themeColor="accent6" w:themeShade="80"/>
          <w:sz w:val="24"/>
          <w:lang w:val="en-IE"/>
        </w:rPr>
      </w:pPr>
      <w:bookmarkStart w:id="480" w:name="_Toc158912224"/>
      <w:bookmarkStart w:id="481" w:name="_Toc163734640"/>
      <w:r w:rsidRPr="001410D0">
        <w:rPr>
          <w:rFonts w:ascii="Arial" w:eastAsia="MS Mincho" w:hAnsi="Arial" w:cs="Arial"/>
          <w:i w:val="0"/>
          <w:color w:val="385623" w:themeColor="accent6" w:themeShade="80"/>
          <w:sz w:val="24"/>
        </w:rPr>
        <w:t>Appendix 2</w:t>
      </w:r>
      <w:r w:rsidR="007B77CC" w:rsidRPr="001410D0">
        <w:rPr>
          <w:rFonts w:ascii="Arial" w:eastAsia="MS Mincho" w:hAnsi="Arial" w:cs="Arial"/>
          <w:i w:val="0"/>
          <w:color w:val="385623" w:themeColor="accent6" w:themeShade="80"/>
          <w:sz w:val="24"/>
        </w:rPr>
        <w:t>: Membership of Approval Governance Group</w:t>
      </w:r>
      <w:bookmarkEnd w:id="480"/>
      <w:bookmarkEnd w:id="481"/>
      <w:r w:rsidR="007B77CC" w:rsidRPr="001410D0">
        <w:rPr>
          <w:rFonts w:ascii="Arial" w:eastAsia="MS Mincho" w:hAnsi="Arial" w:cs="Arial"/>
          <w:i w:val="0"/>
          <w:color w:val="385623" w:themeColor="accent6" w:themeShade="80"/>
          <w:sz w:val="24"/>
        </w:rPr>
        <w:t xml:space="preserve"> </w:t>
      </w:r>
      <w:r w:rsidR="007B77CC" w:rsidRPr="001410D0">
        <w:rPr>
          <w:rFonts w:ascii="Arial" w:eastAsia="MS Mincho" w:hAnsi="Arial" w:cs="Arial"/>
          <w:i w:val="0"/>
          <w:color w:val="385623" w:themeColor="accent6" w:themeShade="80"/>
          <w:sz w:val="24"/>
          <w:lang w:val="en-IE"/>
        </w:rPr>
        <w:t xml:space="preserve"> </w:t>
      </w:r>
    </w:p>
    <w:tbl>
      <w:tblPr>
        <w:tblStyle w:val="TableGrid"/>
        <w:tblW w:w="10060" w:type="dxa"/>
        <w:tblLook w:val="04A0" w:firstRow="1" w:lastRow="0" w:firstColumn="1" w:lastColumn="0" w:noHBand="0" w:noVBand="1"/>
      </w:tblPr>
      <w:tblGrid>
        <w:gridCol w:w="3116"/>
        <w:gridCol w:w="6944"/>
      </w:tblGrid>
      <w:tr w:rsidR="001410D0" w:rsidRPr="001410D0" w14:paraId="39F366E7" w14:textId="77777777" w:rsidTr="00804D83">
        <w:tc>
          <w:tcPr>
            <w:tcW w:w="10060" w:type="dxa"/>
            <w:gridSpan w:val="2"/>
            <w:shd w:val="clear" w:color="auto" w:fill="C5E0B3" w:themeFill="accent6" w:themeFillTint="66"/>
          </w:tcPr>
          <w:p w14:paraId="2930387A" w14:textId="0837B969" w:rsidR="001410D0" w:rsidRPr="001410D0" w:rsidRDefault="000E3063" w:rsidP="001C7D61">
            <w:pPr>
              <w:spacing w:line="360" w:lineRule="auto"/>
              <w:rPr>
                <w:rFonts w:ascii="Arial" w:hAnsi="Arial" w:cs="Arial"/>
                <w:b/>
                <w:color w:val="385623" w:themeColor="accent6" w:themeShade="80"/>
                <w:sz w:val="24"/>
                <w:szCs w:val="24"/>
              </w:rPr>
            </w:pPr>
            <w:r>
              <w:rPr>
                <w:rFonts w:ascii="Arial" w:hAnsi="Arial" w:cs="Arial"/>
                <w:b/>
                <w:color w:val="385623" w:themeColor="accent6" w:themeShade="80"/>
                <w:sz w:val="24"/>
                <w:szCs w:val="24"/>
              </w:rPr>
              <w:t xml:space="preserve">Membership of </w:t>
            </w:r>
            <w:r w:rsidR="001C7D61">
              <w:rPr>
                <w:rFonts w:ascii="Arial" w:hAnsi="Arial" w:cs="Arial"/>
                <w:b/>
                <w:color w:val="385623" w:themeColor="accent6" w:themeShade="80"/>
                <w:sz w:val="24"/>
                <w:szCs w:val="24"/>
              </w:rPr>
              <w:t>National PHN Service QI</w:t>
            </w:r>
            <w:r w:rsidR="001410D0">
              <w:rPr>
                <w:rFonts w:ascii="Arial" w:hAnsi="Arial" w:cs="Arial"/>
                <w:b/>
                <w:color w:val="385623" w:themeColor="accent6" w:themeShade="80"/>
                <w:sz w:val="24"/>
                <w:szCs w:val="24"/>
              </w:rPr>
              <w:t xml:space="preserve"> Governance</w:t>
            </w:r>
            <w:r>
              <w:rPr>
                <w:rFonts w:ascii="Arial" w:hAnsi="Arial" w:cs="Arial"/>
                <w:b/>
                <w:color w:val="385623" w:themeColor="accent6" w:themeShade="80"/>
                <w:sz w:val="24"/>
                <w:szCs w:val="24"/>
              </w:rPr>
              <w:t xml:space="preserve"> Group</w:t>
            </w:r>
          </w:p>
        </w:tc>
      </w:tr>
      <w:tr w:rsidR="00D92D85" w:rsidRPr="001410D0" w14:paraId="2A153C5D" w14:textId="77777777" w:rsidTr="00804D83">
        <w:tc>
          <w:tcPr>
            <w:tcW w:w="3116" w:type="dxa"/>
            <w:shd w:val="clear" w:color="auto" w:fill="C5E0B3" w:themeFill="accent6" w:themeFillTint="66"/>
          </w:tcPr>
          <w:p w14:paraId="45BA395F" w14:textId="77777777" w:rsidR="00D92D85" w:rsidRPr="001410D0" w:rsidRDefault="00D92D85" w:rsidP="001410D0">
            <w:pPr>
              <w:rPr>
                <w:rFonts w:ascii="Arial" w:hAnsi="Arial" w:cs="Arial"/>
                <w:b/>
                <w:color w:val="385623" w:themeColor="accent6" w:themeShade="80"/>
                <w:sz w:val="24"/>
                <w:szCs w:val="24"/>
              </w:rPr>
            </w:pPr>
            <w:r w:rsidRPr="001410D0">
              <w:rPr>
                <w:rFonts w:ascii="Arial" w:hAnsi="Arial" w:cs="Arial"/>
                <w:b/>
                <w:color w:val="385623" w:themeColor="accent6" w:themeShade="80"/>
                <w:sz w:val="24"/>
                <w:szCs w:val="24"/>
              </w:rPr>
              <w:t>Name</w:t>
            </w:r>
          </w:p>
        </w:tc>
        <w:tc>
          <w:tcPr>
            <w:tcW w:w="6944" w:type="dxa"/>
            <w:shd w:val="clear" w:color="auto" w:fill="C5E0B3" w:themeFill="accent6" w:themeFillTint="66"/>
          </w:tcPr>
          <w:p w14:paraId="1437BF24" w14:textId="6CB1E17A" w:rsidR="00D92D85" w:rsidRPr="001410D0" w:rsidRDefault="00935802" w:rsidP="001410D0">
            <w:pPr>
              <w:rPr>
                <w:rFonts w:ascii="Arial" w:hAnsi="Arial" w:cs="Arial"/>
                <w:b/>
                <w:color w:val="385623" w:themeColor="accent6" w:themeShade="80"/>
                <w:sz w:val="24"/>
                <w:szCs w:val="24"/>
              </w:rPr>
            </w:pPr>
            <w:r w:rsidRPr="001410D0">
              <w:rPr>
                <w:rFonts w:ascii="Arial" w:hAnsi="Arial" w:cs="Arial"/>
                <w:b/>
                <w:color w:val="385623" w:themeColor="accent6" w:themeShade="80"/>
                <w:sz w:val="24"/>
                <w:szCs w:val="24"/>
              </w:rPr>
              <w:t>Role and position</w:t>
            </w:r>
            <w:r w:rsidR="00D92D85" w:rsidRPr="001410D0">
              <w:rPr>
                <w:rFonts w:ascii="Arial" w:hAnsi="Arial" w:cs="Arial"/>
                <w:b/>
                <w:color w:val="385623" w:themeColor="accent6" w:themeShade="80"/>
                <w:sz w:val="24"/>
                <w:szCs w:val="24"/>
              </w:rPr>
              <w:t xml:space="preserve"> </w:t>
            </w:r>
            <w:r w:rsidRPr="001410D0">
              <w:rPr>
                <w:rFonts w:ascii="Arial" w:hAnsi="Arial" w:cs="Arial"/>
                <w:b/>
                <w:color w:val="385623" w:themeColor="accent6" w:themeShade="80"/>
                <w:sz w:val="24"/>
                <w:szCs w:val="24"/>
              </w:rPr>
              <w:t xml:space="preserve"> </w:t>
            </w:r>
          </w:p>
        </w:tc>
      </w:tr>
      <w:tr w:rsidR="00464EA9" w:rsidRPr="001410D0" w14:paraId="3DD8696F" w14:textId="77777777" w:rsidTr="00347C7F">
        <w:tc>
          <w:tcPr>
            <w:tcW w:w="3116" w:type="dxa"/>
          </w:tcPr>
          <w:p w14:paraId="2387BE00" w14:textId="18CD6E14" w:rsidR="00464EA9" w:rsidRPr="000E3063" w:rsidRDefault="00464EA9" w:rsidP="00464EA9">
            <w:pPr>
              <w:rPr>
                <w:rFonts w:ascii="Arial" w:hAnsi="Arial" w:cs="Arial"/>
                <w:color w:val="auto"/>
                <w:sz w:val="24"/>
                <w:szCs w:val="24"/>
              </w:rPr>
            </w:pPr>
            <w:r w:rsidRPr="000E3063">
              <w:rPr>
                <w:rFonts w:ascii="Arial" w:hAnsi="Arial" w:cs="Arial"/>
                <w:sz w:val="24"/>
                <w:szCs w:val="28"/>
              </w:rPr>
              <w:t>Grainne Ryan</w:t>
            </w:r>
          </w:p>
        </w:tc>
        <w:tc>
          <w:tcPr>
            <w:tcW w:w="6944" w:type="dxa"/>
          </w:tcPr>
          <w:p w14:paraId="2990DEA4" w14:textId="7B2BE2C9" w:rsidR="00464EA9" w:rsidRPr="000E3063" w:rsidRDefault="00464EA9" w:rsidP="00464EA9">
            <w:pPr>
              <w:rPr>
                <w:rFonts w:ascii="Arial" w:hAnsi="Arial" w:cs="Arial"/>
                <w:color w:val="auto"/>
                <w:sz w:val="24"/>
                <w:szCs w:val="24"/>
              </w:rPr>
            </w:pPr>
            <w:r w:rsidRPr="000E3063">
              <w:rPr>
                <w:rFonts w:ascii="Arial" w:hAnsi="Arial" w:cs="Arial"/>
                <w:sz w:val="24"/>
                <w:szCs w:val="28"/>
              </w:rPr>
              <w:t>National Lead PHN services</w:t>
            </w:r>
          </w:p>
        </w:tc>
      </w:tr>
      <w:tr w:rsidR="00464EA9" w:rsidRPr="001410D0" w14:paraId="337D41D4" w14:textId="77777777" w:rsidTr="00347C7F">
        <w:tc>
          <w:tcPr>
            <w:tcW w:w="3116" w:type="dxa"/>
          </w:tcPr>
          <w:p w14:paraId="14628B59" w14:textId="185D8041" w:rsidR="00464EA9" w:rsidRPr="000E3063" w:rsidRDefault="00464EA9" w:rsidP="00464EA9">
            <w:pPr>
              <w:rPr>
                <w:rFonts w:ascii="Arial" w:hAnsi="Arial" w:cs="Arial"/>
                <w:color w:val="auto"/>
                <w:sz w:val="24"/>
                <w:szCs w:val="24"/>
              </w:rPr>
            </w:pPr>
            <w:r w:rsidRPr="000E3063">
              <w:rPr>
                <w:rFonts w:ascii="Arial" w:hAnsi="Arial" w:cs="Arial"/>
                <w:sz w:val="24"/>
                <w:szCs w:val="28"/>
              </w:rPr>
              <w:t>Mary Shanahan</w:t>
            </w:r>
          </w:p>
        </w:tc>
        <w:tc>
          <w:tcPr>
            <w:tcW w:w="6944" w:type="dxa"/>
          </w:tcPr>
          <w:p w14:paraId="23889DDE" w14:textId="71DDDA64" w:rsidR="00464EA9" w:rsidRPr="000E3063" w:rsidRDefault="00464EA9" w:rsidP="00464EA9">
            <w:pPr>
              <w:rPr>
                <w:rFonts w:ascii="Arial" w:hAnsi="Arial" w:cs="Arial"/>
                <w:color w:val="auto"/>
                <w:sz w:val="24"/>
                <w:szCs w:val="24"/>
              </w:rPr>
            </w:pPr>
            <w:r w:rsidRPr="000E3063">
              <w:rPr>
                <w:rFonts w:ascii="Arial" w:hAnsi="Arial" w:cs="Arial"/>
                <w:sz w:val="24"/>
                <w:szCs w:val="28"/>
              </w:rPr>
              <w:t>DPHN (CHO 3)</w:t>
            </w:r>
          </w:p>
        </w:tc>
      </w:tr>
      <w:tr w:rsidR="00464EA9" w:rsidRPr="001410D0" w14:paraId="2470A681" w14:textId="77777777" w:rsidTr="00347C7F">
        <w:tc>
          <w:tcPr>
            <w:tcW w:w="3116" w:type="dxa"/>
          </w:tcPr>
          <w:p w14:paraId="626D6F12" w14:textId="73ECBC88" w:rsidR="00464EA9" w:rsidRPr="000E3063" w:rsidRDefault="00464EA9" w:rsidP="00464EA9">
            <w:pPr>
              <w:spacing w:line="276" w:lineRule="auto"/>
              <w:rPr>
                <w:rFonts w:ascii="Arial" w:hAnsi="Arial" w:cs="Arial"/>
                <w:color w:val="auto"/>
                <w:sz w:val="24"/>
                <w:szCs w:val="24"/>
              </w:rPr>
            </w:pPr>
            <w:r w:rsidRPr="000E3063">
              <w:rPr>
                <w:rFonts w:ascii="Arial" w:hAnsi="Arial" w:cs="Arial"/>
                <w:sz w:val="24"/>
                <w:szCs w:val="28"/>
              </w:rPr>
              <w:t>Anne Marie McDermott</w:t>
            </w:r>
          </w:p>
        </w:tc>
        <w:tc>
          <w:tcPr>
            <w:tcW w:w="6944" w:type="dxa"/>
          </w:tcPr>
          <w:p w14:paraId="1B4AECF1" w14:textId="5C099D0C" w:rsidR="00464EA9" w:rsidRPr="000E3063" w:rsidRDefault="00464EA9" w:rsidP="00464EA9">
            <w:pPr>
              <w:rPr>
                <w:rFonts w:ascii="Arial" w:hAnsi="Arial" w:cs="Arial"/>
                <w:color w:val="auto"/>
                <w:sz w:val="24"/>
                <w:szCs w:val="24"/>
              </w:rPr>
            </w:pPr>
            <w:r w:rsidRPr="000E3063">
              <w:rPr>
                <w:rFonts w:ascii="Arial" w:hAnsi="Arial" w:cs="Arial"/>
                <w:sz w:val="24"/>
                <w:szCs w:val="28"/>
              </w:rPr>
              <w:t>DPHN (CHO 2)</w:t>
            </w:r>
          </w:p>
        </w:tc>
      </w:tr>
      <w:tr w:rsidR="00464EA9" w:rsidRPr="001410D0" w14:paraId="335EFEA0" w14:textId="77777777" w:rsidTr="00347C7F">
        <w:tc>
          <w:tcPr>
            <w:tcW w:w="3116" w:type="dxa"/>
          </w:tcPr>
          <w:p w14:paraId="1D3F16C5" w14:textId="5E5B0090"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Helen Sweeney</w:t>
            </w:r>
          </w:p>
        </w:tc>
        <w:tc>
          <w:tcPr>
            <w:tcW w:w="6944" w:type="dxa"/>
          </w:tcPr>
          <w:p w14:paraId="185942A9" w14:textId="6431763E" w:rsidR="00464EA9" w:rsidRPr="000E3063" w:rsidRDefault="00464EA9" w:rsidP="00464EA9">
            <w:pPr>
              <w:rPr>
                <w:rFonts w:ascii="Arial" w:hAnsi="Arial" w:cs="Arial"/>
                <w:sz w:val="24"/>
                <w:szCs w:val="28"/>
              </w:rPr>
            </w:pPr>
            <w:r w:rsidRPr="000E3063">
              <w:rPr>
                <w:rFonts w:ascii="Arial" w:hAnsi="Arial" w:cs="Arial"/>
                <w:sz w:val="24"/>
                <w:szCs w:val="28"/>
              </w:rPr>
              <w:t>DPHN (CHO 4)</w:t>
            </w:r>
          </w:p>
        </w:tc>
      </w:tr>
      <w:tr w:rsidR="00464EA9" w:rsidRPr="001410D0" w14:paraId="3CA9CD15" w14:textId="77777777" w:rsidTr="00347C7F">
        <w:tc>
          <w:tcPr>
            <w:tcW w:w="3116" w:type="dxa"/>
          </w:tcPr>
          <w:p w14:paraId="6B89B042" w14:textId="592D6A9B"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Sinéad Lawlor</w:t>
            </w:r>
          </w:p>
        </w:tc>
        <w:tc>
          <w:tcPr>
            <w:tcW w:w="6944" w:type="dxa"/>
          </w:tcPr>
          <w:p w14:paraId="1C3BC964" w14:textId="3E5F9D31" w:rsidR="00464EA9" w:rsidRPr="000E3063" w:rsidRDefault="00464EA9" w:rsidP="00464EA9">
            <w:pPr>
              <w:rPr>
                <w:rFonts w:ascii="Arial" w:hAnsi="Arial" w:cs="Arial"/>
                <w:sz w:val="24"/>
                <w:szCs w:val="28"/>
              </w:rPr>
            </w:pPr>
            <w:r w:rsidRPr="000E3063">
              <w:rPr>
                <w:rFonts w:ascii="Arial" w:hAnsi="Arial" w:cs="Arial"/>
                <w:sz w:val="24"/>
                <w:szCs w:val="28"/>
              </w:rPr>
              <w:t>National PDC</w:t>
            </w:r>
          </w:p>
        </w:tc>
      </w:tr>
      <w:tr w:rsidR="00464EA9" w:rsidRPr="001410D0" w14:paraId="05C4D96F" w14:textId="77777777" w:rsidTr="00347C7F">
        <w:tc>
          <w:tcPr>
            <w:tcW w:w="3116" w:type="dxa"/>
          </w:tcPr>
          <w:p w14:paraId="7AB04D79" w14:textId="6BD6306B"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Tara Mulleary</w:t>
            </w:r>
          </w:p>
        </w:tc>
        <w:tc>
          <w:tcPr>
            <w:tcW w:w="6944" w:type="dxa"/>
          </w:tcPr>
          <w:p w14:paraId="58992247" w14:textId="130C6273" w:rsidR="00464EA9" w:rsidRPr="000E3063" w:rsidRDefault="00464EA9" w:rsidP="00464EA9">
            <w:pPr>
              <w:rPr>
                <w:rFonts w:ascii="Arial" w:hAnsi="Arial" w:cs="Arial"/>
                <w:sz w:val="24"/>
                <w:szCs w:val="28"/>
              </w:rPr>
            </w:pPr>
            <w:r w:rsidRPr="000E3063">
              <w:rPr>
                <w:rFonts w:ascii="Arial" w:hAnsi="Arial" w:cs="Arial"/>
                <w:sz w:val="24"/>
                <w:szCs w:val="28"/>
              </w:rPr>
              <w:t>PDC (CHO 1)</w:t>
            </w:r>
          </w:p>
        </w:tc>
      </w:tr>
      <w:tr w:rsidR="00464EA9" w:rsidRPr="001410D0" w14:paraId="64B9E937" w14:textId="77777777" w:rsidTr="00347C7F">
        <w:tc>
          <w:tcPr>
            <w:tcW w:w="3116" w:type="dxa"/>
          </w:tcPr>
          <w:p w14:paraId="2CEB3DA1" w14:textId="4B34DF5C"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Olivia O’Connor</w:t>
            </w:r>
          </w:p>
        </w:tc>
        <w:tc>
          <w:tcPr>
            <w:tcW w:w="6944" w:type="dxa"/>
          </w:tcPr>
          <w:p w14:paraId="57A80AF9" w14:textId="4669BA57" w:rsidR="00464EA9" w:rsidRPr="000E3063" w:rsidRDefault="00464EA9" w:rsidP="00464EA9">
            <w:pPr>
              <w:rPr>
                <w:rFonts w:ascii="Arial" w:hAnsi="Arial" w:cs="Arial"/>
                <w:sz w:val="24"/>
                <w:szCs w:val="28"/>
              </w:rPr>
            </w:pPr>
            <w:r w:rsidRPr="000E3063">
              <w:rPr>
                <w:rFonts w:ascii="Arial" w:hAnsi="Arial" w:cs="Arial"/>
                <w:sz w:val="24"/>
                <w:szCs w:val="28"/>
              </w:rPr>
              <w:t>PDC (CHO 2)</w:t>
            </w:r>
          </w:p>
        </w:tc>
      </w:tr>
      <w:tr w:rsidR="00464EA9" w:rsidRPr="001410D0" w14:paraId="72DC1FF5" w14:textId="77777777" w:rsidTr="00347C7F">
        <w:tc>
          <w:tcPr>
            <w:tcW w:w="3116" w:type="dxa"/>
          </w:tcPr>
          <w:p w14:paraId="613EC940" w14:textId="01C2DE30"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Anne Tully</w:t>
            </w:r>
          </w:p>
        </w:tc>
        <w:tc>
          <w:tcPr>
            <w:tcW w:w="6944" w:type="dxa"/>
          </w:tcPr>
          <w:p w14:paraId="40BB774A" w14:textId="2BD2855F" w:rsidR="00464EA9" w:rsidRPr="000E3063" w:rsidRDefault="00464EA9" w:rsidP="00464EA9">
            <w:pPr>
              <w:rPr>
                <w:rFonts w:ascii="Arial" w:hAnsi="Arial" w:cs="Arial"/>
                <w:sz w:val="24"/>
                <w:szCs w:val="28"/>
              </w:rPr>
            </w:pPr>
            <w:r w:rsidRPr="000E3063">
              <w:rPr>
                <w:rFonts w:ascii="Arial" w:hAnsi="Arial" w:cs="Arial"/>
                <w:sz w:val="24"/>
                <w:szCs w:val="28"/>
              </w:rPr>
              <w:t>PDC (CHO 1)</w:t>
            </w:r>
          </w:p>
        </w:tc>
      </w:tr>
      <w:tr w:rsidR="00464EA9" w:rsidRPr="001410D0" w14:paraId="694B3ECF" w14:textId="77777777" w:rsidTr="00347C7F">
        <w:tc>
          <w:tcPr>
            <w:tcW w:w="3116" w:type="dxa"/>
          </w:tcPr>
          <w:p w14:paraId="34120B77" w14:textId="06B573F4"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Pauline Keogh</w:t>
            </w:r>
            <w:r w:rsidRPr="000E3063">
              <w:rPr>
                <w:rFonts w:ascii="Arial" w:hAnsi="Arial" w:cs="Arial"/>
                <w:strike/>
                <w:sz w:val="24"/>
                <w:szCs w:val="28"/>
              </w:rPr>
              <w:t xml:space="preserve"> </w:t>
            </w:r>
          </w:p>
        </w:tc>
        <w:tc>
          <w:tcPr>
            <w:tcW w:w="6944" w:type="dxa"/>
          </w:tcPr>
          <w:p w14:paraId="334E98DE" w14:textId="7A2E0891" w:rsidR="00464EA9" w:rsidRPr="000E3063" w:rsidRDefault="00464EA9" w:rsidP="00464EA9">
            <w:pPr>
              <w:rPr>
                <w:rFonts w:ascii="Arial" w:hAnsi="Arial" w:cs="Arial"/>
                <w:sz w:val="24"/>
                <w:szCs w:val="28"/>
              </w:rPr>
            </w:pPr>
            <w:r w:rsidRPr="000E3063">
              <w:rPr>
                <w:rFonts w:ascii="Arial" w:hAnsi="Arial" w:cs="Arial"/>
                <w:sz w:val="24"/>
                <w:szCs w:val="28"/>
              </w:rPr>
              <w:t>DPHN (CHO 7)</w:t>
            </w:r>
          </w:p>
        </w:tc>
      </w:tr>
      <w:tr w:rsidR="00464EA9" w:rsidRPr="001410D0" w14:paraId="58FB24B3" w14:textId="77777777" w:rsidTr="00347C7F">
        <w:tc>
          <w:tcPr>
            <w:tcW w:w="3116" w:type="dxa"/>
          </w:tcPr>
          <w:p w14:paraId="535A3C4B" w14:textId="35BBCCB5"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Nikki Dempsey</w:t>
            </w:r>
            <w:r w:rsidRPr="000E3063">
              <w:rPr>
                <w:rFonts w:ascii="Arial" w:hAnsi="Arial" w:cs="Arial"/>
                <w:strike/>
                <w:sz w:val="24"/>
                <w:szCs w:val="28"/>
              </w:rPr>
              <w:t xml:space="preserve"> </w:t>
            </w:r>
          </w:p>
        </w:tc>
        <w:tc>
          <w:tcPr>
            <w:tcW w:w="6944" w:type="dxa"/>
          </w:tcPr>
          <w:p w14:paraId="47C7D9CB" w14:textId="00A901E4" w:rsidR="00464EA9" w:rsidRPr="000E3063" w:rsidRDefault="00464EA9" w:rsidP="00464EA9">
            <w:pPr>
              <w:rPr>
                <w:rFonts w:ascii="Arial" w:hAnsi="Arial" w:cs="Arial"/>
                <w:sz w:val="24"/>
                <w:szCs w:val="28"/>
              </w:rPr>
            </w:pPr>
            <w:r w:rsidRPr="000E3063">
              <w:rPr>
                <w:rFonts w:ascii="Arial" w:hAnsi="Arial" w:cs="Arial"/>
                <w:sz w:val="24"/>
                <w:szCs w:val="28"/>
              </w:rPr>
              <w:t>ADPHN (CHO 2)</w:t>
            </w:r>
          </w:p>
        </w:tc>
      </w:tr>
      <w:tr w:rsidR="00464EA9" w:rsidRPr="001410D0" w14:paraId="6060696F" w14:textId="77777777" w:rsidTr="00347C7F">
        <w:tc>
          <w:tcPr>
            <w:tcW w:w="3116" w:type="dxa"/>
          </w:tcPr>
          <w:p w14:paraId="7B3B0DC7" w14:textId="6DB9C474"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Janet Caulfield</w:t>
            </w:r>
          </w:p>
        </w:tc>
        <w:tc>
          <w:tcPr>
            <w:tcW w:w="6944" w:type="dxa"/>
          </w:tcPr>
          <w:p w14:paraId="238C81E8" w14:textId="0AB27D05" w:rsidR="00464EA9" w:rsidRPr="000E3063" w:rsidRDefault="00464EA9" w:rsidP="00464EA9">
            <w:pPr>
              <w:rPr>
                <w:rFonts w:ascii="Arial" w:hAnsi="Arial" w:cs="Arial"/>
                <w:sz w:val="24"/>
                <w:szCs w:val="28"/>
              </w:rPr>
            </w:pPr>
            <w:r w:rsidRPr="000E3063">
              <w:rPr>
                <w:rFonts w:ascii="Arial" w:hAnsi="Arial" w:cs="Arial"/>
                <w:sz w:val="24"/>
                <w:szCs w:val="28"/>
              </w:rPr>
              <w:t>ADPHN (CHO 8)</w:t>
            </w:r>
          </w:p>
        </w:tc>
      </w:tr>
      <w:tr w:rsidR="00464EA9" w:rsidRPr="001410D0" w14:paraId="62864577" w14:textId="77777777" w:rsidTr="00347C7F">
        <w:tc>
          <w:tcPr>
            <w:tcW w:w="3116" w:type="dxa"/>
          </w:tcPr>
          <w:p w14:paraId="2F2B70AD" w14:textId="5423C58A"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Lloyd Philpott</w:t>
            </w:r>
          </w:p>
        </w:tc>
        <w:tc>
          <w:tcPr>
            <w:tcW w:w="6944" w:type="dxa"/>
          </w:tcPr>
          <w:p w14:paraId="308E6A06" w14:textId="7B5E1AC4" w:rsidR="00464EA9" w:rsidRPr="000E3063" w:rsidRDefault="00464EA9" w:rsidP="00464EA9">
            <w:pPr>
              <w:rPr>
                <w:rFonts w:ascii="Arial" w:hAnsi="Arial" w:cs="Arial"/>
                <w:sz w:val="24"/>
                <w:szCs w:val="28"/>
              </w:rPr>
            </w:pPr>
            <w:r w:rsidRPr="000E3063">
              <w:rPr>
                <w:rFonts w:ascii="Arial" w:hAnsi="Arial" w:cs="Arial"/>
                <w:sz w:val="24"/>
                <w:szCs w:val="28"/>
              </w:rPr>
              <w:t>HEI/UCC/Lecturer</w:t>
            </w:r>
          </w:p>
        </w:tc>
      </w:tr>
      <w:tr w:rsidR="00464EA9" w:rsidRPr="001410D0" w14:paraId="303CE126" w14:textId="77777777" w:rsidTr="00347C7F">
        <w:tc>
          <w:tcPr>
            <w:tcW w:w="3116" w:type="dxa"/>
          </w:tcPr>
          <w:p w14:paraId="52EE8512" w14:textId="2A964739"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 xml:space="preserve">Sarah Hegarty </w:t>
            </w:r>
          </w:p>
        </w:tc>
        <w:tc>
          <w:tcPr>
            <w:tcW w:w="6944" w:type="dxa"/>
          </w:tcPr>
          <w:p w14:paraId="2373E5A0" w14:textId="62371612" w:rsidR="00464EA9" w:rsidRPr="000E3063" w:rsidRDefault="00464EA9" w:rsidP="00464EA9">
            <w:pPr>
              <w:rPr>
                <w:rFonts w:ascii="Arial" w:hAnsi="Arial" w:cs="Arial"/>
                <w:sz w:val="24"/>
                <w:szCs w:val="28"/>
              </w:rPr>
            </w:pPr>
            <w:r w:rsidRPr="000E3063">
              <w:rPr>
                <w:rFonts w:ascii="Arial" w:hAnsi="Arial" w:cs="Arial"/>
                <w:sz w:val="24"/>
                <w:szCs w:val="28"/>
              </w:rPr>
              <w:t>PHN INMO CHO 5</w:t>
            </w:r>
          </w:p>
        </w:tc>
      </w:tr>
      <w:tr w:rsidR="00464EA9" w:rsidRPr="001410D0" w14:paraId="74FE372F" w14:textId="77777777" w:rsidTr="00347C7F">
        <w:tc>
          <w:tcPr>
            <w:tcW w:w="3116" w:type="dxa"/>
          </w:tcPr>
          <w:p w14:paraId="3D700478" w14:textId="5797F27F"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 xml:space="preserve">Yvonne Heaney </w:t>
            </w:r>
          </w:p>
        </w:tc>
        <w:tc>
          <w:tcPr>
            <w:tcW w:w="6944" w:type="dxa"/>
          </w:tcPr>
          <w:p w14:paraId="0D684A7C" w14:textId="7B3EC5AE" w:rsidR="00464EA9" w:rsidRPr="000E3063" w:rsidRDefault="00464EA9" w:rsidP="00464EA9">
            <w:pPr>
              <w:rPr>
                <w:rFonts w:ascii="Arial" w:hAnsi="Arial" w:cs="Arial"/>
                <w:sz w:val="24"/>
                <w:szCs w:val="28"/>
              </w:rPr>
            </w:pPr>
            <w:r w:rsidRPr="000E3063">
              <w:rPr>
                <w:rFonts w:ascii="Arial" w:hAnsi="Arial" w:cs="Arial"/>
                <w:sz w:val="24"/>
                <w:szCs w:val="28"/>
              </w:rPr>
              <w:t>PHN (CHO 2)</w:t>
            </w:r>
          </w:p>
        </w:tc>
      </w:tr>
      <w:tr w:rsidR="00464EA9" w:rsidRPr="001410D0" w14:paraId="77410FB6" w14:textId="77777777" w:rsidTr="00347C7F">
        <w:tc>
          <w:tcPr>
            <w:tcW w:w="3116" w:type="dxa"/>
          </w:tcPr>
          <w:p w14:paraId="0FCBF632" w14:textId="1604B56D"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 xml:space="preserve">Andrea Collins </w:t>
            </w:r>
          </w:p>
        </w:tc>
        <w:tc>
          <w:tcPr>
            <w:tcW w:w="6944" w:type="dxa"/>
          </w:tcPr>
          <w:p w14:paraId="1EB09496" w14:textId="4DB0D743" w:rsidR="00464EA9" w:rsidRPr="000E3063" w:rsidRDefault="00464EA9" w:rsidP="00464EA9">
            <w:pPr>
              <w:rPr>
                <w:rFonts w:ascii="Arial" w:hAnsi="Arial" w:cs="Arial"/>
                <w:sz w:val="24"/>
                <w:szCs w:val="28"/>
              </w:rPr>
            </w:pPr>
            <w:r w:rsidRPr="000E3063">
              <w:rPr>
                <w:rFonts w:ascii="Arial" w:hAnsi="Arial" w:cs="Arial"/>
                <w:sz w:val="24"/>
                <w:szCs w:val="28"/>
              </w:rPr>
              <w:t>Clinical Skills Facilitator (CHO 9)</w:t>
            </w:r>
          </w:p>
        </w:tc>
      </w:tr>
      <w:tr w:rsidR="00464EA9" w:rsidRPr="001410D0" w14:paraId="10A4FC22" w14:textId="77777777" w:rsidTr="00347C7F">
        <w:tc>
          <w:tcPr>
            <w:tcW w:w="3116" w:type="dxa"/>
          </w:tcPr>
          <w:p w14:paraId="2EA029A9" w14:textId="24694F4A"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 xml:space="preserve">Rachel Eustace </w:t>
            </w:r>
          </w:p>
        </w:tc>
        <w:tc>
          <w:tcPr>
            <w:tcW w:w="6944" w:type="dxa"/>
          </w:tcPr>
          <w:p w14:paraId="516AFE27" w14:textId="7713806D" w:rsidR="00464EA9" w:rsidRPr="000E3063" w:rsidRDefault="00464EA9" w:rsidP="00464EA9">
            <w:pPr>
              <w:rPr>
                <w:rFonts w:ascii="Arial" w:hAnsi="Arial" w:cs="Arial"/>
                <w:sz w:val="24"/>
                <w:szCs w:val="28"/>
              </w:rPr>
            </w:pPr>
            <w:r w:rsidRPr="000E3063">
              <w:rPr>
                <w:rFonts w:ascii="Arial" w:hAnsi="Arial" w:cs="Arial"/>
                <w:sz w:val="24"/>
                <w:szCs w:val="28"/>
              </w:rPr>
              <w:t xml:space="preserve">PHN INMO CHO 9 </w:t>
            </w:r>
          </w:p>
        </w:tc>
      </w:tr>
      <w:tr w:rsidR="00464EA9" w:rsidRPr="001410D0" w14:paraId="16AB9A8C" w14:textId="77777777" w:rsidTr="00347C7F">
        <w:tc>
          <w:tcPr>
            <w:tcW w:w="3116" w:type="dxa"/>
          </w:tcPr>
          <w:p w14:paraId="0D8E4696" w14:textId="5054A3EE"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Kathleen Heery</w:t>
            </w:r>
          </w:p>
        </w:tc>
        <w:tc>
          <w:tcPr>
            <w:tcW w:w="6944" w:type="dxa"/>
          </w:tcPr>
          <w:p w14:paraId="263692D4" w14:textId="5A21CEB5" w:rsidR="00464EA9" w:rsidRPr="000E3063" w:rsidRDefault="00464EA9" w:rsidP="00464EA9">
            <w:pPr>
              <w:rPr>
                <w:rFonts w:ascii="Arial" w:hAnsi="Arial" w:cs="Arial"/>
                <w:sz w:val="24"/>
                <w:szCs w:val="28"/>
              </w:rPr>
            </w:pPr>
            <w:r w:rsidRPr="000E3063">
              <w:rPr>
                <w:rFonts w:ascii="Arial" w:hAnsi="Arial" w:cs="Arial"/>
                <w:sz w:val="24"/>
                <w:szCs w:val="28"/>
              </w:rPr>
              <w:t>RGN Continence Advisor (CHO 1)</w:t>
            </w:r>
          </w:p>
        </w:tc>
      </w:tr>
      <w:tr w:rsidR="00464EA9" w:rsidRPr="001410D0" w14:paraId="2EEE980F" w14:textId="77777777" w:rsidTr="00347C7F">
        <w:tc>
          <w:tcPr>
            <w:tcW w:w="3116" w:type="dxa"/>
          </w:tcPr>
          <w:p w14:paraId="45D6309F" w14:textId="124C4AC6"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Tara Curran</w:t>
            </w:r>
          </w:p>
        </w:tc>
        <w:tc>
          <w:tcPr>
            <w:tcW w:w="6944" w:type="dxa"/>
          </w:tcPr>
          <w:p w14:paraId="45141822" w14:textId="13DD40CF" w:rsidR="00464EA9" w:rsidRPr="000E3063" w:rsidRDefault="00464EA9" w:rsidP="00464EA9">
            <w:pPr>
              <w:rPr>
                <w:rFonts w:ascii="Arial" w:hAnsi="Arial" w:cs="Arial"/>
                <w:sz w:val="24"/>
                <w:szCs w:val="28"/>
              </w:rPr>
            </w:pPr>
            <w:r w:rsidRPr="000E3063">
              <w:rPr>
                <w:rFonts w:ascii="Arial" w:hAnsi="Arial" w:cs="Arial"/>
                <w:sz w:val="24"/>
                <w:szCs w:val="28"/>
              </w:rPr>
              <w:t>RGN CNS Tissue Viability (CHO 9)</w:t>
            </w:r>
          </w:p>
        </w:tc>
      </w:tr>
      <w:tr w:rsidR="00464EA9" w:rsidRPr="001410D0" w14:paraId="56B7CB09" w14:textId="77777777" w:rsidTr="00347C7F">
        <w:tc>
          <w:tcPr>
            <w:tcW w:w="3116" w:type="dxa"/>
          </w:tcPr>
          <w:p w14:paraId="42EE4102" w14:textId="63F4EA2A"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Carmel Twomey</w:t>
            </w:r>
          </w:p>
        </w:tc>
        <w:tc>
          <w:tcPr>
            <w:tcW w:w="6944" w:type="dxa"/>
          </w:tcPr>
          <w:p w14:paraId="4940D1A7" w14:textId="45C83B8D" w:rsidR="00464EA9" w:rsidRPr="000E3063" w:rsidRDefault="00464EA9" w:rsidP="00464EA9">
            <w:pPr>
              <w:rPr>
                <w:rFonts w:ascii="Arial" w:hAnsi="Arial" w:cs="Arial"/>
                <w:sz w:val="24"/>
                <w:szCs w:val="28"/>
              </w:rPr>
            </w:pPr>
            <w:r w:rsidRPr="000E3063">
              <w:rPr>
                <w:rFonts w:ascii="Arial" w:hAnsi="Arial" w:cs="Arial"/>
                <w:sz w:val="24"/>
                <w:szCs w:val="28"/>
              </w:rPr>
              <w:t>RGN (CHO 4) Digital CNM2</w:t>
            </w:r>
          </w:p>
        </w:tc>
      </w:tr>
      <w:tr w:rsidR="00464EA9" w:rsidRPr="001410D0" w14:paraId="1569DC9C" w14:textId="77777777" w:rsidTr="00347C7F">
        <w:tc>
          <w:tcPr>
            <w:tcW w:w="3116" w:type="dxa"/>
          </w:tcPr>
          <w:p w14:paraId="7B9E0E71" w14:textId="194113EE"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Deirdre O’Brien</w:t>
            </w:r>
          </w:p>
        </w:tc>
        <w:tc>
          <w:tcPr>
            <w:tcW w:w="6944" w:type="dxa"/>
          </w:tcPr>
          <w:p w14:paraId="799CF4D7" w14:textId="70A66155" w:rsidR="00464EA9" w:rsidRPr="000E3063" w:rsidRDefault="00464EA9" w:rsidP="00464EA9">
            <w:pPr>
              <w:rPr>
                <w:rFonts w:ascii="Arial" w:hAnsi="Arial" w:cs="Arial"/>
                <w:sz w:val="24"/>
                <w:szCs w:val="28"/>
              </w:rPr>
            </w:pPr>
            <w:r w:rsidRPr="000E3063">
              <w:rPr>
                <w:rFonts w:ascii="Arial" w:hAnsi="Arial" w:cs="Arial"/>
                <w:sz w:val="24"/>
                <w:szCs w:val="28"/>
              </w:rPr>
              <w:t>RGN (CHO 7)</w:t>
            </w:r>
          </w:p>
        </w:tc>
      </w:tr>
      <w:tr w:rsidR="00464EA9" w:rsidRPr="001410D0" w14:paraId="3FBB64F0" w14:textId="77777777" w:rsidTr="00347C7F">
        <w:tc>
          <w:tcPr>
            <w:tcW w:w="3116" w:type="dxa"/>
          </w:tcPr>
          <w:p w14:paraId="6315B101" w14:textId="131C1598"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Eileen Tormey</w:t>
            </w:r>
          </w:p>
        </w:tc>
        <w:tc>
          <w:tcPr>
            <w:tcW w:w="6944" w:type="dxa"/>
          </w:tcPr>
          <w:p w14:paraId="52346960" w14:textId="377529DB" w:rsidR="00464EA9" w:rsidRPr="000E3063" w:rsidRDefault="00464EA9" w:rsidP="00464EA9">
            <w:pPr>
              <w:rPr>
                <w:rFonts w:ascii="Arial" w:hAnsi="Arial" w:cs="Arial"/>
                <w:sz w:val="24"/>
                <w:szCs w:val="28"/>
              </w:rPr>
            </w:pPr>
            <w:r w:rsidRPr="000E3063">
              <w:rPr>
                <w:rFonts w:ascii="Arial" w:hAnsi="Arial" w:cs="Arial"/>
                <w:sz w:val="24"/>
                <w:szCs w:val="28"/>
              </w:rPr>
              <w:t xml:space="preserve">Quality and Safety rep </w:t>
            </w:r>
          </w:p>
        </w:tc>
      </w:tr>
      <w:tr w:rsidR="00464EA9" w:rsidRPr="001410D0" w14:paraId="2D98B61D" w14:textId="77777777" w:rsidTr="00347C7F">
        <w:tc>
          <w:tcPr>
            <w:tcW w:w="3116" w:type="dxa"/>
          </w:tcPr>
          <w:p w14:paraId="04270C67" w14:textId="568F39D2" w:rsidR="00464EA9" w:rsidRPr="000E3063" w:rsidRDefault="00464EA9" w:rsidP="00464EA9">
            <w:pPr>
              <w:spacing w:line="276" w:lineRule="auto"/>
              <w:rPr>
                <w:rFonts w:ascii="Arial" w:hAnsi="Arial" w:cs="Arial"/>
                <w:sz w:val="24"/>
                <w:szCs w:val="28"/>
              </w:rPr>
            </w:pPr>
            <w:r w:rsidRPr="000E3063">
              <w:rPr>
                <w:rFonts w:ascii="Arial" w:hAnsi="Arial" w:cs="Arial"/>
                <w:sz w:val="24"/>
                <w:szCs w:val="28"/>
              </w:rPr>
              <w:t>Tracey McEntee</w:t>
            </w:r>
          </w:p>
        </w:tc>
        <w:tc>
          <w:tcPr>
            <w:tcW w:w="6944" w:type="dxa"/>
          </w:tcPr>
          <w:p w14:paraId="691389C2" w14:textId="7A6FD196" w:rsidR="00464EA9" w:rsidRPr="000E3063" w:rsidRDefault="00464EA9" w:rsidP="00464EA9">
            <w:pPr>
              <w:rPr>
                <w:rFonts w:ascii="Arial" w:hAnsi="Arial" w:cs="Arial"/>
                <w:sz w:val="24"/>
                <w:szCs w:val="28"/>
              </w:rPr>
            </w:pPr>
            <w:r w:rsidRPr="000E3063">
              <w:rPr>
                <w:rFonts w:ascii="Arial" w:hAnsi="Arial" w:cs="Arial"/>
                <w:sz w:val="24"/>
                <w:szCs w:val="28"/>
              </w:rPr>
              <w:t>HCA</w:t>
            </w:r>
            <w:r w:rsidR="008D74D7">
              <w:rPr>
                <w:rFonts w:ascii="Arial" w:hAnsi="Arial" w:cs="Arial"/>
                <w:sz w:val="24"/>
                <w:szCs w:val="28"/>
              </w:rPr>
              <w:t xml:space="preserve"> (CHO 3)</w:t>
            </w:r>
          </w:p>
        </w:tc>
      </w:tr>
    </w:tbl>
    <w:p w14:paraId="29D805AD" w14:textId="77777777" w:rsidR="00347C7F" w:rsidRDefault="00347C7F" w:rsidP="001410D0">
      <w:pPr>
        <w:widowControl/>
        <w:rPr>
          <w:rFonts w:ascii="Arial" w:hAnsi="Arial" w:cs="Arial"/>
          <w:b/>
          <w:color w:val="385623" w:themeColor="accent6" w:themeShade="80"/>
          <w:sz w:val="24"/>
          <w:szCs w:val="24"/>
        </w:rPr>
      </w:pPr>
    </w:p>
    <w:p w14:paraId="47DEC739" w14:textId="77777777" w:rsidR="00347C7F" w:rsidRDefault="00347C7F" w:rsidP="001410D0">
      <w:pPr>
        <w:widowControl/>
        <w:rPr>
          <w:rFonts w:ascii="Arial" w:hAnsi="Arial" w:cs="Arial"/>
          <w:b/>
          <w:color w:val="385623" w:themeColor="accent6" w:themeShade="80"/>
          <w:sz w:val="24"/>
          <w:szCs w:val="24"/>
        </w:rPr>
      </w:pPr>
    </w:p>
    <w:p w14:paraId="1E15E9AF" w14:textId="77777777" w:rsidR="00347C7F" w:rsidRDefault="00347C7F" w:rsidP="001410D0">
      <w:pPr>
        <w:widowControl/>
        <w:rPr>
          <w:rFonts w:ascii="Arial" w:hAnsi="Arial" w:cs="Arial"/>
          <w:b/>
          <w:color w:val="385623" w:themeColor="accent6" w:themeShade="80"/>
          <w:sz w:val="24"/>
          <w:szCs w:val="24"/>
        </w:rPr>
      </w:pPr>
    </w:p>
    <w:p w14:paraId="6A1BA0D7" w14:textId="5853B364" w:rsidR="0054329E" w:rsidRPr="001410D0" w:rsidRDefault="00181FB2" w:rsidP="001410D0">
      <w:pPr>
        <w:widowControl/>
        <w:rPr>
          <w:rFonts w:ascii="Arial" w:hAnsi="Arial" w:cs="Arial"/>
          <w:b/>
          <w:color w:val="385623" w:themeColor="accent6" w:themeShade="80"/>
          <w:sz w:val="24"/>
          <w:szCs w:val="24"/>
        </w:rPr>
      </w:pPr>
      <w:r w:rsidRPr="001410D0">
        <w:rPr>
          <w:rFonts w:ascii="Arial" w:hAnsi="Arial" w:cs="Arial"/>
          <w:b/>
          <w:color w:val="385623" w:themeColor="accent6" w:themeShade="80"/>
          <w:sz w:val="24"/>
          <w:szCs w:val="24"/>
        </w:rPr>
        <w:t>Sign-off</w:t>
      </w:r>
      <w:r w:rsidR="001478B7" w:rsidRPr="001410D0">
        <w:rPr>
          <w:rFonts w:ascii="Arial" w:hAnsi="Arial" w:cs="Arial"/>
          <w:b/>
          <w:color w:val="385623" w:themeColor="accent6" w:themeShade="80"/>
          <w:sz w:val="24"/>
          <w:szCs w:val="24"/>
        </w:rPr>
        <w:t xml:space="preserve"> by Chair</w:t>
      </w:r>
      <w:r w:rsidR="00030A6F" w:rsidRPr="001410D0">
        <w:rPr>
          <w:rFonts w:ascii="Arial" w:hAnsi="Arial" w:cs="Arial"/>
          <w:b/>
          <w:color w:val="385623" w:themeColor="accent6" w:themeShade="80"/>
          <w:sz w:val="24"/>
          <w:szCs w:val="24"/>
        </w:rPr>
        <w:t xml:space="preserve"> of Approval Governance Group</w:t>
      </w:r>
    </w:p>
    <w:p w14:paraId="35989A49" w14:textId="2336B2E2" w:rsidR="001478B7" w:rsidRPr="00BC0D02" w:rsidRDefault="00BC0D02" w:rsidP="00BC0D02">
      <w:pPr>
        <w:widowControl/>
        <w:overflowPunct/>
        <w:autoSpaceDE/>
        <w:autoSpaceDN/>
        <w:adjustRightInd/>
        <w:spacing w:after="0" w:line="259" w:lineRule="auto"/>
        <w:rPr>
          <w:rFonts w:ascii="Arial" w:eastAsia="Calibri" w:hAnsi="Arial" w:cs="Arial"/>
          <w:b/>
          <w:kern w:val="0"/>
          <w:sz w:val="24"/>
          <w:szCs w:val="22"/>
        </w:rPr>
      </w:pPr>
      <w:r w:rsidRPr="00BC0D02">
        <w:rPr>
          <w:rFonts w:ascii="Arial" w:eastAsia="Calibri" w:hAnsi="Arial" w:cs="Arial"/>
          <w:b/>
          <w:kern w:val="0"/>
          <w:sz w:val="24"/>
          <w:szCs w:val="22"/>
        </w:rPr>
        <w:t>Procedure for the use of Standardised Clinical Care Plans in the Public Health Nursing Service</w:t>
      </w:r>
      <w:r>
        <w:rPr>
          <w:rFonts w:ascii="Arial" w:eastAsia="Calibri" w:hAnsi="Arial" w:cs="Arial"/>
          <w:b/>
          <w:kern w:val="0"/>
          <w:sz w:val="24"/>
          <w:szCs w:val="22"/>
        </w:rPr>
        <w:t xml:space="preserve"> </w:t>
      </w:r>
      <w:r w:rsidR="00181FB2" w:rsidRPr="001410D0">
        <w:rPr>
          <w:rFonts w:ascii="Arial" w:hAnsi="Arial" w:cs="Arial"/>
          <w:color w:val="auto"/>
          <w:sz w:val="24"/>
          <w:szCs w:val="24"/>
        </w:rPr>
        <w:t>was formally r</w:t>
      </w:r>
      <w:r w:rsidR="001478B7" w:rsidRPr="001410D0">
        <w:rPr>
          <w:rFonts w:ascii="Arial" w:hAnsi="Arial" w:cs="Arial"/>
          <w:color w:val="auto"/>
          <w:sz w:val="24"/>
          <w:szCs w:val="24"/>
        </w:rPr>
        <w:t xml:space="preserve">atified and recorded in the </w:t>
      </w:r>
      <w:r w:rsidR="00181FB2" w:rsidRPr="001410D0">
        <w:rPr>
          <w:rFonts w:ascii="Arial" w:hAnsi="Arial" w:cs="Arial"/>
          <w:color w:val="auto"/>
          <w:sz w:val="24"/>
          <w:szCs w:val="24"/>
        </w:rPr>
        <w:t xml:space="preserve">minutes of the Approval </w:t>
      </w:r>
      <w:r w:rsidR="00030A6F" w:rsidRPr="001410D0">
        <w:rPr>
          <w:rFonts w:ascii="Arial" w:hAnsi="Arial" w:cs="Arial"/>
          <w:color w:val="auto"/>
          <w:sz w:val="24"/>
          <w:szCs w:val="24"/>
        </w:rPr>
        <w:t>Governance</w:t>
      </w:r>
      <w:r w:rsidR="00181FB2" w:rsidRPr="001410D0">
        <w:rPr>
          <w:rFonts w:ascii="Arial" w:hAnsi="Arial" w:cs="Arial"/>
          <w:color w:val="auto"/>
          <w:sz w:val="24"/>
          <w:szCs w:val="24"/>
        </w:rPr>
        <w:t xml:space="preserve"> Group on </w:t>
      </w:r>
      <w:r w:rsidR="002039A4">
        <w:rPr>
          <w:rFonts w:ascii="Arial" w:hAnsi="Arial" w:cs="Arial"/>
          <w:color w:val="auto"/>
          <w:sz w:val="24"/>
          <w:szCs w:val="24"/>
        </w:rPr>
        <w:t>19/3/2024</w:t>
      </w:r>
    </w:p>
    <w:p w14:paraId="7A62A240" w14:textId="5B8A4E42" w:rsidR="00181FB2" w:rsidRPr="001410D0" w:rsidRDefault="00181FB2" w:rsidP="001410D0">
      <w:pPr>
        <w:pStyle w:val="Heading2"/>
        <w:rPr>
          <w:rFonts w:ascii="Arial" w:eastAsia="MS Mincho" w:hAnsi="Arial" w:cs="Arial"/>
          <w:sz w:val="22"/>
          <w:szCs w:val="24"/>
          <w:lang w:val="en-US" w:eastAsia="ja-JP"/>
        </w:rPr>
      </w:pPr>
    </w:p>
    <w:tbl>
      <w:tblPr>
        <w:tblStyle w:val="TableGrid"/>
        <w:tblW w:w="0" w:type="auto"/>
        <w:tblLook w:val="04A0" w:firstRow="1" w:lastRow="0" w:firstColumn="1" w:lastColumn="0" w:noHBand="0" w:noVBand="1"/>
      </w:tblPr>
      <w:tblGrid>
        <w:gridCol w:w="3823"/>
        <w:gridCol w:w="5244"/>
      </w:tblGrid>
      <w:tr w:rsidR="00181FB2" w:rsidRPr="001410D0" w14:paraId="383BB906" w14:textId="77777777" w:rsidTr="00181FB2">
        <w:tc>
          <w:tcPr>
            <w:tcW w:w="3823" w:type="dxa"/>
          </w:tcPr>
          <w:p w14:paraId="77B686A2" w14:textId="004DDACF" w:rsidR="00181FB2" w:rsidRPr="001410D0" w:rsidRDefault="00181FB2" w:rsidP="001410D0">
            <w:pPr>
              <w:rPr>
                <w:rFonts w:ascii="Arial" w:eastAsia="MS Mincho" w:hAnsi="Arial" w:cs="Arial"/>
                <w:b/>
                <w:sz w:val="24"/>
                <w:lang w:val="en-US" w:eastAsia="ja-JP"/>
              </w:rPr>
            </w:pPr>
            <w:r w:rsidRPr="001410D0">
              <w:rPr>
                <w:rFonts w:ascii="Arial" w:eastAsia="MS Mincho" w:hAnsi="Arial" w:cs="Arial"/>
                <w:b/>
                <w:sz w:val="24"/>
                <w:lang w:val="en-US" w:eastAsia="ja-JP"/>
              </w:rPr>
              <w:t>Name: (print)</w:t>
            </w:r>
          </w:p>
        </w:tc>
        <w:tc>
          <w:tcPr>
            <w:tcW w:w="5244" w:type="dxa"/>
          </w:tcPr>
          <w:p w14:paraId="3057ED6A" w14:textId="39FD50A1" w:rsidR="00181FB2" w:rsidRPr="001410D0" w:rsidRDefault="006D7AE2" w:rsidP="000E3063">
            <w:pPr>
              <w:rPr>
                <w:rFonts w:ascii="Arial" w:eastAsia="MS Mincho" w:hAnsi="Arial" w:cs="Arial"/>
                <w:lang w:val="en-US" w:eastAsia="ja-JP"/>
              </w:rPr>
            </w:pPr>
            <w:r w:rsidRPr="001410D0">
              <w:rPr>
                <w:rFonts w:ascii="Arial" w:eastAsia="MS Mincho" w:hAnsi="Arial" w:cs="Arial"/>
                <w:lang w:val="en-US" w:eastAsia="ja-JP"/>
              </w:rPr>
              <w:t xml:space="preserve"> </w:t>
            </w:r>
            <w:r w:rsidR="000E3063" w:rsidRPr="000E3063">
              <w:rPr>
                <w:rFonts w:ascii="Arial" w:eastAsia="MS Mincho" w:hAnsi="Arial" w:cs="Arial"/>
                <w:sz w:val="24"/>
                <w:lang w:val="en-US" w:eastAsia="ja-JP"/>
              </w:rPr>
              <w:t xml:space="preserve">Grainne Ryan </w:t>
            </w:r>
          </w:p>
        </w:tc>
      </w:tr>
      <w:tr w:rsidR="006D7AE2" w:rsidRPr="001410D0" w14:paraId="6E29DB3E" w14:textId="77777777" w:rsidTr="00181FB2">
        <w:tc>
          <w:tcPr>
            <w:tcW w:w="3823" w:type="dxa"/>
          </w:tcPr>
          <w:p w14:paraId="551B0A25" w14:textId="6258FB18" w:rsidR="006D7AE2" w:rsidRPr="001410D0" w:rsidRDefault="006D7AE2" w:rsidP="001410D0">
            <w:pPr>
              <w:rPr>
                <w:rFonts w:ascii="Arial" w:eastAsia="MS Mincho" w:hAnsi="Arial" w:cs="Arial"/>
                <w:b/>
                <w:sz w:val="24"/>
                <w:lang w:val="en-US" w:eastAsia="ja-JP"/>
              </w:rPr>
            </w:pPr>
            <w:r w:rsidRPr="001410D0">
              <w:rPr>
                <w:rFonts w:ascii="Arial" w:eastAsia="MS Mincho" w:hAnsi="Arial" w:cs="Arial"/>
                <w:b/>
                <w:sz w:val="24"/>
                <w:lang w:val="en-US" w:eastAsia="ja-JP"/>
              </w:rPr>
              <w:t>Title:</w:t>
            </w:r>
          </w:p>
        </w:tc>
        <w:tc>
          <w:tcPr>
            <w:tcW w:w="5244" w:type="dxa"/>
          </w:tcPr>
          <w:p w14:paraId="09612089" w14:textId="5ADF2C7D" w:rsidR="006D7AE2" w:rsidRPr="000E3063" w:rsidRDefault="000E3063" w:rsidP="001410D0">
            <w:pPr>
              <w:rPr>
                <w:rFonts w:ascii="Arial" w:eastAsia="MS Mincho" w:hAnsi="Arial" w:cs="Arial"/>
                <w:sz w:val="24"/>
                <w:lang w:val="en-US" w:eastAsia="ja-JP"/>
              </w:rPr>
            </w:pPr>
            <w:r w:rsidRPr="000E3063">
              <w:rPr>
                <w:rFonts w:ascii="Arial" w:eastAsia="MS Mincho" w:hAnsi="Arial" w:cs="Arial"/>
                <w:sz w:val="24"/>
                <w:lang w:val="en-US" w:eastAsia="ja-JP"/>
              </w:rPr>
              <w:t>National Lead of PHN Service</w:t>
            </w:r>
          </w:p>
        </w:tc>
      </w:tr>
      <w:tr w:rsidR="00181FB2" w:rsidRPr="001410D0" w14:paraId="53B281B1" w14:textId="77777777" w:rsidTr="00181FB2">
        <w:tc>
          <w:tcPr>
            <w:tcW w:w="3823" w:type="dxa"/>
          </w:tcPr>
          <w:p w14:paraId="3937EE31" w14:textId="77777777" w:rsidR="00181FB2" w:rsidRPr="002039A4" w:rsidRDefault="00181FB2" w:rsidP="001410D0">
            <w:pPr>
              <w:rPr>
                <w:rFonts w:ascii="Arial" w:eastAsia="MS Mincho" w:hAnsi="Arial" w:cs="Arial"/>
                <w:b/>
                <w:sz w:val="24"/>
                <w:lang w:val="en-US" w:eastAsia="ja-JP"/>
              </w:rPr>
            </w:pPr>
            <w:r w:rsidRPr="002039A4">
              <w:rPr>
                <w:rFonts w:ascii="Arial" w:eastAsia="MS Mincho" w:hAnsi="Arial" w:cs="Arial"/>
                <w:b/>
                <w:sz w:val="24"/>
                <w:lang w:val="en-US" w:eastAsia="ja-JP"/>
              </w:rPr>
              <w:t xml:space="preserve">Signature: </w:t>
            </w:r>
          </w:p>
          <w:p w14:paraId="6635F9E3" w14:textId="18C48772" w:rsidR="00181FB2" w:rsidRPr="00A71DE5" w:rsidRDefault="00181FB2" w:rsidP="001410D0">
            <w:pPr>
              <w:rPr>
                <w:rFonts w:ascii="Arial" w:eastAsia="MS Mincho" w:hAnsi="Arial" w:cs="Arial"/>
                <w:b/>
                <w:sz w:val="24"/>
                <w:highlight w:val="yellow"/>
                <w:lang w:val="en-US" w:eastAsia="ja-JP"/>
              </w:rPr>
            </w:pPr>
            <w:r w:rsidRPr="002039A4">
              <w:rPr>
                <w:rFonts w:ascii="Arial" w:eastAsia="MS Mincho" w:hAnsi="Arial" w:cs="Arial"/>
                <w:b/>
                <w:sz w:val="24"/>
                <w:lang w:val="en-US" w:eastAsia="ja-JP"/>
              </w:rPr>
              <w:t>(e-signatures accepted)</w:t>
            </w:r>
          </w:p>
        </w:tc>
        <w:tc>
          <w:tcPr>
            <w:tcW w:w="5244" w:type="dxa"/>
          </w:tcPr>
          <w:p w14:paraId="3FC06A15" w14:textId="2D02B286" w:rsidR="00181FB2" w:rsidRPr="001410D0" w:rsidRDefault="006D7AE2" w:rsidP="001410D0">
            <w:pPr>
              <w:rPr>
                <w:rFonts w:ascii="Arial" w:eastAsia="MS Mincho" w:hAnsi="Arial" w:cs="Arial"/>
                <w:lang w:val="en-US" w:eastAsia="ja-JP"/>
              </w:rPr>
            </w:pPr>
            <w:r w:rsidRPr="001410D0">
              <w:rPr>
                <w:rFonts w:ascii="Arial" w:eastAsia="MS Mincho" w:hAnsi="Arial" w:cs="Arial"/>
                <w:lang w:val="en-US" w:eastAsia="ja-JP"/>
              </w:rPr>
              <w:t xml:space="preserve"> </w:t>
            </w:r>
            <w:r w:rsidR="002039A4">
              <w:rPr>
                <w:noProof/>
              </w:rPr>
              <w:drawing>
                <wp:inline distT="0" distB="0" distL="0" distR="0" wp14:anchorId="5B8788B5" wp14:editId="79947346">
                  <wp:extent cx="1562100" cy="590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562100" cy="590550"/>
                          </a:xfrm>
                          <a:prstGeom prst="rect">
                            <a:avLst/>
                          </a:prstGeom>
                        </pic:spPr>
                      </pic:pic>
                    </a:graphicData>
                  </a:graphic>
                </wp:inline>
              </w:drawing>
            </w:r>
          </w:p>
        </w:tc>
      </w:tr>
      <w:tr w:rsidR="00181FB2" w:rsidRPr="001410D0" w14:paraId="4D9C738E" w14:textId="77777777" w:rsidTr="00181FB2">
        <w:tc>
          <w:tcPr>
            <w:tcW w:w="3823" w:type="dxa"/>
          </w:tcPr>
          <w:p w14:paraId="022649E2" w14:textId="2A924305" w:rsidR="00181FB2" w:rsidRPr="002039A4" w:rsidRDefault="00181FB2" w:rsidP="001410D0">
            <w:pPr>
              <w:rPr>
                <w:rFonts w:ascii="Arial" w:eastAsia="MS Mincho" w:hAnsi="Arial" w:cs="Arial"/>
                <w:b/>
                <w:sz w:val="24"/>
                <w:lang w:val="en-US" w:eastAsia="ja-JP"/>
              </w:rPr>
            </w:pPr>
            <w:r w:rsidRPr="002039A4">
              <w:rPr>
                <w:rFonts w:ascii="Arial" w:eastAsia="MS Mincho" w:hAnsi="Arial" w:cs="Arial"/>
                <w:b/>
                <w:sz w:val="24"/>
                <w:lang w:val="en-US" w:eastAsia="ja-JP"/>
              </w:rPr>
              <w:t xml:space="preserve">Registration number: </w:t>
            </w:r>
            <w:r w:rsidR="00F207BF" w:rsidRPr="002039A4">
              <w:rPr>
                <w:rFonts w:ascii="Arial" w:eastAsia="MS Mincho" w:hAnsi="Arial" w:cs="Arial"/>
                <w:b/>
                <w:sz w:val="24"/>
                <w:lang w:val="en-US" w:eastAsia="ja-JP"/>
              </w:rPr>
              <w:t xml:space="preserve">                 </w:t>
            </w:r>
            <w:r w:rsidRPr="002039A4">
              <w:rPr>
                <w:rFonts w:ascii="Arial" w:eastAsia="MS Mincho" w:hAnsi="Arial" w:cs="Arial"/>
                <w:b/>
                <w:sz w:val="24"/>
                <w:lang w:val="en-US" w:eastAsia="ja-JP"/>
              </w:rPr>
              <w:t>(if applicable)</w:t>
            </w:r>
          </w:p>
        </w:tc>
        <w:tc>
          <w:tcPr>
            <w:tcW w:w="5244" w:type="dxa"/>
          </w:tcPr>
          <w:p w14:paraId="11ED09C5" w14:textId="1FADCF0C" w:rsidR="00181FB2" w:rsidRPr="001410D0" w:rsidRDefault="006D7AE2" w:rsidP="001410D0">
            <w:pPr>
              <w:rPr>
                <w:rFonts w:ascii="Arial" w:eastAsia="MS Mincho" w:hAnsi="Arial" w:cs="Arial"/>
                <w:lang w:val="en-US" w:eastAsia="ja-JP"/>
              </w:rPr>
            </w:pPr>
            <w:r w:rsidRPr="001410D0">
              <w:rPr>
                <w:rFonts w:ascii="Arial" w:eastAsia="MS Mincho" w:hAnsi="Arial" w:cs="Arial"/>
                <w:lang w:val="en-US" w:eastAsia="ja-JP"/>
              </w:rPr>
              <w:t xml:space="preserve"> </w:t>
            </w:r>
          </w:p>
        </w:tc>
      </w:tr>
    </w:tbl>
    <w:p w14:paraId="47FE847B" w14:textId="77777777" w:rsidR="00181FB2" w:rsidRPr="001410D0" w:rsidRDefault="00181FB2" w:rsidP="001410D0">
      <w:pPr>
        <w:rPr>
          <w:rFonts w:ascii="Arial" w:eastAsia="MS Mincho" w:hAnsi="Arial" w:cs="Arial"/>
          <w:lang w:val="en-US" w:eastAsia="ja-JP"/>
        </w:rPr>
      </w:pPr>
    </w:p>
    <w:p w14:paraId="270FEF14" w14:textId="0A280BBB" w:rsidR="0054329E" w:rsidRPr="001410D0" w:rsidRDefault="006D7AE2" w:rsidP="001410D0">
      <w:pPr>
        <w:widowControl/>
        <w:rPr>
          <w:rFonts w:ascii="Arial" w:hAnsi="Arial" w:cs="Arial"/>
          <w:color w:val="FF0000"/>
          <w:sz w:val="24"/>
          <w:szCs w:val="24"/>
        </w:rPr>
      </w:pPr>
      <w:r w:rsidRPr="001410D0">
        <w:rPr>
          <w:rFonts w:ascii="Arial" w:hAnsi="Arial" w:cs="Arial"/>
          <w:color w:val="FF0000"/>
          <w:sz w:val="24"/>
          <w:szCs w:val="24"/>
        </w:rPr>
        <w:t xml:space="preserve"> </w:t>
      </w:r>
    </w:p>
    <w:p w14:paraId="3CB6ED8F" w14:textId="7B8B6D7D" w:rsidR="00D92D85" w:rsidRPr="001410D0" w:rsidRDefault="00D92D85" w:rsidP="001410D0">
      <w:pPr>
        <w:widowControl/>
        <w:rPr>
          <w:rFonts w:ascii="Arial" w:hAnsi="Arial" w:cs="Arial"/>
          <w:color w:val="FF0000"/>
          <w:sz w:val="24"/>
          <w:szCs w:val="24"/>
        </w:rPr>
      </w:pPr>
    </w:p>
    <w:p w14:paraId="5EB116EF" w14:textId="1A1977F3" w:rsidR="006D07AE" w:rsidRDefault="006D07AE" w:rsidP="001410D0">
      <w:pPr>
        <w:widowControl/>
        <w:rPr>
          <w:rFonts w:ascii="Arial" w:hAnsi="Arial" w:cs="Arial"/>
          <w:color w:val="FF0000"/>
          <w:sz w:val="24"/>
          <w:szCs w:val="24"/>
        </w:rPr>
      </w:pPr>
    </w:p>
    <w:p w14:paraId="5E1B6171" w14:textId="5B7626C8" w:rsidR="00BC0D02" w:rsidRDefault="00BC0D02" w:rsidP="001410D0">
      <w:pPr>
        <w:widowControl/>
        <w:rPr>
          <w:rFonts w:ascii="Arial" w:hAnsi="Arial" w:cs="Arial"/>
          <w:color w:val="FF0000"/>
          <w:sz w:val="24"/>
          <w:szCs w:val="24"/>
        </w:rPr>
      </w:pPr>
    </w:p>
    <w:p w14:paraId="5EBAB4B9" w14:textId="3BB416E4" w:rsidR="00BC0D02" w:rsidRDefault="00BC0D02" w:rsidP="001410D0">
      <w:pPr>
        <w:widowControl/>
        <w:rPr>
          <w:rFonts w:ascii="Arial" w:hAnsi="Arial" w:cs="Arial"/>
          <w:color w:val="FF0000"/>
          <w:sz w:val="24"/>
          <w:szCs w:val="24"/>
        </w:rPr>
      </w:pPr>
    </w:p>
    <w:p w14:paraId="06DF0212" w14:textId="345F2CD4" w:rsidR="00BC0D02" w:rsidRDefault="00BC0D02" w:rsidP="001410D0">
      <w:pPr>
        <w:widowControl/>
        <w:rPr>
          <w:rFonts w:ascii="Arial" w:hAnsi="Arial" w:cs="Arial"/>
          <w:color w:val="FF0000"/>
          <w:sz w:val="24"/>
          <w:szCs w:val="24"/>
        </w:rPr>
      </w:pPr>
    </w:p>
    <w:p w14:paraId="42479503" w14:textId="63B61C78" w:rsidR="00BC0D02" w:rsidRDefault="00BC0D02" w:rsidP="001410D0">
      <w:pPr>
        <w:widowControl/>
        <w:rPr>
          <w:rFonts w:ascii="Arial" w:hAnsi="Arial" w:cs="Arial"/>
          <w:color w:val="FF0000"/>
          <w:sz w:val="24"/>
          <w:szCs w:val="24"/>
        </w:rPr>
      </w:pPr>
    </w:p>
    <w:p w14:paraId="5C6F02A1" w14:textId="5ADADF0D" w:rsidR="000E3063" w:rsidRDefault="000E3063" w:rsidP="001410D0">
      <w:pPr>
        <w:widowControl/>
        <w:rPr>
          <w:rFonts w:ascii="Arial" w:hAnsi="Arial" w:cs="Arial"/>
          <w:color w:val="FF0000"/>
          <w:sz w:val="24"/>
          <w:szCs w:val="24"/>
        </w:rPr>
      </w:pPr>
    </w:p>
    <w:p w14:paraId="19ABE8BE" w14:textId="6D014DE1" w:rsidR="000E3063" w:rsidRDefault="000E3063" w:rsidP="001410D0">
      <w:pPr>
        <w:widowControl/>
        <w:rPr>
          <w:rFonts w:ascii="Arial" w:hAnsi="Arial" w:cs="Arial"/>
          <w:color w:val="FF0000"/>
          <w:sz w:val="24"/>
          <w:szCs w:val="24"/>
        </w:rPr>
      </w:pPr>
    </w:p>
    <w:p w14:paraId="66159BE2" w14:textId="34562C5C" w:rsidR="000E3063" w:rsidRDefault="000E3063" w:rsidP="001410D0">
      <w:pPr>
        <w:widowControl/>
        <w:rPr>
          <w:rFonts w:ascii="Arial" w:hAnsi="Arial" w:cs="Arial"/>
          <w:color w:val="FF0000"/>
          <w:sz w:val="24"/>
          <w:szCs w:val="24"/>
        </w:rPr>
      </w:pPr>
    </w:p>
    <w:p w14:paraId="68F086FB" w14:textId="1374E3A0" w:rsidR="000E3063" w:rsidRDefault="000E3063" w:rsidP="001410D0">
      <w:pPr>
        <w:widowControl/>
        <w:rPr>
          <w:rFonts w:ascii="Arial" w:hAnsi="Arial" w:cs="Arial"/>
          <w:color w:val="FF0000"/>
          <w:sz w:val="24"/>
          <w:szCs w:val="24"/>
        </w:rPr>
      </w:pPr>
    </w:p>
    <w:p w14:paraId="064D1E63" w14:textId="42ABA89D" w:rsidR="000E3063" w:rsidRDefault="000E3063" w:rsidP="001410D0">
      <w:pPr>
        <w:widowControl/>
        <w:rPr>
          <w:rFonts w:ascii="Arial" w:hAnsi="Arial" w:cs="Arial"/>
          <w:color w:val="FF0000"/>
          <w:sz w:val="24"/>
          <w:szCs w:val="24"/>
        </w:rPr>
      </w:pPr>
    </w:p>
    <w:p w14:paraId="4E7077DC" w14:textId="469E4935" w:rsidR="000E3063" w:rsidRDefault="000E3063" w:rsidP="001410D0">
      <w:pPr>
        <w:widowControl/>
        <w:rPr>
          <w:rFonts w:ascii="Arial" w:hAnsi="Arial" w:cs="Arial"/>
          <w:color w:val="FF0000"/>
          <w:sz w:val="24"/>
          <w:szCs w:val="24"/>
        </w:rPr>
      </w:pPr>
    </w:p>
    <w:p w14:paraId="416B57D0" w14:textId="2CCBBB1B" w:rsidR="000E3063" w:rsidRDefault="000E3063" w:rsidP="001410D0">
      <w:pPr>
        <w:widowControl/>
        <w:rPr>
          <w:rFonts w:ascii="Arial" w:hAnsi="Arial" w:cs="Arial"/>
          <w:color w:val="FF0000"/>
          <w:sz w:val="24"/>
          <w:szCs w:val="24"/>
        </w:rPr>
      </w:pPr>
    </w:p>
    <w:p w14:paraId="1ED5BA6D" w14:textId="41EA2B56" w:rsidR="000E3063" w:rsidRDefault="000E3063" w:rsidP="001410D0">
      <w:pPr>
        <w:widowControl/>
        <w:rPr>
          <w:rFonts w:ascii="Arial" w:hAnsi="Arial" w:cs="Arial"/>
          <w:color w:val="FF0000"/>
          <w:sz w:val="24"/>
          <w:szCs w:val="24"/>
        </w:rPr>
      </w:pPr>
    </w:p>
    <w:p w14:paraId="73C4E765" w14:textId="74BB6440" w:rsidR="000E3063" w:rsidRDefault="000E3063" w:rsidP="001410D0">
      <w:pPr>
        <w:widowControl/>
        <w:rPr>
          <w:rFonts w:ascii="Arial" w:hAnsi="Arial" w:cs="Arial"/>
          <w:color w:val="FF0000"/>
          <w:sz w:val="24"/>
          <w:szCs w:val="24"/>
        </w:rPr>
      </w:pPr>
    </w:p>
    <w:p w14:paraId="5401D679" w14:textId="77777777" w:rsidR="00347C7F" w:rsidRDefault="00347C7F" w:rsidP="001410D0">
      <w:pPr>
        <w:widowControl/>
        <w:rPr>
          <w:rFonts w:ascii="Arial" w:hAnsi="Arial" w:cs="Arial"/>
          <w:color w:val="FF0000"/>
          <w:sz w:val="24"/>
          <w:szCs w:val="24"/>
        </w:rPr>
      </w:pPr>
    </w:p>
    <w:p w14:paraId="253707A0" w14:textId="77777777" w:rsidR="00696036" w:rsidRDefault="00696036" w:rsidP="001410D0">
      <w:pPr>
        <w:widowControl/>
        <w:rPr>
          <w:rFonts w:ascii="Arial" w:hAnsi="Arial" w:cs="Arial"/>
          <w:color w:val="FF0000"/>
          <w:sz w:val="24"/>
          <w:szCs w:val="24"/>
        </w:rPr>
      </w:pPr>
    </w:p>
    <w:p w14:paraId="17E0C607" w14:textId="5D679C74" w:rsidR="0054329E" w:rsidRPr="001410D0" w:rsidRDefault="006D7AE2" w:rsidP="001410D0">
      <w:pPr>
        <w:pStyle w:val="Heading2"/>
        <w:rPr>
          <w:rFonts w:ascii="Arial" w:eastAsia="MS Mincho" w:hAnsi="Arial" w:cs="Arial"/>
          <w:i w:val="0"/>
          <w:color w:val="385623" w:themeColor="accent6" w:themeShade="80"/>
          <w:sz w:val="24"/>
        </w:rPr>
      </w:pPr>
      <w:bookmarkStart w:id="482" w:name="_Toc163734641"/>
      <w:r w:rsidRPr="001410D0">
        <w:rPr>
          <w:rFonts w:ascii="Arial" w:eastAsia="MS Mincho" w:hAnsi="Arial" w:cs="Arial"/>
          <w:i w:val="0"/>
          <w:color w:val="385623" w:themeColor="accent6" w:themeShade="80"/>
          <w:sz w:val="24"/>
        </w:rPr>
        <w:t>Appendix 3</w:t>
      </w:r>
      <w:r w:rsidR="0054329E" w:rsidRPr="001410D0">
        <w:rPr>
          <w:rFonts w:ascii="Arial" w:eastAsia="MS Mincho" w:hAnsi="Arial" w:cs="Arial"/>
          <w:i w:val="0"/>
          <w:color w:val="385623" w:themeColor="accent6" w:themeShade="80"/>
          <w:sz w:val="24"/>
        </w:rPr>
        <w:t>: Conflict of Interest Declaration Form</w:t>
      </w:r>
      <w:bookmarkEnd w:id="482"/>
      <w:r w:rsidR="0054329E" w:rsidRPr="001410D0">
        <w:rPr>
          <w:rFonts w:ascii="Arial" w:eastAsia="MS Mincho" w:hAnsi="Arial" w:cs="Arial"/>
          <w:i w:val="0"/>
          <w:color w:val="385623" w:themeColor="accent6" w:themeShade="80"/>
          <w:sz w:val="24"/>
        </w:rPr>
        <w:t xml:space="preserve">  </w:t>
      </w:r>
    </w:p>
    <w:p w14:paraId="66FED2EC" w14:textId="77777777" w:rsidR="0054329E" w:rsidRPr="001410D0" w:rsidRDefault="0054329E" w:rsidP="001410D0">
      <w:pPr>
        <w:rPr>
          <w:rFonts w:ascii="Arial" w:hAnsi="Arial" w:cs="Arial"/>
          <w:sz w:val="24"/>
          <w:szCs w:val="24"/>
        </w:rPr>
      </w:pPr>
      <w:r w:rsidRPr="001410D0">
        <w:rPr>
          <w:rFonts w:ascii="Arial" w:eastAsia="MS Mincho" w:hAnsi="Arial" w:cs="Arial"/>
          <w:noProof/>
        </w:rPr>
        <w:drawing>
          <wp:anchor distT="0" distB="0" distL="114300" distR="114300" simplePos="0" relativeHeight="251665920" behindDoc="0" locked="0" layoutInCell="1" allowOverlap="1" wp14:anchorId="5DCA4786" wp14:editId="3426B579">
            <wp:simplePos x="0" y="0"/>
            <wp:positionH relativeFrom="column">
              <wp:posOffset>-1988</wp:posOffset>
            </wp:positionH>
            <wp:positionV relativeFrom="paragraph">
              <wp:posOffset>-2209</wp:posOffset>
            </wp:positionV>
            <wp:extent cx="899238" cy="746825"/>
            <wp:effectExtent l="0" t="0" r="0" b="0"/>
            <wp:wrapThrough wrapText="bothSides">
              <wp:wrapPolygon edited="0">
                <wp:start x="12814" y="1653"/>
                <wp:lineTo x="4576" y="3306"/>
                <wp:lineTo x="2288" y="4959"/>
                <wp:lineTo x="1831" y="18184"/>
                <wp:lineTo x="2746" y="19286"/>
                <wp:lineTo x="7780" y="19286"/>
                <wp:lineTo x="13729" y="18184"/>
                <wp:lineTo x="17390" y="15429"/>
                <wp:lineTo x="16475" y="11571"/>
                <wp:lineTo x="18763" y="9367"/>
                <wp:lineTo x="19678" y="4408"/>
                <wp:lineTo x="18305" y="1653"/>
                <wp:lineTo x="12814" y="1653"/>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SE logo DEC 2021.jpeg"/>
                    <pic:cNvPicPr/>
                  </pic:nvPicPr>
                  <pic:blipFill>
                    <a:blip r:embed="rId70">
                      <a:extLst>
                        <a:ext uri="{28A0092B-C50C-407E-A947-70E740481C1C}">
                          <a14:useLocalDpi xmlns:a14="http://schemas.microsoft.com/office/drawing/2010/main" val="0"/>
                        </a:ext>
                      </a:extLst>
                    </a:blip>
                    <a:stretch>
                      <a:fillRect/>
                    </a:stretch>
                  </pic:blipFill>
                  <pic:spPr>
                    <a:xfrm>
                      <a:off x="0" y="0"/>
                      <a:ext cx="899238" cy="746825"/>
                    </a:xfrm>
                    <a:prstGeom prst="rect">
                      <a:avLst/>
                    </a:prstGeom>
                  </pic:spPr>
                </pic:pic>
              </a:graphicData>
            </a:graphic>
            <wp14:sizeRelH relativeFrom="page">
              <wp14:pctWidth>0</wp14:pctWidth>
            </wp14:sizeRelH>
            <wp14:sizeRelV relativeFrom="page">
              <wp14:pctHeight>0</wp14:pctHeight>
            </wp14:sizeRelV>
          </wp:anchor>
        </w:drawing>
      </w:r>
    </w:p>
    <w:p w14:paraId="58EEA46A" w14:textId="1CDA87B6" w:rsidR="0054329E" w:rsidRPr="001410D0" w:rsidRDefault="0054329E" w:rsidP="001410D0">
      <w:pPr>
        <w:pStyle w:val="NormalRCPI"/>
        <w:widowControl/>
        <w:tabs>
          <w:tab w:val="clear" w:pos="879"/>
          <w:tab w:val="clear" w:pos="1134"/>
          <w:tab w:val="left" w:pos="141"/>
        </w:tabs>
        <w:spacing w:after="0"/>
        <w:rPr>
          <w:rFonts w:ascii="Arial" w:hAnsi="Arial" w:cs="Arial"/>
          <w:b/>
          <w:bCs/>
          <w:sz w:val="24"/>
          <w:szCs w:val="24"/>
          <w:lang w:val="en-GB"/>
        </w:rPr>
      </w:pPr>
      <w:r w:rsidRPr="001410D0">
        <w:rPr>
          <w:rFonts w:ascii="Arial" w:hAnsi="Arial" w:cs="Arial"/>
          <w:b/>
          <w:bCs/>
          <w:sz w:val="24"/>
          <w:szCs w:val="24"/>
          <w:lang w:val="en-GB"/>
        </w:rPr>
        <w:t>CONFLICT OF INTEREST DECLARATION</w:t>
      </w:r>
      <w:r w:rsidR="00FA7BC9">
        <w:rPr>
          <w:rFonts w:ascii="Arial" w:hAnsi="Arial" w:cs="Arial"/>
          <w:b/>
          <w:bCs/>
          <w:sz w:val="24"/>
          <w:szCs w:val="24"/>
          <w:lang w:val="en-GB"/>
        </w:rPr>
        <w:t xml:space="preserve"> FORM</w:t>
      </w:r>
      <w:r w:rsidRPr="001410D0">
        <w:rPr>
          <w:rFonts w:ascii="Arial" w:hAnsi="Arial" w:cs="Arial"/>
          <w:b/>
          <w:bCs/>
          <w:sz w:val="24"/>
          <w:szCs w:val="24"/>
          <w:lang w:val="en-GB"/>
        </w:rPr>
        <w:t xml:space="preserve"> </w:t>
      </w:r>
      <w:r w:rsidRPr="001410D0">
        <w:rPr>
          <w:rFonts w:ascii="Arial" w:hAnsi="Arial" w:cs="Arial"/>
          <w:b/>
          <w:bCs/>
          <w:sz w:val="24"/>
          <w:szCs w:val="24"/>
          <w:lang w:val="en-GB"/>
        </w:rPr>
        <w:tab/>
      </w:r>
      <w:r w:rsidRPr="001410D0">
        <w:rPr>
          <w:rFonts w:ascii="Arial" w:hAnsi="Arial" w:cs="Arial"/>
          <w:b/>
          <w:bCs/>
          <w:sz w:val="24"/>
          <w:szCs w:val="24"/>
          <w:lang w:val="en-GB"/>
        </w:rPr>
        <w:tab/>
      </w:r>
      <w:r w:rsidRPr="001410D0">
        <w:rPr>
          <w:rFonts w:ascii="Arial" w:hAnsi="Arial" w:cs="Arial"/>
          <w:b/>
          <w:bCs/>
          <w:sz w:val="24"/>
          <w:szCs w:val="24"/>
          <w:lang w:val="en-GB"/>
        </w:rPr>
        <w:tab/>
      </w:r>
      <w:r w:rsidRPr="001410D0">
        <w:rPr>
          <w:rFonts w:ascii="Arial" w:hAnsi="Arial" w:cs="Arial"/>
          <w:b/>
          <w:bCs/>
          <w:sz w:val="24"/>
          <w:szCs w:val="24"/>
          <w:lang w:val="en-GB"/>
        </w:rPr>
        <w:tab/>
      </w:r>
      <w:r w:rsidRPr="001410D0">
        <w:rPr>
          <w:rFonts w:ascii="Arial" w:hAnsi="Arial" w:cs="Arial"/>
          <w:b/>
          <w:bCs/>
          <w:sz w:val="24"/>
          <w:szCs w:val="24"/>
          <w:lang w:val="en-GB"/>
        </w:rPr>
        <w:tab/>
      </w:r>
      <w:r w:rsidRPr="001410D0">
        <w:rPr>
          <w:rFonts w:ascii="Arial" w:hAnsi="Arial" w:cs="Arial"/>
          <w:b/>
          <w:bCs/>
          <w:sz w:val="24"/>
          <w:szCs w:val="24"/>
          <w:lang w:val="en-GB"/>
        </w:rPr>
        <w:tab/>
      </w:r>
      <w:r w:rsidRPr="001410D0">
        <w:rPr>
          <w:rFonts w:ascii="Arial" w:hAnsi="Arial" w:cs="Arial"/>
          <w:b/>
          <w:bCs/>
          <w:sz w:val="24"/>
          <w:szCs w:val="24"/>
          <w:lang w:val="en-GB"/>
        </w:rPr>
        <w:tab/>
      </w:r>
    </w:p>
    <w:p w14:paraId="562659F0" w14:textId="77777777" w:rsidR="0054329E" w:rsidRPr="001410D0" w:rsidRDefault="0054329E" w:rsidP="001410D0">
      <w:pPr>
        <w:spacing w:after="0" w:line="240" w:lineRule="auto"/>
        <w:rPr>
          <w:rFonts w:ascii="Arial" w:hAnsi="Arial" w:cs="Arial"/>
          <w:sz w:val="24"/>
          <w:szCs w:val="24"/>
        </w:rPr>
      </w:pPr>
    </w:p>
    <w:p w14:paraId="696B9B53" w14:textId="31D431ED" w:rsidR="000E3063" w:rsidRPr="000E3063" w:rsidRDefault="0054329E" w:rsidP="001410D0">
      <w:pPr>
        <w:spacing w:after="0" w:line="240" w:lineRule="auto"/>
        <w:rPr>
          <w:rFonts w:ascii="Arial" w:hAnsi="Arial" w:cs="Arial"/>
          <w:sz w:val="24"/>
          <w:szCs w:val="22"/>
        </w:rPr>
      </w:pPr>
      <w:r w:rsidRPr="000E3063">
        <w:rPr>
          <w:rFonts w:ascii="Arial" w:hAnsi="Arial" w:cs="Arial"/>
          <w:sz w:val="24"/>
          <w:szCs w:val="22"/>
        </w:rPr>
        <w:t xml:space="preserve">This form </w:t>
      </w:r>
      <w:r w:rsidR="000E3063" w:rsidRPr="000E3063">
        <w:rPr>
          <w:rFonts w:ascii="Arial" w:hAnsi="Arial" w:cs="Arial"/>
          <w:sz w:val="24"/>
          <w:szCs w:val="22"/>
        </w:rPr>
        <w:t>has been completed and is being held in the master file by the national PDC for the PHN Service on behalf of the ONMSD.</w:t>
      </w:r>
    </w:p>
    <w:p w14:paraId="059C1704" w14:textId="77777777" w:rsidR="000E3063" w:rsidRDefault="000E3063" w:rsidP="001410D0">
      <w:pPr>
        <w:spacing w:after="0" w:line="240" w:lineRule="auto"/>
        <w:rPr>
          <w:rFonts w:ascii="Arial" w:hAnsi="Arial" w:cs="Arial"/>
          <w:sz w:val="22"/>
          <w:szCs w:val="22"/>
        </w:rPr>
      </w:pPr>
    </w:p>
    <w:p w14:paraId="241BB662" w14:textId="6192FB58" w:rsidR="00EE34A7" w:rsidRDefault="00EE34A7" w:rsidP="001410D0">
      <w:pPr>
        <w:widowControl/>
        <w:rPr>
          <w:rFonts w:ascii="Arial" w:eastAsia="MS Mincho" w:hAnsi="Arial" w:cs="Arial"/>
          <w:sz w:val="22"/>
          <w:szCs w:val="22"/>
          <w:lang w:val="en-US" w:eastAsia="ja-JP"/>
        </w:rPr>
      </w:pPr>
    </w:p>
    <w:p w14:paraId="5EC14864" w14:textId="77777777" w:rsidR="000E3063" w:rsidRDefault="000E3063" w:rsidP="001410D0">
      <w:pPr>
        <w:widowControl/>
        <w:rPr>
          <w:rFonts w:ascii="Arial" w:hAnsi="Arial" w:cs="Arial"/>
          <w:color w:val="auto"/>
          <w:sz w:val="20"/>
          <w:szCs w:val="24"/>
        </w:rPr>
        <w:sectPr w:rsidR="000E3063" w:rsidSect="00BD76D0">
          <w:headerReference w:type="default" r:id="rId71"/>
          <w:headerReference w:type="first" r:id="rId72"/>
          <w:footerReference w:type="first" r:id="rId73"/>
          <w:pgSz w:w="12240" w:h="15840" w:code="1"/>
          <w:pgMar w:top="1440" w:right="1440" w:bottom="1440" w:left="1440" w:header="284" w:footer="113" w:gutter="0"/>
          <w:cols w:space="720"/>
          <w:noEndnote/>
          <w:titlePg/>
          <w:docGrid w:linePitch="204"/>
        </w:sectPr>
      </w:pPr>
    </w:p>
    <w:p w14:paraId="3172DA71" w14:textId="609862DC" w:rsidR="000E3063" w:rsidRPr="000E3063" w:rsidRDefault="00FF5445" w:rsidP="000E3063">
      <w:pPr>
        <w:spacing w:after="0" w:line="259" w:lineRule="auto"/>
        <w:rPr>
          <w:rFonts w:ascii="Arial" w:eastAsia="Calibri" w:hAnsi="Arial" w:cs="Arial"/>
          <w:b/>
          <w:color w:val="385623" w:themeColor="accent6" w:themeShade="80"/>
          <w:kern w:val="0"/>
          <w:sz w:val="24"/>
          <w:szCs w:val="22"/>
        </w:rPr>
      </w:pPr>
      <w:r w:rsidRPr="00347C7F">
        <w:rPr>
          <w:rFonts w:ascii="Arial" w:eastAsia="MS Mincho" w:hAnsi="Arial" w:cs="Arial"/>
          <w:b/>
          <w:color w:val="385623" w:themeColor="accent6" w:themeShade="80"/>
          <w:sz w:val="24"/>
        </w:rPr>
        <w:t>Appendix 4</w:t>
      </w:r>
      <w:r w:rsidRPr="00347C7F">
        <w:rPr>
          <w:rFonts w:ascii="Arial" w:eastAsia="MS Mincho" w:hAnsi="Arial" w:cs="Arial"/>
          <w:b/>
          <w:i/>
          <w:color w:val="385623" w:themeColor="accent6" w:themeShade="80"/>
          <w:sz w:val="24"/>
        </w:rPr>
        <w:t>:</w:t>
      </w:r>
      <w:r w:rsidRPr="000E3063">
        <w:rPr>
          <w:rFonts w:ascii="Arial" w:eastAsia="MS Mincho" w:hAnsi="Arial" w:cs="Arial"/>
          <w:b/>
          <w:i/>
          <w:color w:val="385623" w:themeColor="accent6" w:themeShade="80"/>
          <w:sz w:val="24"/>
        </w:rPr>
        <w:t xml:space="preserve"> </w:t>
      </w:r>
      <w:r w:rsidR="000E3063" w:rsidRPr="000E3063">
        <w:rPr>
          <w:rFonts w:ascii="Arial" w:eastAsia="Calibri" w:hAnsi="Arial" w:cs="Arial"/>
          <w:b/>
          <w:color w:val="385623" w:themeColor="accent6" w:themeShade="80"/>
          <w:kern w:val="0"/>
          <w:sz w:val="24"/>
          <w:szCs w:val="22"/>
        </w:rPr>
        <w:t>Search Strategy</w:t>
      </w:r>
    </w:p>
    <w:p w14:paraId="1E32E683" w14:textId="77777777" w:rsidR="000E3063" w:rsidRPr="000E3063" w:rsidRDefault="000E3063" w:rsidP="000E3063">
      <w:pPr>
        <w:widowControl/>
        <w:overflowPunct/>
        <w:autoSpaceDE/>
        <w:autoSpaceDN/>
        <w:adjustRightInd/>
        <w:spacing w:after="0" w:line="259" w:lineRule="auto"/>
        <w:rPr>
          <w:rFonts w:eastAsia="Calibri"/>
          <w:b/>
          <w:kern w:val="0"/>
          <w:sz w:val="24"/>
          <w:szCs w:val="22"/>
        </w:rPr>
      </w:pPr>
    </w:p>
    <w:p w14:paraId="21C1F1AE" w14:textId="77777777" w:rsidR="000E3063" w:rsidRPr="000E3063" w:rsidRDefault="000E3063" w:rsidP="000E3063">
      <w:pPr>
        <w:widowControl/>
        <w:overflowPunct/>
        <w:autoSpaceDE/>
        <w:autoSpaceDN/>
        <w:adjustRightInd/>
        <w:spacing w:after="0" w:line="259" w:lineRule="auto"/>
        <w:rPr>
          <w:rFonts w:eastAsia="Calibri"/>
          <w:b/>
          <w:kern w:val="0"/>
          <w:sz w:val="24"/>
          <w:szCs w:val="22"/>
        </w:rPr>
      </w:pPr>
    </w:p>
    <w:p w14:paraId="28615BA1" w14:textId="77777777" w:rsidR="000E3063" w:rsidRPr="000E3063" w:rsidRDefault="000E3063" w:rsidP="000E3063">
      <w:pPr>
        <w:widowControl/>
        <w:overflowPunct/>
        <w:autoSpaceDE/>
        <w:autoSpaceDN/>
        <w:adjustRightInd/>
        <w:spacing w:after="0" w:line="259" w:lineRule="auto"/>
        <w:rPr>
          <w:rFonts w:eastAsia="Calibri"/>
          <w:kern w:val="0"/>
          <w:sz w:val="24"/>
          <w:szCs w:val="22"/>
        </w:rPr>
      </w:pPr>
      <w:r w:rsidRPr="000E3063">
        <w:rPr>
          <w:rFonts w:eastAsia="Calibri"/>
          <w:noProof/>
          <w:kern w:val="0"/>
          <w:sz w:val="24"/>
          <w:szCs w:val="22"/>
        </w:rPr>
        <w:drawing>
          <wp:inline distT="0" distB="0" distL="0" distR="0" wp14:anchorId="356FBEA7" wp14:editId="59968678">
            <wp:extent cx="5610225" cy="2299970"/>
            <wp:effectExtent l="0" t="0" r="952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18184" cy="2303233"/>
                    </a:xfrm>
                    <a:prstGeom prst="rect">
                      <a:avLst/>
                    </a:prstGeom>
                  </pic:spPr>
                </pic:pic>
              </a:graphicData>
            </a:graphic>
          </wp:inline>
        </w:drawing>
      </w:r>
    </w:p>
    <w:p w14:paraId="3A050AE7" w14:textId="77777777" w:rsidR="000E3063" w:rsidRPr="000E3063" w:rsidRDefault="000E3063" w:rsidP="000E3063">
      <w:pPr>
        <w:widowControl/>
        <w:overflowPunct/>
        <w:autoSpaceDE/>
        <w:autoSpaceDN/>
        <w:adjustRightInd/>
        <w:spacing w:after="0" w:line="259" w:lineRule="auto"/>
        <w:rPr>
          <w:rFonts w:eastAsia="Calibri"/>
          <w:kern w:val="0"/>
          <w:sz w:val="24"/>
          <w:szCs w:val="22"/>
        </w:rPr>
      </w:pPr>
      <w:r w:rsidRPr="000E3063">
        <w:rPr>
          <w:rFonts w:eastAsia="Calibri"/>
          <w:noProof/>
          <w:kern w:val="0"/>
          <w:sz w:val="24"/>
          <w:szCs w:val="22"/>
        </w:rPr>
        <w:drawing>
          <wp:inline distT="0" distB="0" distL="0" distR="0" wp14:anchorId="4B13F2B2" wp14:editId="640A2CF7">
            <wp:extent cx="5574199" cy="4800600"/>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76972" cy="4802988"/>
                    </a:xfrm>
                    <a:prstGeom prst="rect">
                      <a:avLst/>
                    </a:prstGeom>
                  </pic:spPr>
                </pic:pic>
              </a:graphicData>
            </a:graphic>
          </wp:inline>
        </w:drawing>
      </w:r>
    </w:p>
    <w:p w14:paraId="6E800A78" w14:textId="77777777" w:rsidR="000E3063" w:rsidRPr="000E3063" w:rsidRDefault="000E3063" w:rsidP="000E3063">
      <w:pPr>
        <w:widowControl/>
        <w:overflowPunct/>
        <w:autoSpaceDE/>
        <w:autoSpaceDN/>
        <w:adjustRightInd/>
        <w:spacing w:after="0" w:line="259" w:lineRule="auto"/>
        <w:rPr>
          <w:rFonts w:eastAsia="Calibri"/>
          <w:b/>
          <w:kern w:val="0"/>
          <w:sz w:val="24"/>
          <w:szCs w:val="22"/>
        </w:rPr>
        <w:sectPr w:rsidR="000E3063" w:rsidRPr="000E3063">
          <w:headerReference w:type="even" r:id="rId76"/>
          <w:headerReference w:type="default" r:id="rId77"/>
          <w:footerReference w:type="even" r:id="rId78"/>
          <w:footerReference w:type="default" r:id="rId79"/>
          <w:headerReference w:type="first" r:id="rId80"/>
          <w:footerReference w:type="first" r:id="rId81"/>
          <w:pgSz w:w="12240" w:h="15840"/>
          <w:pgMar w:top="713" w:right="1440" w:bottom="1440" w:left="1440" w:header="720" w:footer="653" w:gutter="0"/>
          <w:cols w:space="720"/>
        </w:sectPr>
      </w:pPr>
    </w:p>
    <w:p w14:paraId="411E9388" w14:textId="0EAA967B" w:rsidR="000E3063" w:rsidRPr="000E3063" w:rsidRDefault="000E3063" w:rsidP="000E3063">
      <w:pPr>
        <w:widowControl/>
        <w:overflowPunct/>
        <w:autoSpaceDE/>
        <w:autoSpaceDN/>
        <w:adjustRightInd/>
        <w:spacing w:after="0" w:line="259" w:lineRule="auto"/>
        <w:rPr>
          <w:rFonts w:ascii="Arial" w:eastAsia="Calibri" w:hAnsi="Arial" w:cs="Arial"/>
          <w:color w:val="385623" w:themeColor="accent6" w:themeShade="80"/>
          <w:kern w:val="0"/>
          <w:sz w:val="24"/>
          <w:szCs w:val="22"/>
        </w:rPr>
      </w:pPr>
      <w:r>
        <w:rPr>
          <w:rFonts w:ascii="Arial" w:eastAsia="Calibri" w:hAnsi="Arial" w:cs="Arial"/>
          <w:b/>
          <w:color w:val="385623" w:themeColor="accent6" w:themeShade="80"/>
          <w:kern w:val="0"/>
          <w:sz w:val="24"/>
          <w:szCs w:val="22"/>
        </w:rPr>
        <w:t>Appendix 5</w:t>
      </w:r>
      <w:r w:rsidRPr="000E3063">
        <w:rPr>
          <w:rFonts w:ascii="Arial" w:eastAsia="Calibri" w:hAnsi="Arial" w:cs="Arial"/>
          <w:b/>
          <w:color w:val="385623" w:themeColor="accent6" w:themeShade="80"/>
          <w:kern w:val="0"/>
          <w:sz w:val="24"/>
          <w:szCs w:val="22"/>
        </w:rPr>
        <w:t xml:space="preserve">: </w:t>
      </w:r>
      <w:r w:rsidRPr="000E3063">
        <w:rPr>
          <w:rFonts w:ascii="Arial" w:eastAsia="Calibri" w:hAnsi="Arial" w:cs="Arial"/>
          <w:b/>
          <w:color w:val="385623" w:themeColor="accent6" w:themeShade="80"/>
          <w:kern w:val="0"/>
          <w:sz w:val="24"/>
          <w:szCs w:val="24"/>
        </w:rPr>
        <w:t xml:space="preserve">List of Standardised </w:t>
      </w:r>
      <w:r>
        <w:rPr>
          <w:rFonts w:ascii="Arial" w:eastAsia="Calibri" w:hAnsi="Arial" w:cs="Arial"/>
          <w:b/>
          <w:color w:val="385623" w:themeColor="accent6" w:themeShade="80"/>
          <w:kern w:val="0"/>
          <w:sz w:val="24"/>
          <w:szCs w:val="24"/>
        </w:rPr>
        <w:t xml:space="preserve">Clinical </w:t>
      </w:r>
      <w:r w:rsidRPr="000E3063">
        <w:rPr>
          <w:rFonts w:ascii="Arial" w:eastAsia="Calibri" w:hAnsi="Arial" w:cs="Arial"/>
          <w:b/>
          <w:color w:val="385623" w:themeColor="accent6" w:themeShade="80"/>
          <w:kern w:val="0"/>
          <w:sz w:val="24"/>
          <w:szCs w:val="24"/>
        </w:rPr>
        <w:t>Care Plans &amp; Codes</w:t>
      </w:r>
    </w:p>
    <w:p w14:paraId="4D0E9EA6" w14:textId="77777777" w:rsidR="000E3063" w:rsidRPr="000E3063" w:rsidRDefault="000E3063" w:rsidP="000E3063">
      <w:pPr>
        <w:widowControl/>
        <w:overflowPunct/>
        <w:autoSpaceDE/>
        <w:autoSpaceDN/>
        <w:adjustRightInd/>
        <w:spacing w:after="0" w:line="259" w:lineRule="auto"/>
        <w:ind w:left="-307"/>
        <w:jc w:val="both"/>
        <w:rPr>
          <w:rFonts w:eastAsia="Calibri"/>
          <w:b/>
          <w:color w:val="FF0000"/>
          <w:kern w:val="0"/>
          <w:sz w:val="24"/>
          <w:szCs w:val="22"/>
        </w:rPr>
      </w:pPr>
      <w:r w:rsidRPr="000E3063">
        <w:rPr>
          <w:rFonts w:eastAsia="Calibri"/>
          <w:kern w:val="0"/>
          <w:szCs w:val="22"/>
        </w:rPr>
        <w:t xml:space="preserve"> </w:t>
      </w:r>
      <w:r w:rsidRPr="000E3063">
        <w:rPr>
          <w:rFonts w:eastAsia="Calibri"/>
          <w:kern w:val="0"/>
          <w:szCs w:val="22"/>
        </w:rPr>
        <w:tab/>
      </w:r>
    </w:p>
    <w:tbl>
      <w:tblPr>
        <w:tblStyle w:val="TableGrid0"/>
        <w:tblW w:w="9498" w:type="dxa"/>
        <w:tblInd w:w="-5" w:type="dxa"/>
        <w:tblCellMar>
          <w:top w:w="54" w:type="dxa"/>
          <w:left w:w="108" w:type="dxa"/>
          <w:right w:w="41" w:type="dxa"/>
        </w:tblCellMar>
        <w:tblLook w:val="04A0" w:firstRow="1" w:lastRow="0" w:firstColumn="1" w:lastColumn="0" w:noHBand="0" w:noVBand="1"/>
      </w:tblPr>
      <w:tblGrid>
        <w:gridCol w:w="2693"/>
        <w:gridCol w:w="6805"/>
      </w:tblGrid>
      <w:tr w:rsidR="000E3063" w:rsidRPr="000E3063" w14:paraId="55D59519" w14:textId="77777777" w:rsidTr="003C65E4">
        <w:trPr>
          <w:trHeight w:val="300"/>
        </w:trPr>
        <w:tc>
          <w:tcPr>
            <w:tcW w:w="9498" w:type="dxa"/>
            <w:gridSpan w:val="2"/>
            <w:tcBorders>
              <w:top w:val="single" w:sz="4" w:space="0" w:color="000000"/>
              <w:left w:val="single" w:sz="4" w:space="0" w:color="000000"/>
              <w:bottom w:val="single" w:sz="4" w:space="0" w:color="000000"/>
              <w:right w:val="single" w:sz="4" w:space="0" w:color="000000"/>
            </w:tcBorders>
          </w:tcPr>
          <w:p w14:paraId="44E922C4" w14:textId="0E6A670A" w:rsidR="000E3063" w:rsidRPr="00347C7F" w:rsidRDefault="000E3063" w:rsidP="000E3063">
            <w:pPr>
              <w:widowControl/>
              <w:overflowPunct/>
              <w:autoSpaceDE/>
              <w:autoSpaceDN/>
              <w:adjustRightInd/>
              <w:spacing w:after="0" w:line="259" w:lineRule="auto"/>
              <w:rPr>
                <w:rFonts w:ascii="Arial" w:eastAsia="Calibri" w:hAnsi="Arial" w:cs="Arial"/>
                <w:kern w:val="0"/>
                <w:sz w:val="24"/>
                <w:szCs w:val="24"/>
              </w:rPr>
            </w:pPr>
            <w:r w:rsidRPr="00347C7F">
              <w:rPr>
                <w:rFonts w:ascii="Arial" w:hAnsi="Arial" w:cs="Arial"/>
                <w:b/>
                <w:kern w:val="0"/>
                <w:sz w:val="24"/>
                <w:szCs w:val="24"/>
              </w:rPr>
              <w:t xml:space="preserve">Appendix 5: </w:t>
            </w:r>
            <w:r w:rsidRPr="00347C7F">
              <w:rPr>
                <w:rFonts w:ascii="Arial" w:eastAsia="Calibri" w:hAnsi="Arial" w:cs="Arial"/>
                <w:b/>
                <w:i/>
                <w:kern w:val="0"/>
                <w:sz w:val="24"/>
                <w:szCs w:val="24"/>
              </w:rPr>
              <w:t>List of Standardised Clinical Care Plans &amp; Codes</w:t>
            </w:r>
            <w:r w:rsidRPr="00347C7F">
              <w:rPr>
                <w:rFonts w:ascii="Arial" w:hAnsi="Arial" w:cs="Arial"/>
                <w:b/>
                <w:kern w:val="0"/>
                <w:sz w:val="24"/>
                <w:szCs w:val="24"/>
              </w:rPr>
              <w:t xml:space="preserve">  </w:t>
            </w:r>
          </w:p>
          <w:p w14:paraId="3EE79896" w14:textId="77777777" w:rsidR="000E3063" w:rsidRPr="00347C7F" w:rsidRDefault="000E3063" w:rsidP="000E3063">
            <w:pPr>
              <w:widowControl/>
              <w:overflowPunct/>
              <w:autoSpaceDE/>
              <w:autoSpaceDN/>
              <w:adjustRightInd/>
              <w:spacing w:after="0" w:line="240" w:lineRule="auto"/>
              <w:rPr>
                <w:rFonts w:ascii="Arial" w:hAnsi="Arial" w:cs="Arial"/>
                <w:b/>
                <w:kern w:val="0"/>
                <w:sz w:val="24"/>
                <w:szCs w:val="24"/>
              </w:rPr>
            </w:pPr>
          </w:p>
        </w:tc>
      </w:tr>
      <w:tr w:rsidR="000E3063" w:rsidRPr="000E3063" w14:paraId="00EB0923"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7DC5BB6B"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b/>
                <w:kern w:val="0"/>
                <w:sz w:val="24"/>
                <w:szCs w:val="24"/>
              </w:rPr>
              <w:t xml:space="preserve">Care Plan Code </w:t>
            </w:r>
          </w:p>
        </w:tc>
        <w:tc>
          <w:tcPr>
            <w:tcW w:w="6805" w:type="dxa"/>
            <w:tcBorders>
              <w:top w:val="single" w:sz="4" w:space="0" w:color="000000"/>
              <w:left w:val="single" w:sz="4" w:space="0" w:color="000000"/>
              <w:bottom w:val="single" w:sz="4" w:space="0" w:color="000000"/>
              <w:right w:val="single" w:sz="4" w:space="0" w:color="000000"/>
            </w:tcBorders>
          </w:tcPr>
          <w:p w14:paraId="25B3E1D2" w14:textId="631D7C4B"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b/>
                <w:kern w:val="0"/>
                <w:sz w:val="24"/>
                <w:szCs w:val="24"/>
              </w:rPr>
              <w:t xml:space="preserve">Name of Standardised Clinical Care Plan  </w:t>
            </w:r>
          </w:p>
        </w:tc>
      </w:tr>
      <w:tr w:rsidR="000E3063" w:rsidRPr="000E3063" w14:paraId="6F666E55"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53CA4101"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V1 2024 CCPPHN 01  </w:t>
            </w:r>
          </w:p>
        </w:tc>
        <w:tc>
          <w:tcPr>
            <w:tcW w:w="6805" w:type="dxa"/>
            <w:tcBorders>
              <w:top w:val="single" w:sz="4" w:space="0" w:color="000000"/>
              <w:left w:val="single" w:sz="4" w:space="0" w:color="000000"/>
              <w:bottom w:val="single" w:sz="4" w:space="0" w:color="000000"/>
              <w:right w:val="single" w:sz="4" w:space="0" w:color="000000"/>
            </w:tcBorders>
          </w:tcPr>
          <w:p w14:paraId="112CB389"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Pressure Ulcer Prevention </w:t>
            </w:r>
          </w:p>
          <w:p w14:paraId="7AF04A7C"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p>
        </w:tc>
      </w:tr>
      <w:tr w:rsidR="000E3063" w:rsidRPr="000E3063" w14:paraId="2E78B6EE"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47A39350"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V1 2024 CCPPHN 02 </w:t>
            </w:r>
          </w:p>
          <w:p w14:paraId="69573535"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p>
        </w:tc>
        <w:tc>
          <w:tcPr>
            <w:tcW w:w="6805" w:type="dxa"/>
            <w:tcBorders>
              <w:top w:val="single" w:sz="4" w:space="0" w:color="000000"/>
              <w:left w:val="single" w:sz="4" w:space="0" w:color="000000"/>
              <w:bottom w:val="single" w:sz="4" w:space="0" w:color="000000"/>
              <w:right w:val="single" w:sz="4" w:space="0" w:color="000000"/>
            </w:tcBorders>
          </w:tcPr>
          <w:p w14:paraId="51A12797"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kern w:val="0"/>
                <w:sz w:val="24"/>
                <w:szCs w:val="24"/>
              </w:rPr>
              <w:t xml:space="preserve">Personal Care </w:t>
            </w:r>
          </w:p>
        </w:tc>
      </w:tr>
      <w:tr w:rsidR="000E3063" w:rsidRPr="000E3063" w14:paraId="4F3FB1E3"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680E9197"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kern w:val="0"/>
                <w:sz w:val="24"/>
                <w:szCs w:val="24"/>
              </w:rPr>
              <w:t xml:space="preserve">V1 2024 CCPPHN 03 </w:t>
            </w:r>
          </w:p>
        </w:tc>
        <w:tc>
          <w:tcPr>
            <w:tcW w:w="6805" w:type="dxa"/>
            <w:tcBorders>
              <w:top w:val="single" w:sz="4" w:space="0" w:color="000000"/>
              <w:left w:val="single" w:sz="4" w:space="0" w:color="000000"/>
              <w:bottom w:val="single" w:sz="4" w:space="0" w:color="000000"/>
              <w:right w:val="single" w:sz="4" w:space="0" w:color="000000"/>
            </w:tcBorders>
          </w:tcPr>
          <w:p w14:paraId="11F4327D"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Medication Administration </w:t>
            </w:r>
          </w:p>
          <w:p w14:paraId="604196B6"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p>
        </w:tc>
      </w:tr>
      <w:tr w:rsidR="000E3063" w:rsidRPr="000E3063" w14:paraId="00119EE0"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59982F46"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kern w:val="0"/>
                <w:sz w:val="24"/>
                <w:szCs w:val="24"/>
              </w:rPr>
              <w:t>V1 2024 CCPPHN 04</w:t>
            </w:r>
          </w:p>
        </w:tc>
        <w:tc>
          <w:tcPr>
            <w:tcW w:w="6805" w:type="dxa"/>
            <w:tcBorders>
              <w:top w:val="single" w:sz="4" w:space="0" w:color="000000"/>
              <w:left w:val="single" w:sz="4" w:space="0" w:color="000000"/>
              <w:bottom w:val="single" w:sz="4" w:space="0" w:color="000000"/>
              <w:right w:val="single" w:sz="4" w:space="0" w:color="000000"/>
            </w:tcBorders>
          </w:tcPr>
          <w:p w14:paraId="3E5A7A27" w14:textId="77777777" w:rsidR="000E3063" w:rsidRPr="00347C7F" w:rsidRDefault="000E3063" w:rsidP="000E3063">
            <w:pPr>
              <w:widowControl/>
              <w:overflowPunct/>
              <w:autoSpaceDE/>
              <w:autoSpaceDN/>
              <w:adjustRightInd/>
              <w:spacing w:after="0" w:line="240" w:lineRule="auto"/>
              <w:rPr>
                <w:rFonts w:ascii="Arial" w:hAnsi="Arial" w:cs="Arial"/>
                <w:color w:val="auto"/>
                <w:kern w:val="0"/>
                <w:sz w:val="24"/>
                <w:szCs w:val="24"/>
              </w:rPr>
            </w:pPr>
            <w:r w:rsidRPr="00347C7F">
              <w:rPr>
                <w:rFonts w:ascii="Arial" w:hAnsi="Arial" w:cs="Arial"/>
                <w:kern w:val="0"/>
                <w:sz w:val="24"/>
                <w:szCs w:val="24"/>
              </w:rPr>
              <w:t xml:space="preserve">Catheter </w:t>
            </w:r>
            <w:r w:rsidRPr="00347C7F">
              <w:rPr>
                <w:rFonts w:ascii="Arial" w:hAnsi="Arial" w:cs="Arial"/>
                <w:color w:val="auto"/>
                <w:kern w:val="0"/>
                <w:sz w:val="24"/>
                <w:szCs w:val="24"/>
              </w:rPr>
              <w:t>Management</w:t>
            </w:r>
          </w:p>
          <w:p w14:paraId="300D0F53"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p>
        </w:tc>
      </w:tr>
      <w:tr w:rsidR="000E3063" w:rsidRPr="000E3063" w14:paraId="5A12C231"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3F08A1EF"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kern w:val="0"/>
                <w:sz w:val="24"/>
                <w:szCs w:val="24"/>
              </w:rPr>
              <w:t xml:space="preserve">V1 2024 CCPPHN 05  </w:t>
            </w:r>
          </w:p>
        </w:tc>
        <w:tc>
          <w:tcPr>
            <w:tcW w:w="6805" w:type="dxa"/>
            <w:tcBorders>
              <w:top w:val="single" w:sz="4" w:space="0" w:color="000000"/>
              <w:left w:val="single" w:sz="4" w:space="0" w:color="000000"/>
              <w:bottom w:val="single" w:sz="4" w:space="0" w:color="000000"/>
              <w:right w:val="single" w:sz="4" w:space="0" w:color="000000"/>
            </w:tcBorders>
          </w:tcPr>
          <w:p w14:paraId="49392E42"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Safeguarding </w:t>
            </w:r>
          </w:p>
          <w:p w14:paraId="31B078B0"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p>
        </w:tc>
      </w:tr>
      <w:tr w:rsidR="000E3063" w:rsidRPr="000E3063" w14:paraId="1DC9A66A" w14:textId="77777777" w:rsidTr="003C65E4">
        <w:trPr>
          <w:trHeight w:val="497"/>
        </w:trPr>
        <w:tc>
          <w:tcPr>
            <w:tcW w:w="2693" w:type="dxa"/>
            <w:tcBorders>
              <w:top w:val="single" w:sz="4" w:space="0" w:color="000000"/>
              <w:left w:val="single" w:sz="4" w:space="0" w:color="000000"/>
              <w:bottom w:val="single" w:sz="4" w:space="0" w:color="000000"/>
              <w:right w:val="single" w:sz="4" w:space="0" w:color="000000"/>
            </w:tcBorders>
          </w:tcPr>
          <w:p w14:paraId="1CB0ABDE"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kern w:val="0"/>
                <w:sz w:val="24"/>
                <w:szCs w:val="24"/>
              </w:rPr>
              <w:t xml:space="preserve">V1 2024 CCPPHN 06  </w:t>
            </w:r>
          </w:p>
        </w:tc>
        <w:tc>
          <w:tcPr>
            <w:tcW w:w="6805" w:type="dxa"/>
            <w:tcBorders>
              <w:top w:val="single" w:sz="4" w:space="0" w:color="000000"/>
              <w:left w:val="single" w:sz="4" w:space="0" w:color="000000"/>
              <w:bottom w:val="single" w:sz="4" w:space="0" w:color="000000"/>
              <w:right w:val="single" w:sz="4" w:space="0" w:color="000000"/>
            </w:tcBorders>
          </w:tcPr>
          <w:p w14:paraId="40BE23DD"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Falls Risk Management </w:t>
            </w:r>
          </w:p>
          <w:p w14:paraId="5972A24F" w14:textId="77777777" w:rsidR="000E3063" w:rsidRPr="00347C7F" w:rsidRDefault="000E3063" w:rsidP="000E3063">
            <w:pPr>
              <w:widowControl/>
              <w:overflowPunct/>
              <w:autoSpaceDE/>
              <w:autoSpaceDN/>
              <w:adjustRightInd/>
              <w:spacing w:after="0" w:line="240" w:lineRule="auto"/>
              <w:jc w:val="both"/>
              <w:rPr>
                <w:rFonts w:ascii="Arial" w:eastAsia="Calibri" w:hAnsi="Arial" w:cs="Arial"/>
                <w:kern w:val="0"/>
                <w:sz w:val="24"/>
                <w:szCs w:val="24"/>
              </w:rPr>
            </w:pPr>
          </w:p>
        </w:tc>
      </w:tr>
      <w:tr w:rsidR="000E3063" w:rsidRPr="000E3063" w14:paraId="3094E4A1"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5C01F1B2"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kern w:val="0"/>
                <w:sz w:val="24"/>
                <w:szCs w:val="24"/>
              </w:rPr>
              <w:t xml:space="preserve">V1 2024 CCPPHN 07  </w:t>
            </w:r>
          </w:p>
        </w:tc>
        <w:tc>
          <w:tcPr>
            <w:tcW w:w="6805" w:type="dxa"/>
            <w:tcBorders>
              <w:top w:val="single" w:sz="4" w:space="0" w:color="000000"/>
              <w:left w:val="single" w:sz="4" w:space="0" w:color="000000"/>
              <w:bottom w:val="single" w:sz="4" w:space="0" w:color="000000"/>
              <w:right w:val="single" w:sz="4" w:space="0" w:color="000000"/>
            </w:tcBorders>
          </w:tcPr>
          <w:p w14:paraId="51A2148D"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Promoting Urinary Continence and Managing Incontinence </w:t>
            </w:r>
          </w:p>
          <w:p w14:paraId="51FB4BB9"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p>
        </w:tc>
      </w:tr>
      <w:tr w:rsidR="000E3063" w:rsidRPr="000E3063" w14:paraId="7DA74201"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5B13C7F5"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V1 2024 CCPPHN 08  </w:t>
            </w:r>
          </w:p>
        </w:tc>
        <w:tc>
          <w:tcPr>
            <w:tcW w:w="6805" w:type="dxa"/>
            <w:tcBorders>
              <w:top w:val="single" w:sz="4" w:space="0" w:color="000000"/>
              <w:left w:val="single" w:sz="4" w:space="0" w:color="000000"/>
              <w:bottom w:val="single" w:sz="4" w:space="0" w:color="000000"/>
              <w:right w:val="single" w:sz="4" w:space="0" w:color="000000"/>
            </w:tcBorders>
          </w:tcPr>
          <w:p w14:paraId="20EAE92F"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Bowel Care Management</w:t>
            </w:r>
          </w:p>
          <w:p w14:paraId="6F00681E"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p>
        </w:tc>
      </w:tr>
      <w:tr w:rsidR="000E3063" w:rsidRPr="000E3063" w14:paraId="129A55EE"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149C0AFD"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r w:rsidRPr="00347C7F">
              <w:rPr>
                <w:rFonts w:ascii="Arial" w:hAnsi="Arial" w:cs="Arial"/>
                <w:kern w:val="0"/>
                <w:sz w:val="24"/>
                <w:szCs w:val="24"/>
              </w:rPr>
              <w:t xml:space="preserve">V1 2024 CCPPHN 09  </w:t>
            </w:r>
          </w:p>
        </w:tc>
        <w:tc>
          <w:tcPr>
            <w:tcW w:w="6805" w:type="dxa"/>
            <w:tcBorders>
              <w:top w:val="single" w:sz="4" w:space="0" w:color="000000"/>
              <w:left w:val="single" w:sz="4" w:space="0" w:color="000000"/>
              <w:bottom w:val="single" w:sz="4" w:space="0" w:color="000000"/>
              <w:right w:val="single" w:sz="4" w:space="0" w:color="000000"/>
            </w:tcBorders>
          </w:tcPr>
          <w:p w14:paraId="415E51AB"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Urinary Catheter Maintenance and/or Bladder Irrigation </w:t>
            </w:r>
          </w:p>
          <w:p w14:paraId="5A6FEB14" w14:textId="77777777" w:rsidR="000E3063" w:rsidRPr="00347C7F" w:rsidRDefault="000E3063" w:rsidP="000E3063">
            <w:pPr>
              <w:widowControl/>
              <w:overflowPunct/>
              <w:autoSpaceDE/>
              <w:autoSpaceDN/>
              <w:adjustRightInd/>
              <w:spacing w:after="0" w:line="240" w:lineRule="auto"/>
              <w:rPr>
                <w:rFonts w:ascii="Arial" w:eastAsia="Calibri" w:hAnsi="Arial" w:cs="Arial"/>
                <w:kern w:val="0"/>
                <w:sz w:val="24"/>
                <w:szCs w:val="24"/>
              </w:rPr>
            </w:pPr>
          </w:p>
        </w:tc>
      </w:tr>
      <w:tr w:rsidR="000E3063" w:rsidRPr="000E3063" w14:paraId="43BDCE9A"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45DF4202"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V1 2024 CCPPHN 10  </w:t>
            </w:r>
          </w:p>
        </w:tc>
        <w:tc>
          <w:tcPr>
            <w:tcW w:w="6805" w:type="dxa"/>
            <w:tcBorders>
              <w:top w:val="single" w:sz="4" w:space="0" w:color="000000"/>
              <w:left w:val="single" w:sz="4" w:space="0" w:color="000000"/>
              <w:bottom w:val="single" w:sz="4" w:space="0" w:color="000000"/>
              <w:right w:val="single" w:sz="4" w:space="0" w:color="000000"/>
            </w:tcBorders>
          </w:tcPr>
          <w:p w14:paraId="20F4298F"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Surgical Wound </w:t>
            </w:r>
          </w:p>
          <w:p w14:paraId="51EB1CD4"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p>
        </w:tc>
      </w:tr>
      <w:tr w:rsidR="000E3063" w:rsidRPr="000E3063" w14:paraId="672F18F0"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63ABBEC3"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V1 2024 CCPPHN 11</w:t>
            </w:r>
          </w:p>
        </w:tc>
        <w:tc>
          <w:tcPr>
            <w:tcW w:w="6805" w:type="dxa"/>
            <w:tcBorders>
              <w:top w:val="single" w:sz="4" w:space="0" w:color="000000"/>
              <w:left w:val="single" w:sz="4" w:space="0" w:color="000000"/>
              <w:bottom w:val="single" w:sz="4" w:space="0" w:color="000000"/>
              <w:right w:val="single" w:sz="4" w:space="0" w:color="000000"/>
            </w:tcBorders>
          </w:tcPr>
          <w:p w14:paraId="4EC2305B"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Client at risk of Autonomic Dysreflexia </w:t>
            </w:r>
          </w:p>
          <w:p w14:paraId="0AC5F405"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p>
        </w:tc>
      </w:tr>
      <w:tr w:rsidR="000E3063" w:rsidRPr="000E3063" w14:paraId="23AB2C87" w14:textId="77777777" w:rsidTr="003C65E4">
        <w:trPr>
          <w:trHeight w:val="300"/>
        </w:trPr>
        <w:tc>
          <w:tcPr>
            <w:tcW w:w="2693" w:type="dxa"/>
            <w:tcBorders>
              <w:top w:val="single" w:sz="4" w:space="0" w:color="000000"/>
              <w:left w:val="single" w:sz="4" w:space="0" w:color="000000"/>
              <w:bottom w:val="single" w:sz="4" w:space="0" w:color="000000"/>
              <w:right w:val="single" w:sz="4" w:space="0" w:color="000000"/>
            </w:tcBorders>
          </w:tcPr>
          <w:p w14:paraId="14DCA713"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V1 2024 CCPPHN 12</w:t>
            </w:r>
          </w:p>
        </w:tc>
        <w:tc>
          <w:tcPr>
            <w:tcW w:w="6805" w:type="dxa"/>
            <w:tcBorders>
              <w:top w:val="single" w:sz="4" w:space="0" w:color="000000"/>
              <w:left w:val="single" w:sz="4" w:space="0" w:color="000000"/>
              <w:bottom w:val="single" w:sz="4" w:space="0" w:color="000000"/>
              <w:right w:val="single" w:sz="4" w:space="0" w:color="000000"/>
            </w:tcBorders>
          </w:tcPr>
          <w:p w14:paraId="70024F5A" w14:textId="77777777" w:rsidR="000E3063" w:rsidRPr="00347C7F" w:rsidRDefault="000E3063" w:rsidP="000E3063">
            <w:pPr>
              <w:widowControl/>
              <w:overflowPunct/>
              <w:autoSpaceDE/>
              <w:autoSpaceDN/>
              <w:adjustRightInd/>
              <w:spacing w:after="0" w:line="240" w:lineRule="auto"/>
              <w:rPr>
                <w:rFonts w:ascii="Arial" w:hAnsi="Arial" w:cs="Arial"/>
                <w:kern w:val="0"/>
                <w:sz w:val="24"/>
                <w:szCs w:val="24"/>
              </w:rPr>
            </w:pPr>
            <w:r w:rsidRPr="00347C7F">
              <w:rPr>
                <w:rFonts w:ascii="Arial" w:hAnsi="Arial" w:cs="Arial"/>
                <w:kern w:val="0"/>
                <w:sz w:val="24"/>
                <w:szCs w:val="24"/>
              </w:rPr>
              <w:t xml:space="preserve">Diabetes </w:t>
            </w:r>
            <w:r w:rsidRPr="00347C7F">
              <w:rPr>
                <w:rFonts w:ascii="Arial" w:hAnsi="Arial" w:cs="Arial"/>
                <w:color w:val="auto"/>
                <w:kern w:val="0"/>
                <w:sz w:val="24"/>
                <w:szCs w:val="24"/>
              </w:rPr>
              <w:t>Management</w:t>
            </w:r>
          </w:p>
        </w:tc>
      </w:tr>
    </w:tbl>
    <w:p w14:paraId="78D80231" w14:textId="77777777" w:rsidR="000E3063" w:rsidRPr="000E3063" w:rsidRDefault="000E3063" w:rsidP="000E3063">
      <w:pPr>
        <w:widowControl/>
        <w:overflowPunct/>
        <w:autoSpaceDE/>
        <w:autoSpaceDN/>
        <w:adjustRightInd/>
        <w:spacing w:after="5" w:line="249" w:lineRule="auto"/>
        <w:rPr>
          <w:rFonts w:eastAsia="Calibri"/>
          <w:kern w:val="0"/>
          <w:sz w:val="24"/>
          <w:szCs w:val="22"/>
        </w:rPr>
        <w:sectPr w:rsidR="000E3063" w:rsidRPr="000E3063" w:rsidSect="00C04CA5">
          <w:pgSz w:w="12240" w:h="15840"/>
          <w:pgMar w:top="714" w:right="1440" w:bottom="1440" w:left="1440" w:header="720" w:footer="652" w:gutter="0"/>
          <w:cols w:space="720"/>
          <w:docGrid w:linePitch="204"/>
        </w:sectPr>
      </w:pPr>
    </w:p>
    <w:p w14:paraId="11D91920" w14:textId="37182F94" w:rsidR="000E3063" w:rsidRPr="000E3063" w:rsidRDefault="000E3063" w:rsidP="000E3063">
      <w:pPr>
        <w:widowControl/>
        <w:overflowPunct/>
        <w:autoSpaceDE/>
        <w:autoSpaceDN/>
        <w:adjustRightInd/>
        <w:spacing w:after="5" w:line="249" w:lineRule="auto"/>
        <w:rPr>
          <w:rFonts w:ascii="Arial" w:eastAsia="Calibri" w:hAnsi="Arial" w:cs="Arial"/>
          <w:b/>
          <w:color w:val="385623" w:themeColor="accent6" w:themeShade="80"/>
          <w:kern w:val="0"/>
          <w:sz w:val="24"/>
          <w:szCs w:val="22"/>
        </w:rPr>
      </w:pPr>
      <w:r w:rsidRPr="000E3063">
        <w:rPr>
          <w:rFonts w:ascii="Arial" w:eastAsia="Calibri" w:hAnsi="Arial" w:cs="Arial"/>
          <w:b/>
          <w:color w:val="385623" w:themeColor="accent6" w:themeShade="80"/>
          <w:kern w:val="0"/>
          <w:sz w:val="24"/>
          <w:szCs w:val="22"/>
        </w:rPr>
        <w:t>Appendix</w:t>
      </w:r>
      <w:r>
        <w:rPr>
          <w:rFonts w:ascii="Arial" w:eastAsia="Calibri" w:hAnsi="Arial" w:cs="Arial"/>
          <w:b/>
          <w:color w:val="385623" w:themeColor="accent6" w:themeShade="80"/>
          <w:kern w:val="0"/>
          <w:sz w:val="24"/>
          <w:szCs w:val="22"/>
        </w:rPr>
        <w:t xml:space="preserve"> 6</w:t>
      </w:r>
      <w:r w:rsidRPr="000E3063">
        <w:rPr>
          <w:rFonts w:ascii="Arial" w:eastAsia="Calibri" w:hAnsi="Arial" w:cs="Arial"/>
          <w:b/>
          <w:color w:val="385623" w:themeColor="accent6" w:themeShade="80"/>
          <w:kern w:val="0"/>
          <w:sz w:val="24"/>
          <w:szCs w:val="22"/>
        </w:rPr>
        <w:t xml:space="preserve">: </w:t>
      </w:r>
      <w:r w:rsidR="00EB4438">
        <w:rPr>
          <w:rFonts w:ascii="Arial" w:eastAsia="Calibri" w:hAnsi="Arial" w:cs="Arial"/>
          <w:b/>
          <w:color w:val="385623" w:themeColor="accent6" w:themeShade="80"/>
          <w:kern w:val="0"/>
          <w:sz w:val="24"/>
          <w:szCs w:val="22"/>
        </w:rPr>
        <w:t xml:space="preserve">Clinical </w:t>
      </w:r>
      <w:r w:rsidRPr="000E3063">
        <w:rPr>
          <w:rFonts w:ascii="Arial" w:eastAsia="Calibri" w:hAnsi="Arial" w:cs="Arial"/>
          <w:b/>
          <w:color w:val="385623" w:themeColor="accent6" w:themeShade="80"/>
          <w:kern w:val="0"/>
          <w:sz w:val="24"/>
          <w:szCs w:val="22"/>
        </w:rPr>
        <w:t xml:space="preserve">Care Plan Index </w:t>
      </w:r>
    </w:p>
    <w:p w14:paraId="50A595E6" w14:textId="77777777" w:rsidR="000E3063" w:rsidRPr="000E3063" w:rsidRDefault="000E3063" w:rsidP="000E3063">
      <w:pPr>
        <w:widowControl/>
        <w:overflowPunct/>
        <w:autoSpaceDE/>
        <w:autoSpaceDN/>
        <w:adjustRightInd/>
        <w:spacing w:after="5" w:line="249" w:lineRule="auto"/>
        <w:rPr>
          <w:rFonts w:eastAsia="Calibri"/>
          <w:noProof/>
          <w:kern w:val="0"/>
          <w:sz w:val="24"/>
          <w:szCs w:val="22"/>
        </w:rPr>
      </w:pPr>
    </w:p>
    <w:tbl>
      <w:tblPr>
        <w:tblStyle w:val="TableGrid5"/>
        <w:tblW w:w="10206" w:type="dxa"/>
        <w:tblInd w:w="-572" w:type="dxa"/>
        <w:tblLook w:val="04A0" w:firstRow="1" w:lastRow="0" w:firstColumn="1" w:lastColumn="0" w:noHBand="0" w:noVBand="1"/>
      </w:tblPr>
      <w:tblGrid>
        <w:gridCol w:w="1276"/>
        <w:gridCol w:w="3119"/>
        <w:gridCol w:w="1842"/>
        <w:gridCol w:w="1843"/>
        <w:gridCol w:w="2126"/>
      </w:tblGrid>
      <w:tr w:rsidR="00C04CA5" w:rsidRPr="00C04CA5" w14:paraId="18402126" w14:textId="77777777" w:rsidTr="003C65E4">
        <w:tc>
          <w:tcPr>
            <w:tcW w:w="10206" w:type="dxa"/>
            <w:gridSpan w:val="5"/>
          </w:tcPr>
          <w:p w14:paraId="4CBA0AE0" w14:textId="77777777" w:rsidR="00C04CA5" w:rsidRPr="00C04CA5" w:rsidRDefault="00C04CA5" w:rsidP="00C04CA5">
            <w:pPr>
              <w:widowControl/>
              <w:overflowPunct/>
              <w:autoSpaceDE/>
              <w:autoSpaceDN/>
              <w:adjustRightInd/>
              <w:spacing w:after="0" w:line="240" w:lineRule="auto"/>
              <w:jc w:val="center"/>
              <w:rPr>
                <w:rFonts w:cstheme="minorBidi"/>
                <w:b/>
                <w:color w:val="auto"/>
                <w:kern w:val="0"/>
                <w:sz w:val="28"/>
                <w:szCs w:val="28"/>
              </w:rPr>
            </w:pPr>
            <w:r w:rsidRPr="00C04CA5">
              <w:rPr>
                <w:rFonts w:cstheme="minorBidi"/>
                <w:b/>
                <w:color w:val="auto"/>
                <w:kern w:val="0"/>
                <w:sz w:val="28"/>
                <w:szCs w:val="28"/>
              </w:rPr>
              <w:t>Clinical Care Plan Index</w:t>
            </w:r>
          </w:p>
        </w:tc>
      </w:tr>
      <w:tr w:rsidR="00C04CA5" w:rsidRPr="00C04CA5" w14:paraId="7F72E19F" w14:textId="77777777" w:rsidTr="003C65E4">
        <w:tc>
          <w:tcPr>
            <w:tcW w:w="4395" w:type="dxa"/>
            <w:gridSpan w:val="2"/>
          </w:tcPr>
          <w:p w14:paraId="6F446640" w14:textId="29A27867" w:rsidR="00C04CA5" w:rsidRPr="003C65E4" w:rsidRDefault="00A71DE5" w:rsidP="00C04CA5">
            <w:pPr>
              <w:widowControl/>
              <w:overflowPunct/>
              <w:autoSpaceDE/>
              <w:autoSpaceDN/>
              <w:adjustRightInd/>
              <w:spacing w:after="0" w:line="240" w:lineRule="auto"/>
              <w:rPr>
                <w:rFonts w:cstheme="minorBidi"/>
                <w:b/>
                <w:color w:val="auto"/>
                <w:kern w:val="0"/>
                <w:sz w:val="28"/>
                <w:szCs w:val="28"/>
              </w:rPr>
            </w:pPr>
            <w:r w:rsidRPr="003C65E4">
              <w:rPr>
                <w:rFonts w:cstheme="minorBidi"/>
                <w:b/>
                <w:color w:val="auto"/>
                <w:kern w:val="0"/>
                <w:sz w:val="24"/>
                <w:szCs w:val="28"/>
              </w:rPr>
              <w:t xml:space="preserve">Client’s </w:t>
            </w:r>
            <w:r w:rsidR="00C04CA5" w:rsidRPr="003C65E4">
              <w:rPr>
                <w:rFonts w:cstheme="minorBidi"/>
                <w:b/>
                <w:color w:val="auto"/>
                <w:kern w:val="0"/>
                <w:sz w:val="24"/>
                <w:szCs w:val="28"/>
              </w:rPr>
              <w:t xml:space="preserve">Name </w:t>
            </w:r>
          </w:p>
        </w:tc>
        <w:tc>
          <w:tcPr>
            <w:tcW w:w="1842" w:type="dxa"/>
          </w:tcPr>
          <w:p w14:paraId="2E138EFA" w14:textId="77777777" w:rsidR="00C04CA5" w:rsidRPr="003C65E4" w:rsidRDefault="00C04CA5" w:rsidP="00C04CA5">
            <w:pPr>
              <w:widowControl/>
              <w:overflowPunct/>
              <w:autoSpaceDE/>
              <w:autoSpaceDN/>
              <w:adjustRightInd/>
              <w:spacing w:after="0" w:line="240" w:lineRule="auto"/>
              <w:rPr>
                <w:rFonts w:cstheme="minorBidi"/>
                <w:color w:val="auto"/>
                <w:kern w:val="0"/>
                <w:sz w:val="28"/>
                <w:szCs w:val="28"/>
              </w:rPr>
            </w:pPr>
          </w:p>
        </w:tc>
        <w:tc>
          <w:tcPr>
            <w:tcW w:w="3969" w:type="dxa"/>
            <w:gridSpan w:val="2"/>
          </w:tcPr>
          <w:p w14:paraId="3F60CBAF" w14:textId="3F8A8007" w:rsidR="00C04CA5" w:rsidRPr="003C65E4" w:rsidRDefault="00A71DE5" w:rsidP="00C04CA5">
            <w:pPr>
              <w:widowControl/>
              <w:overflowPunct/>
              <w:autoSpaceDE/>
              <w:autoSpaceDN/>
              <w:adjustRightInd/>
              <w:spacing w:after="0" w:line="240" w:lineRule="auto"/>
              <w:rPr>
                <w:rFonts w:cstheme="minorBidi"/>
                <w:b/>
                <w:color w:val="auto"/>
                <w:kern w:val="0"/>
                <w:sz w:val="28"/>
                <w:szCs w:val="28"/>
              </w:rPr>
            </w:pPr>
            <w:r w:rsidRPr="003C65E4">
              <w:rPr>
                <w:rFonts w:cstheme="minorBidi"/>
                <w:b/>
                <w:color w:val="auto"/>
                <w:kern w:val="0"/>
                <w:sz w:val="24"/>
                <w:szCs w:val="28"/>
              </w:rPr>
              <w:t xml:space="preserve">Client’s </w:t>
            </w:r>
            <w:r w:rsidR="00C04CA5" w:rsidRPr="003C65E4">
              <w:rPr>
                <w:rFonts w:cstheme="minorBidi"/>
                <w:b/>
                <w:color w:val="auto"/>
                <w:kern w:val="0"/>
                <w:sz w:val="24"/>
                <w:szCs w:val="28"/>
              </w:rPr>
              <w:t>DOB</w:t>
            </w:r>
          </w:p>
        </w:tc>
      </w:tr>
      <w:tr w:rsidR="00C04CA5" w:rsidRPr="00C04CA5" w14:paraId="55733B86" w14:textId="77777777" w:rsidTr="003C65E4">
        <w:tc>
          <w:tcPr>
            <w:tcW w:w="1276" w:type="dxa"/>
          </w:tcPr>
          <w:p w14:paraId="754683EC" w14:textId="77777777" w:rsidR="00C04CA5" w:rsidRPr="003C65E4" w:rsidRDefault="00C04CA5" w:rsidP="00C04CA5">
            <w:pPr>
              <w:widowControl/>
              <w:overflowPunct/>
              <w:autoSpaceDE/>
              <w:autoSpaceDN/>
              <w:adjustRightInd/>
              <w:spacing w:after="0" w:line="240" w:lineRule="auto"/>
              <w:rPr>
                <w:rFonts w:cstheme="minorBidi"/>
                <w:color w:val="auto"/>
                <w:kern w:val="0"/>
                <w:sz w:val="24"/>
                <w:szCs w:val="24"/>
              </w:rPr>
            </w:pPr>
            <w:r w:rsidRPr="003C65E4">
              <w:rPr>
                <w:rFonts w:cstheme="minorBidi"/>
                <w:color w:val="auto"/>
                <w:kern w:val="0"/>
                <w:sz w:val="24"/>
                <w:szCs w:val="24"/>
              </w:rPr>
              <w:t xml:space="preserve">Problem Number </w:t>
            </w:r>
          </w:p>
        </w:tc>
        <w:tc>
          <w:tcPr>
            <w:tcW w:w="3119" w:type="dxa"/>
          </w:tcPr>
          <w:p w14:paraId="2D3FFBFB" w14:textId="77777777" w:rsidR="00C04CA5" w:rsidRPr="003C65E4" w:rsidRDefault="00C04CA5" w:rsidP="00C04CA5">
            <w:pPr>
              <w:widowControl/>
              <w:overflowPunct/>
              <w:autoSpaceDE/>
              <w:autoSpaceDN/>
              <w:adjustRightInd/>
              <w:spacing w:after="0" w:line="240" w:lineRule="auto"/>
              <w:rPr>
                <w:rFonts w:cstheme="minorBidi"/>
                <w:color w:val="auto"/>
                <w:kern w:val="0"/>
                <w:sz w:val="24"/>
                <w:szCs w:val="24"/>
              </w:rPr>
            </w:pPr>
            <w:r w:rsidRPr="003C65E4">
              <w:rPr>
                <w:rFonts w:cstheme="minorBidi"/>
                <w:color w:val="auto"/>
                <w:kern w:val="0"/>
                <w:sz w:val="24"/>
                <w:szCs w:val="24"/>
              </w:rPr>
              <w:t xml:space="preserve">Clinical Care Plan Name </w:t>
            </w:r>
          </w:p>
        </w:tc>
        <w:tc>
          <w:tcPr>
            <w:tcW w:w="1842" w:type="dxa"/>
          </w:tcPr>
          <w:p w14:paraId="0AB2A0C8" w14:textId="77777777" w:rsidR="00C04CA5" w:rsidRPr="003C65E4" w:rsidRDefault="00C04CA5" w:rsidP="00C04CA5">
            <w:pPr>
              <w:widowControl/>
              <w:overflowPunct/>
              <w:autoSpaceDE/>
              <w:autoSpaceDN/>
              <w:adjustRightInd/>
              <w:spacing w:after="0" w:line="240" w:lineRule="auto"/>
              <w:rPr>
                <w:rFonts w:cstheme="minorBidi"/>
                <w:color w:val="auto"/>
                <w:kern w:val="0"/>
                <w:sz w:val="24"/>
                <w:szCs w:val="24"/>
              </w:rPr>
            </w:pPr>
            <w:r w:rsidRPr="003C65E4">
              <w:rPr>
                <w:rFonts w:cstheme="minorBidi"/>
                <w:color w:val="auto"/>
                <w:kern w:val="0"/>
                <w:sz w:val="24"/>
                <w:szCs w:val="24"/>
              </w:rPr>
              <w:t xml:space="preserve">Date Care Plan Commenced </w:t>
            </w:r>
          </w:p>
        </w:tc>
        <w:tc>
          <w:tcPr>
            <w:tcW w:w="1843" w:type="dxa"/>
          </w:tcPr>
          <w:p w14:paraId="01CECEE9" w14:textId="77777777" w:rsidR="00C04CA5" w:rsidRPr="003C65E4" w:rsidRDefault="00C04CA5" w:rsidP="00C04CA5">
            <w:pPr>
              <w:widowControl/>
              <w:overflowPunct/>
              <w:autoSpaceDE/>
              <w:autoSpaceDN/>
              <w:adjustRightInd/>
              <w:spacing w:after="0" w:line="240" w:lineRule="auto"/>
              <w:rPr>
                <w:rFonts w:cstheme="minorBidi"/>
                <w:color w:val="auto"/>
                <w:kern w:val="0"/>
                <w:sz w:val="24"/>
                <w:szCs w:val="24"/>
              </w:rPr>
            </w:pPr>
            <w:r w:rsidRPr="003C65E4">
              <w:rPr>
                <w:rFonts w:cstheme="minorBidi"/>
                <w:color w:val="auto"/>
                <w:kern w:val="0"/>
                <w:sz w:val="24"/>
                <w:szCs w:val="24"/>
              </w:rPr>
              <w:t xml:space="preserve">Date Care Plan Closed </w:t>
            </w:r>
          </w:p>
        </w:tc>
        <w:tc>
          <w:tcPr>
            <w:tcW w:w="2126" w:type="dxa"/>
          </w:tcPr>
          <w:p w14:paraId="75E4613C" w14:textId="77777777" w:rsidR="00C04CA5" w:rsidRPr="003C65E4" w:rsidRDefault="00C04CA5" w:rsidP="00C04CA5">
            <w:pPr>
              <w:widowControl/>
              <w:overflowPunct/>
              <w:autoSpaceDE/>
              <w:autoSpaceDN/>
              <w:adjustRightInd/>
              <w:spacing w:after="0" w:line="240" w:lineRule="auto"/>
              <w:rPr>
                <w:rFonts w:cstheme="minorBidi"/>
                <w:color w:val="auto"/>
                <w:kern w:val="0"/>
                <w:sz w:val="24"/>
                <w:szCs w:val="24"/>
              </w:rPr>
            </w:pPr>
            <w:r w:rsidRPr="003C65E4">
              <w:rPr>
                <w:rFonts w:cstheme="minorBidi"/>
                <w:color w:val="auto"/>
                <w:kern w:val="0"/>
                <w:sz w:val="24"/>
                <w:szCs w:val="24"/>
              </w:rPr>
              <w:t xml:space="preserve">Additional Comments </w:t>
            </w:r>
          </w:p>
        </w:tc>
      </w:tr>
      <w:tr w:rsidR="00C04CA5" w:rsidRPr="00C04CA5" w14:paraId="6849D4BA" w14:textId="77777777" w:rsidTr="003C65E4">
        <w:tc>
          <w:tcPr>
            <w:tcW w:w="1276" w:type="dxa"/>
          </w:tcPr>
          <w:p w14:paraId="40BF76D8" w14:textId="77777777" w:rsidR="00C04CA5" w:rsidRPr="00C04CA5" w:rsidRDefault="00C04CA5" w:rsidP="00C04CA5">
            <w:pPr>
              <w:widowControl/>
              <w:overflowPunct/>
              <w:autoSpaceDE/>
              <w:autoSpaceDN/>
              <w:adjustRightInd/>
              <w:spacing w:after="0" w:line="240" w:lineRule="auto"/>
              <w:ind w:left="-542"/>
              <w:rPr>
                <w:rFonts w:cstheme="minorBidi"/>
                <w:color w:val="auto"/>
                <w:kern w:val="0"/>
                <w:sz w:val="22"/>
                <w:szCs w:val="22"/>
              </w:rPr>
            </w:pPr>
          </w:p>
          <w:p w14:paraId="0C3F1D48" w14:textId="77777777" w:rsidR="00C04CA5" w:rsidRPr="00C04CA5" w:rsidRDefault="00C04CA5" w:rsidP="00C04CA5">
            <w:pPr>
              <w:widowControl/>
              <w:overflowPunct/>
              <w:autoSpaceDE/>
              <w:autoSpaceDN/>
              <w:adjustRightInd/>
              <w:spacing w:after="0" w:line="240" w:lineRule="auto"/>
              <w:ind w:left="-542"/>
              <w:rPr>
                <w:rFonts w:cstheme="minorBidi"/>
                <w:color w:val="auto"/>
                <w:kern w:val="0"/>
                <w:sz w:val="22"/>
                <w:szCs w:val="22"/>
              </w:rPr>
            </w:pPr>
          </w:p>
          <w:p w14:paraId="6C52FA57" w14:textId="77777777" w:rsidR="00C04CA5" w:rsidRPr="00C04CA5" w:rsidRDefault="00C04CA5" w:rsidP="00C04CA5">
            <w:pPr>
              <w:widowControl/>
              <w:overflowPunct/>
              <w:autoSpaceDE/>
              <w:autoSpaceDN/>
              <w:adjustRightInd/>
              <w:spacing w:after="0" w:line="240" w:lineRule="auto"/>
              <w:ind w:left="-542"/>
              <w:rPr>
                <w:rFonts w:cstheme="minorBidi"/>
                <w:color w:val="auto"/>
                <w:kern w:val="0"/>
                <w:sz w:val="22"/>
                <w:szCs w:val="22"/>
              </w:rPr>
            </w:pPr>
          </w:p>
        </w:tc>
        <w:tc>
          <w:tcPr>
            <w:tcW w:w="3119" w:type="dxa"/>
          </w:tcPr>
          <w:p w14:paraId="465ADBBC"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26AC8627"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43A34B41"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6A8AC238"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4434C8C5" w14:textId="77777777" w:rsidTr="003C65E4">
        <w:tc>
          <w:tcPr>
            <w:tcW w:w="1276" w:type="dxa"/>
          </w:tcPr>
          <w:p w14:paraId="7372E378"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198D751F"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62D2E9EC"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5064DD66"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488E63A7"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1991D017"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09E8D4B5"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09FA8F4F" w14:textId="77777777" w:rsidTr="003C65E4">
        <w:tc>
          <w:tcPr>
            <w:tcW w:w="1276" w:type="dxa"/>
          </w:tcPr>
          <w:p w14:paraId="3806FD11"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7F27444C"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2074109F"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1FAE64BA"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005AF98F"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3D248917"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3DABFC4B"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33852D8A" w14:textId="77777777" w:rsidTr="003C65E4">
        <w:tc>
          <w:tcPr>
            <w:tcW w:w="1276" w:type="dxa"/>
          </w:tcPr>
          <w:p w14:paraId="6C5876CE"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18D2A404"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63EAE593"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4576141D"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5DEE82F6"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2222FCD2"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3349DBE2"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4CC5B64A" w14:textId="77777777" w:rsidTr="003C65E4">
        <w:tc>
          <w:tcPr>
            <w:tcW w:w="1276" w:type="dxa"/>
          </w:tcPr>
          <w:p w14:paraId="1730E911"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4A69F429"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5DC8B191"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7750FE5C"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793B04D5"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6835517E"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60844130"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64084470" w14:textId="77777777" w:rsidTr="003C65E4">
        <w:tc>
          <w:tcPr>
            <w:tcW w:w="1276" w:type="dxa"/>
          </w:tcPr>
          <w:p w14:paraId="57EF0548"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07AA712D"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30C492E8"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004493AB"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61E1C23D"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2CE58411"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7C08433C"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79ED31F2" w14:textId="77777777" w:rsidTr="003C65E4">
        <w:tc>
          <w:tcPr>
            <w:tcW w:w="1276" w:type="dxa"/>
          </w:tcPr>
          <w:p w14:paraId="2C366F67"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3F5C9FC7"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5F6A7B92"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1313678F"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6A78926B"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2E95F8ED"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4A7B5EB5"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5EA88FA4" w14:textId="77777777" w:rsidTr="003C65E4">
        <w:tc>
          <w:tcPr>
            <w:tcW w:w="1276" w:type="dxa"/>
          </w:tcPr>
          <w:p w14:paraId="1BA21C35"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3520EA82"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4AD13B1E"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57D5C916"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3F902D01"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191B5B4E"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498A6DF1"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1B98B805" w14:textId="77777777" w:rsidTr="003C65E4">
        <w:tc>
          <w:tcPr>
            <w:tcW w:w="1276" w:type="dxa"/>
          </w:tcPr>
          <w:p w14:paraId="039B5F4C"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7AA39C7B"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71B70B86"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164202CD"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7D723455"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214E941F"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5E952AD3"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1A46BE57" w14:textId="77777777" w:rsidTr="003C65E4">
        <w:tc>
          <w:tcPr>
            <w:tcW w:w="1276" w:type="dxa"/>
          </w:tcPr>
          <w:p w14:paraId="4CD869B6"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255C596A"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62DEF95E"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1F117E64"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7D2A83BD"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630CD974"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7EFF1147"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225632FC" w14:textId="77777777" w:rsidTr="003C65E4">
        <w:tc>
          <w:tcPr>
            <w:tcW w:w="1276" w:type="dxa"/>
          </w:tcPr>
          <w:p w14:paraId="2700D8AA"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6684A90E"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0A5659E0"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2DC2AD69"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2083501E"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68A54080"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26A851C8"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r w:rsidR="00C04CA5" w:rsidRPr="00C04CA5" w14:paraId="5B68F30F" w14:textId="77777777" w:rsidTr="003C65E4">
        <w:tc>
          <w:tcPr>
            <w:tcW w:w="1276" w:type="dxa"/>
          </w:tcPr>
          <w:p w14:paraId="5FEEB268"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633F16D9"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p w14:paraId="065C5F39" w14:textId="77777777" w:rsidR="00C04CA5" w:rsidRPr="00C04CA5" w:rsidRDefault="00C04CA5" w:rsidP="00C04CA5">
            <w:pPr>
              <w:widowControl/>
              <w:overflowPunct/>
              <w:autoSpaceDE/>
              <w:autoSpaceDN/>
              <w:adjustRightInd/>
              <w:spacing w:after="0" w:line="240" w:lineRule="auto"/>
              <w:rPr>
                <w:rFonts w:cstheme="minorBidi"/>
                <w:color w:val="auto"/>
                <w:kern w:val="0"/>
                <w:sz w:val="22"/>
                <w:szCs w:val="22"/>
              </w:rPr>
            </w:pPr>
          </w:p>
        </w:tc>
        <w:tc>
          <w:tcPr>
            <w:tcW w:w="3119" w:type="dxa"/>
          </w:tcPr>
          <w:p w14:paraId="20BDBFC3"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2" w:type="dxa"/>
          </w:tcPr>
          <w:p w14:paraId="2A725C34"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1843" w:type="dxa"/>
          </w:tcPr>
          <w:p w14:paraId="004811DC"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c>
          <w:tcPr>
            <w:tcW w:w="2126" w:type="dxa"/>
          </w:tcPr>
          <w:p w14:paraId="67E1C5AA" w14:textId="77777777" w:rsidR="00C04CA5" w:rsidRPr="00C04CA5" w:rsidRDefault="00C04CA5" w:rsidP="00C04CA5">
            <w:pPr>
              <w:widowControl/>
              <w:overflowPunct/>
              <w:autoSpaceDE/>
              <w:autoSpaceDN/>
              <w:adjustRightInd/>
              <w:spacing w:after="0" w:line="240" w:lineRule="auto"/>
              <w:rPr>
                <w:rFonts w:cstheme="minorBidi"/>
                <w:color w:val="auto"/>
                <w:kern w:val="0"/>
                <w:sz w:val="28"/>
                <w:szCs w:val="28"/>
              </w:rPr>
            </w:pPr>
          </w:p>
        </w:tc>
      </w:tr>
    </w:tbl>
    <w:p w14:paraId="04A613A5" w14:textId="77777777" w:rsidR="00A71DE5" w:rsidRDefault="00A71DE5" w:rsidP="00C04CA5">
      <w:pPr>
        <w:widowControl/>
        <w:overflowPunct/>
        <w:autoSpaceDE/>
        <w:autoSpaceDN/>
        <w:adjustRightInd/>
        <w:spacing w:after="5" w:line="249" w:lineRule="auto"/>
        <w:rPr>
          <w:rFonts w:ascii="Arial" w:eastAsia="Calibri" w:hAnsi="Arial" w:cs="Arial"/>
          <w:b/>
          <w:color w:val="385623" w:themeColor="accent6" w:themeShade="80"/>
          <w:kern w:val="0"/>
          <w:sz w:val="24"/>
          <w:szCs w:val="22"/>
        </w:rPr>
        <w:sectPr w:rsidR="00A71DE5" w:rsidSect="00A71DE5">
          <w:pgSz w:w="12240" w:h="15840" w:code="1"/>
          <w:pgMar w:top="1440" w:right="1440" w:bottom="1440" w:left="1440" w:header="284" w:footer="113" w:gutter="0"/>
          <w:cols w:space="720"/>
          <w:noEndnote/>
          <w:titlePg/>
          <w:docGrid w:linePitch="204"/>
        </w:sectPr>
      </w:pPr>
    </w:p>
    <w:p w14:paraId="3E2CF4AA" w14:textId="41235CA6" w:rsidR="000E3063" w:rsidRPr="000E3063" w:rsidRDefault="000E3063" w:rsidP="00C04CA5">
      <w:pPr>
        <w:widowControl/>
        <w:overflowPunct/>
        <w:autoSpaceDE/>
        <w:autoSpaceDN/>
        <w:adjustRightInd/>
        <w:spacing w:after="5" w:line="249" w:lineRule="auto"/>
        <w:rPr>
          <w:rFonts w:ascii="Arial" w:eastAsia="Calibri" w:hAnsi="Arial" w:cs="Arial"/>
          <w:b/>
          <w:color w:val="385623" w:themeColor="accent6" w:themeShade="80"/>
          <w:kern w:val="0"/>
          <w:sz w:val="24"/>
          <w:szCs w:val="22"/>
        </w:rPr>
      </w:pPr>
      <w:r>
        <w:rPr>
          <w:rFonts w:ascii="Arial" w:eastAsia="Calibri" w:hAnsi="Arial" w:cs="Arial"/>
          <w:b/>
          <w:color w:val="385623" w:themeColor="accent6" w:themeShade="80"/>
          <w:kern w:val="0"/>
          <w:sz w:val="24"/>
          <w:szCs w:val="22"/>
        </w:rPr>
        <w:t>Appendix 7</w:t>
      </w:r>
      <w:r w:rsidRPr="000E3063">
        <w:rPr>
          <w:rFonts w:ascii="Arial" w:eastAsia="Calibri" w:hAnsi="Arial" w:cs="Arial"/>
          <w:b/>
          <w:color w:val="385623" w:themeColor="accent6" w:themeShade="80"/>
          <w:kern w:val="0"/>
          <w:sz w:val="24"/>
          <w:szCs w:val="22"/>
        </w:rPr>
        <w:t>: Sample Clinical Care Plan with Guidance for use – page 1 of 3</w:t>
      </w:r>
    </w:p>
    <w:p w14:paraId="7A729D11" w14:textId="68368CE7" w:rsidR="000E3063" w:rsidRDefault="00347C7F" w:rsidP="001410D0">
      <w:pPr>
        <w:pStyle w:val="Heading2"/>
        <w:rPr>
          <w:rFonts w:ascii="Arial" w:eastAsia="MS Mincho" w:hAnsi="Arial" w:cs="Arial"/>
          <w:i w:val="0"/>
          <w:color w:val="385623" w:themeColor="accent6" w:themeShade="80"/>
          <w:sz w:val="24"/>
        </w:rPr>
      </w:pPr>
      <w:bookmarkStart w:id="483" w:name="_Toc163734642"/>
      <w:r>
        <w:rPr>
          <w:noProof/>
          <w:lang w:val="en-IE" w:eastAsia="en-IE"/>
        </w:rPr>
        <w:drawing>
          <wp:inline distT="0" distB="0" distL="0" distR="0" wp14:anchorId="0FC856FB" wp14:editId="79A4CB8B">
            <wp:extent cx="8422931" cy="5353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439612" cy="5363651"/>
                    </a:xfrm>
                    <a:prstGeom prst="rect">
                      <a:avLst/>
                    </a:prstGeom>
                  </pic:spPr>
                </pic:pic>
              </a:graphicData>
            </a:graphic>
          </wp:inline>
        </w:drawing>
      </w:r>
      <w:bookmarkEnd w:id="483"/>
    </w:p>
    <w:p w14:paraId="3D4ED1CE" w14:textId="4F683A39" w:rsidR="00347C7F" w:rsidRPr="000E3063" w:rsidRDefault="00347C7F" w:rsidP="00347C7F">
      <w:pPr>
        <w:keepNext/>
        <w:keepLines/>
        <w:widowControl/>
        <w:overflowPunct/>
        <w:autoSpaceDE/>
        <w:autoSpaceDN/>
        <w:adjustRightInd/>
        <w:spacing w:after="12" w:line="250" w:lineRule="auto"/>
        <w:jc w:val="both"/>
        <w:outlineLvl w:val="3"/>
        <w:rPr>
          <w:rFonts w:ascii="Arial" w:eastAsia="Calibri" w:hAnsi="Arial" w:cs="Arial"/>
          <w:b/>
          <w:color w:val="385623" w:themeColor="accent6" w:themeShade="80"/>
          <w:kern w:val="0"/>
          <w:sz w:val="24"/>
          <w:szCs w:val="22"/>
        </w:rPr>
      </w:pPr>
      <w:r>
        <w:rPr>
          <w:rFonts w:ascii="Arial" w:eastAsia="Calibri" w:hAnsi="Arial" w:cs="Arial"/>
          <w:b/>
          <w:color w:val="385623" w:themeColor="accent6" w:themeShade="80"/>
          <w:kern w:val="0"/>
          <w:sz w:val="24"/>
          <w:szCs w:val="22"/>
        </w:rPr>
        <w:t>Appendix 7</w:t>
      </w:r>
      <w:r w:rsidRPr="000E3063">
        <w:rPr>
          <w:rFonts w:ascii="Arial" w:eastAsia="Calibri" w:hAnsi="Arial" w:cs="Arial"/>
          <w:b/>
          <w:color w:val="385623" w:themeColor="accent6" w:themeShade="80"/>
          <w:kern w:val="0"/>
          <w:sz w:val="24"/>
          <w:szCs w:val="22"/>
        </w:rPr>
        <w:t>: Sample Clinical Care Pla</w:t>
      </w:r>
      <w:r>
        <w:rPr>
          <w:rFonts w:ascii="Arial" w:eastAsia="Calibri" w:hAnsi="Arial" w:cs="Arial"/>
          <w:b/>
          <w:color w:val="385623" w:themeColor="accent6" w:themeShade="80"/>
          <w:kern w:val="0"/>
          <w:sz w:val="24"/>
          <w:szCs w:val="22"/>
        </w:rPr>
        <w:t>n with Guidance for use – page 2</w:t>
      </w:r>
      <w:r w:rsidRPr="000E3063">
        <w:rPr>
          <w:rFonts w:ascii="Arial" w:eastAsia="Calibri" w:hAnsi="Arial" w:cs="Arial"/>
          <w:b/>
          <w:color w:val="385623" w:themeColor="accent6" w:themeShade="80"/>
          <w:kern w:val="0"/>
          <w:sz w:val="24"/>
          <w:szCs w:val="22"/>
        </w:rPr>
        <w:t xml:space="preserve"> of 3</w:t>
      </w:r>
    </w:p>
    <w:p w14:paraId="68A0EB4E" w14:textId="04E8514C" w:rsidR="00347C7F" w:rsidRPr="00347C7F" w:rsidRDefault="00347C7F" w:rsidP="00347C7F">
      <w:pPr>
        <w:pStyle w:val="Heading2"/>
        <w:rPr>
          <w:rFonts w:ascii="Arial" w:eastAsia="MS Mincho" w:hAnsi="Arial" w:cs="Arial"/>
          <w:i w:val="0"/>
          <w:color w:val="385623" w:themeColor="accent6" w:themeShade="80"/>
          <w:sz w:val="24"/>
        </w:rPr>
      </w:pPr>
      <w:bookmarkStart w:id="484" w:name="_Toc163734643"/>
      <w:r>
        <w:rPr>
          <w:noProof/>
          <w:lang w:val="en-IE" w:eastAsia="en-IE"/>
        </w:rPr>
        <w:drawing>
          <wp:inline distT="0" distB="0" distL="0" distR="0" wp14:anchorId="23B0176D" wp14:editId="7EFDD1C0">
            <wp:extent cx="8502732" cy="5010785"/>
            <wp:effectExtent l="0" t="0" r="0" b="0"/>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541555" cy="5033664"/>
                    </a:xfrm>
                    <a:prstGeom prst="rect">
                      <a:avLst/>
                    </a:prstGeom>
                  </pic:spPr>
                </pic:pic>
              </a:graphicData>
            </a:graphic>
          </wp:inline>
        </w:drawing>
      </w:r>
      <w:bookmarkEnd w:id="484"/>
    </w:p>
    <w:p w14:paraId="6A250CA0" w14:textId="5EA41E74" w:rsidR="00EB4438" w:rsidRDefault="00EB4438" w:rsidP="000E3063">
      <w:pPr>
        <w:rPr>
          <w:rFonts w:eastAsia="MS Mincho"/>
          <w:lang w:val="x-none" w:eastAsia="x-none"/>
        </w:rPr>
      </w:pPr>
    </w:p>
    <w:p w14:paraId="793B064A" w14:textId="5B01EA03" w:rsidR="00347C7F" w:rsidRPr="000E3063" w:rsidRDefault="00347C7F" w:rsidP="00347C7F">
      <w:pPr>
        <w:keepNext/>
        <w:keepLines/>
        <w:widowControl/>
        <w:overflowPunct/>
        <w:autoSpaceDE/>
        <w:autoSpaceDN/>
        <w:adjustRightInd/>
        <w:spacing w:after="12" w:line="250" w:lineRule="auto"/>
        <w:jc w:val="both"/>
        <w:outlineLvl w:val="3"/>
        <w:rPr>
          <w:rFonts w:ascii="Arial" w:eastAsia="Calibri" w:hAnsi="Arial" w:cs="Arial"/>
          <w:b/>
          <w:color w:val="385623" w:themeColor="accent6" w:themeShade="80"/>
          <w:kern w:val="0"/>
          <w:sz w:val="24"/>
          <w:szCs w:val="22"/>
        </w:rPr>
      </w:pPr>
      <w:r>
        <w:rPr>
          <w:rFonts w:ascii="Arial" w:eastAsia="Calibri" w:hAnsi="Arial" w:cs="Arial"/>
          <w:b/>
          <w:color w:val="385623" w:themeColor="accent6" w:themeShade="80"/>
          <w:kern w:val="0"/>
          <w:sz w:val="24"/>
          <w:szCs w:val="22"/>
        </w:rPr>
        <w:t>Appendix 7</w:t>
      </w:r>
      <w:r w:rsidRPr="000E3063">
        <w:rPr>
          <w:rFonts w:ascii="Arial" w:eastAsia="Calibri" w:hAnsi="Arial" w:cs="Arial"/>
          <w:b/>
          <w:color w:val="385623" w:themeColor="accent6" w:themeShade="80"/>
          <w:kern w:val="0"/>
          <w:sz w:val="24"/>
          <w:szCs w:val="22"/>
        </w:rPr>
        <w:t>: Sample Clinical Care Pla</w:t>
      </w:r>
      <w:r>
        <w:rPr>
          <w:rFonts w:ascii="Arial" w:eastAsia="Calibri" w:hAnsi="Arial" w:cs="Arial"/>
          <w:b/>
          <w:color w:val="385623" w:themeColor="accent6" w:themeShade="80"/>
          <w:kern w:val="0"/>
          <w:sz w:val="24"/>
          <w:szCs w:val="22"/>
        </w:rPr>
        <w:t>n with Guidance for use – page 3</w:t>
      </w:r>
      <w:r w:rsidRPr="000E3063">
        <w:rPr>
          <w:rFonts w:ascii="Arial" w:eastAsia="Calibri" w:hAnsi="Arial" w:cs="Arial"/>
          <w:b/>
          <w:color w:val="385623" w:themeColor="accent6" w:themeShade="80"/>
          <w:kern w:val="0"/>
          <w:sz w:val="24"/>
          <w:szCs w:val="22"/>
        </w:rPr>
        <w:t xml:space="preserve"> of 3</w:t>
      </w:r>
    </w:p>
    <w:p w14:paraId="59312487" w14:textId="3F3C7C02" w:rsidR="00EB4438" w:rsidRDefault="00347C7F" w:rsidP="000E3063">
      <w:pPr>
        <w:rPr>
          <w:rFonts w:eastAsia="MS Mincho"/>
          <w:lang w:val="x-none" w:eastAsia="x-none"/>
        </w:rPr>
      </w:pPr>
      <w:r>
        <w:rPr>
          <w:noProof/>
        </w:rPr>
        <w:drawing>
          <wp:inline distT="0" distB="0" distL="0" distR="0" wp14:anchorId="0E6E1EDD" wp14:editId="664CDB90">
            <wp:extent cx="8597735" cy="4999300"/>
            <wp:effectExtent l="0" t="0" r="0" b="0"/>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8661037" cy="5036108"/>
                    </a:xfrm>
                    <a:prstGeom prst="rect">
                      <a:avLst/>
                    </a:prstGeom>
                  </pic:spPr>
                </pic:pic>
              </a:graphicData>
            </a:graphic>
          </wp:inline>
        </w:drawing>
      </w:r>
    </w:p>
    <w:p w14:paraId="619400E6" w14:textId="2934375D" w:rsidR="00A71DE5" w:rsidRDefault="00A71DE5" w:rsidP="000E3063">
      <w:pPr>
        <w:rPr>
          <w:rFonts w:eastAsia="MS Mincho"/>
          <w:lang w:val="x-none" w:eastAsia="x-none"/>
        </w:rPr>
      </w:pPr>
    </w:p>
    <w:p w14:paraId="533CAB4C" w14:textId="77777777" w:rsidR="005C0666" w:rsidRPr="000E3063" w:rsidRDefault="005C0666" w:rsidP="000E3063">
      <w:pPr>
        <w:rPr>
          <w:rFonts w:eastAsia="MS Mincho"/>
          <w:lang w:val="x-none" w:eastAsia="x-none"/>
        </w:rPr>
      </w:pPr>
    </w:p>
    <w:p w14:paraId="21D43F38" w14:textId="291B420C" w:rsidR="00BA1E33" w:rsidRPr="003739C3" w:rsidRDefault="000E3063" w:rsidP="003739C3">
      <w:pPr>
        <w:pStyle w:val="Heading2"/>
        <w:rPr>
          <w:rFonts w:ascii="Arial" w:eastAsia="MS Mincho" w:hAnsi="Arial" w:cs="Arial"/>
          <w:i w:val="0"/>
          <w:color w:val="385623" w:themeColor="accent6" w:themeShade="80"/>
          <w:sz w:val="24"/>
          <w:lang w:val="en-IE"/>
        </w:rPr>
      </w:pPr>
      <w:bookmarkStart w:id="485" w:name="_Toc163734644"/>
      <w:r>
        <w:rPr>
          <w:rFonts w:ascii="Arial" w:eastAsia="MS Mincho" w:hAnsi="Arial" w:cs="Arial"/>
          <w:i w:val="0"/>
          <w:color w:val="385623" w:themeColor="accent6" w:themeShade="80"/>
          <w:sz w:val="24"/>
          <w:lang w:val="en-IE"/>
        </w:rPr>
        <w:t xml:space="preserve">Appendix 8: </w:t>
      </w:r>
      <w:r w:rsidR="0054329E" w:rsidRPr="001410D0">
        <w:rPr>
          <w:rFonts w:ascii="Arial" w:eastAsia="MS Mincho" w:hAnsi="Arial" w:cs="Arial"/>
          <w:i w:val="0"/>
          <w:color w:val="385623" w:themeColor="accent6" w:themeShade="80"/>
          <w:sz w:val="24"/>
          <w:lang w:val="en-IE"/>
        </w:rPr>
        <w:t xml:space="preserve">National </w:t>
      </w:r>
      <w:r w:rsidR="00FF5445" w:rsidRPr="001410D0">
        <w:rPr>
          <w:rFonts w:ascii="Arial" w:eastAsia="MS Mincho" w:hAnsi="Arial" w:cs="Arial"/>
          <w:i w:val="0"/>
          <w:color w:val="385623" w:themeColor="accent6" w:themeShade="80"/>
          <w:sz w:val="24"/>
        </w:rPr>
        <w:t>Implementation plan</w:t>
      </w:r>
      <w:bookmarkEnd w:id="485"/>
      <w:r w:rsidR="00FF5445" w:rsidRPr="001410D0">
        <w:rPr>
          <w:rFonts w:ascii="Arial" w:eastAsia="MS Mincho" w:hAnsi="Arial" w:cs="Arial"/>
          <w:i w:val="0"/>
          <w:color w:val="385623" w:themeColor="accent6" w:themeShade="80"/>
          <w:sz w:val="24"/>
          <w:lang w:val="en-IE"/>
        </w:rPr>
        <w:t xml:space="preserve"> </w:t>
      </w:r>
      <w:r w:rsidR="00DC0B37" w:rsidRPr="001410D0">
        <w:rPr>
          <w:rFonts w:ascii="Arial" w:eastAsia="MS Mincho" w:hAnsi="Arial" w:cs="Arial"/>
          <w:i w:val="0"/>
          <w:color w:val="385623" w:themeColor="accent6" w:themeShade="80"/>
          <w:sz w:val="24"/>
          <w:lang w:val="en-IE"/>
        </w:rPr>
        <w:t xml:space="preserve"> </w:t>
      </w:r>
    </w:p>
    <w:tbl>
      <w:tblPr>
        <w:tblStyle w:val="TableGrid"/>
        <w:tblW w:w="14343" w:type="dxa"/>
        <w:tblInd w:w="-456" w:type="dxa"/>
        <w:tblLook w:val="04A0" w:firstRow="1" w:lastRow="0" w:firstColumn="1" w:lastColumn="0" w:noHBand="0" w:noVBand="1"/>
      </w:tblPr>
      <w:tblGrid>
        <w:gridCol w:w="2016"/>
        <w:gridCol w:w="2575"/>
        <w:gridCol w:w="2948"/>
        <w:gridCol w:w="2080"/>
        <w:gridCol w:w="1773"/>
        <w:gridCol w:w="2951"/>
      </w:tblGrid>
      <w:tr w:rsidR="00E20F67" w:rsidRPr="001410D0" w14:paraId="566341A5" w14:textId="77777777" w:rsidTr="00145846">
        <w:tc>
          <w:tcPr>
            <w:tcW w:w="14343" w:type="dxa"/>
            <w:gridSpan w:val="6"/>
          </w:tcPr>
          <w:p w14:paraId="6DE48843" w14:textId="72EB73C9" w:rsidR="00E20F67" w:rsidRPr="00DB1082" w:rsidRDefault="00BA1E33" w:rsidP="001410D0">
            <w:pPr>
              <w:widowControl/>
              <w:overflowPunct/>
              <w:autoSpaceDE/>
              <w:autoSpaceDN/>
              <w:adjustRightInd/>
              <w:spacing w:after="0" w:line="276" w:lineRule="auto"/>
              <w:rPr>
                <w:rFonts w:ascii="Arial" w:hAnsi="Arial" w:cs="Arial"/>
                <w:color w:val="auto"/>
                <w:kern w:val="0"/>
                <w:sz w:val="24"/>
                <w:szCs w:val="22"/>
              </w:rPr>
            </w:pPr>
            <w:r w:rsidRPr="00DB1082">
              <w:rPr>
                <w:rFonts w:ascii="Arial" w:hAnsi="Arial" w:cs="Arial"/>
                <w:color w:val="auto"/>
                <w:kern w:val="0"/>
                <w:sz w:val="24"/>
                <w:szCs w:val="22"/>
              </w:rPr>
              <w:t>National 3PG</w:t>
            </w:r>
            <w:r w:rsidR="00E20F67" w:rsidRPr="00DB1082">
              <w:rPr>
                <w:rFonts w:ascii="Arial" w:hAnsi="Arial" w:cs="Arial"/>
                <w:color w:val="auto"/>
                <w:kern w:val="0"/>
                <w:sz w:val="24"/>
                <w:szCs w:val="22"/>
              </w:rPr>
              <w:t xml:space="preserve"> Title:</w:t>
            </w:r>
            <w:r w:rsidR="00BD4301" w:rsidRPr="00DB1082">
              <w:rPr>
                <w:rFonts w:ascii="Arial" w:hAnsi="Arial" w:cs="Arial"/>
                <w:color w:val="auto"/>
                <w:kern w:val="0"/>
                <w:sz w:val="24"/>
                <w:szCs w:val="22"/>
              </w:rPr>
              <w:t xml:space="preserve"> </w:t>
            </w:r>
            <w:sdt>
              <w:sdtPr>
                <w:rPr>
                  <w:rFonts w:ascii="Arial" w:hAnsi="Arial" w:cs="Arial"/>
                  <w:color w:val="auto"/>
                  <w:kern w:val="0"/>
                  <w:sz w:val="24"/>
                  <w:szCs w:val="22"/>
                </w:rPr>
                <w:id w:val="-821730264"/>
                <w:placeholder>
                  <w:docPart w:val="DefaultPlaceholder_-1854013440"/>
                </w:placeholder>
              </w:sdtPr>
              <w:sdtEndPr/>
              <w:sdtContent>
                <w:r w:rsidR="00044336">
                  <w:rPr>
                    <w:rFonts w:ascii="Arial" w:hAnsi="Arial" w:cs="Arial"/>
                    <w:color w:val="auto"/>
                    <w:kern w:val="0"/>
                    <w:sz w:val="24"/>
                    <w:szCs w:val="22"/>
                  </w:rPr>
                  <w:t xml:space="preserve"> Procedure for the use of standardised clinical care plans in the</w:t>
                </w:r>
                <w:r w:rsidR="003739C3">
                  <w:rPr>
                    <w:rFonts w:ascii="Arial" w:hAnsi="Arial" w:cs="Arial"/>
                    <w:color w:val="auto"/>
                    <w:kern w:val="0"/>
                    <w:sz w:val="24"/>
                    <w:szCs w:val="22"/>
                  </w:rPr>
                  <w:t xml:space="preserve"> public health nursing service.</w:t>
                </w:r>
              </w:sdtContent>
            </w:sdt>
          </w:p>
          <w:p w14:paraId="734C5C6F" w14:textId="7E948F19" w:rsidR="00E20F67" w:rsidRPr="00DB1082" w:rsidRDefault="00BA1E33" w:rsidP="001410D0">
            <w:pPr>
              <w:widowControl/>
              <w:overflowPunct/>
              <w:autoSpaceDE/>
              <w:autoSpaceDN/>
              <w:adjustRightInd/>
              <w:spacing w:after="0" w:line="276" w:lineRule="auto"/>
              <w:rPr>
                <w:rFonts w:ascii="Arial" w:hAnsi="Arial" w:cs="Arial"/>
                <w:color w:val="auto"/>
                <w:kern w:val="0"/>
                <w:sz w:val="24"/>
                <w:szCs w:val="22"/>
              </w:rPr>
            </w:pPr>
            <w:r w:rsidRPr="00DB1082">
              <w:rPr>
                <w:rFonts w:ascii="Arial" w:hAnsi="Arial" w:cs="Arial"/>
                <w:color w:val="auto"/>
                <w:kern w:val="0"/>
                <w:sz w:val="24"/>
                <w:szCs w:val="22"/>
              </w:rPr>
              <w:t>Date National 3PG</w:t>
            </w:r>
            <w:r w:rsidR="00E20F67" w:rsidRPr="00DB1082">
              <w:rPr>
                <w:rFonts w:ascii="Arial" w:hAnsi="Arial" w:cs="Arial"/>
                <w:color w:val="auto"/>
                <w:kern w:val="0"/>
                <w:sz w:val="24"/>
                <w:szCs w:val="22"/>
              </w:rPr>
              <w:t xml:space="preserve"> approved:</w:t>
            </w:r>
            <w:r w:rsidR="00BD4301" w:rsidRPr="00DB1082">
              <w:rPr>
                <w:rFonts w:ascii="Arial" w:hAnsi="Arial" w:cs="Arial"/>
                <w:color w:val="auto"/>
                <w:kern w:val="0"/>
                <w:sz w:val="24"/>
                <w:szCs w:val="22"/>
              </w:rPr>
              <w:t xml:space="preserve">  </w:t>
            </w:r>
            <w:sdt>
              <w:sdtPr>
                <w:rPr>
                  <w:rFonts w:ascii="Arial" w:hAnsi="Arial" w:cs="Arial"/>
                  <w:color w:val="auto"/>
                  <w:kern w:val="0"/>
                  <w:sz w:val="24"/>
                  <w:szCs w:val="22"/>
                </w:rPr>
                <w:id w:val="1824548192"/>
                <w:placeholder>
                  <w:docPart w:val="DefaultPlaceholder_-1854013438"/>
                </w:placeholder>
                <w:date w:fullDate="2024-03-19T00:00:00Z">
                  <w:dateFormat w:val="dd/MM/yyyy"/>
                  <w:lid w:val="en-IE"/>
                  <w:storeMappedDataAs w:val="dateTime"/>
                  <w:calendar w:val="gregorian"/>
                </w:date>
              </w:sdtPr>
              <w:sdtEndPr/>
              <w:sdtContent>
                <w:r w:rsidR="006F66AB" w:rsidRPr="00E565D0">
                  <w:rPr>
                    <w:rFonts w:ascii="Arial" w:hAnsi="Arial" w:cs="Arial"/>
                    <w:color w:val="auto"/>
                    <w:kern w:val="0"/>
                    <w:sz w:val="24"/>
                    <w:szCs w:val="22"/>
                  </w:rPr>
                  <w:t>19/03/2024</w:t>
                </w:r>
              </w:sdtContent>
            </w:sdt>
          </w:p>
          <w:p w14:paraId="7464A04D" w14:textId="70A16B3D" w:rsidR="00E20F67" w:rsidRPr="006E64B6" w:rsidRDefault="00E20F67" w:rsidP="001410D0">
            <w:pPr>
              <w:spacing w:after="0" w:line="276" w:lineRule="auto"/>
              <w:rPr>
                <w:rFonts w:ascii="Arial" w:hAnsi="Arial" w:cs="Arial"/>
                <w:color w:val="auto"/>
                <w:kern w:val="0"/>
                <w:sz w:val="24"/>
                <w:szCs w:val="22"/>
              </w:rPr>
            </w:pPr>
            <w:r w:rsidRPr="00DB1082">
              <w:rPr>
                <w:rFonts w:ascii="Arial" w:hAnsi="Arial" w:cs="Arial"/>
                <w:color w:val="auto"/>
                <w:kern w:val="0"/>
                <w:sz w:val="24"/>
                <w:szCs w:val="22"/>
              </w:rPr>
              <w:t xml:space="preserve">Expected </w:t>
            </w:r>
            <w:r w:rsidR="001951D1" w:rsidRPr="00DB1082">
              <w:rPr>
                <w:rFonts w:ascii="Arial" w:hAnsi="Arial" w:cs="Arial"/>
                <w:color w:val="auto"/>
                <w:kern w:val="0"/>
                <w:sz w:val="24"/>
                <w:szCs w:val="22"/>
              </w:rPr>
              <w:t xml:space="preserve">date of </w:t>
            </w:r>
            <w:r w:rsidR="006F66AB">
              <w:rPr>
                <w:rFonts w:ascii="Arial" w:hAnsi="Arial" w:cs="Arial"/>
                <w:color w:val="auto"/>
                <w:kern w:val="0"/>
                <w:sz w:val="24"/>
                <w:szCs w:val="22"/>
              </w:rPr>
              <w:t xml:space="preserve">full implementation: </w:t>
            </w:r>
            <w:r w:rsidR="006F66AB" w:rsidRPr="006E64B6">
              <w:rPr>
                <w:rFonts w:ascii="Arial" w:hAnsi="Arial" w:cs="Arial"/>
                <w:color w:val="auto"/>
                <w:kern w:val="0"/>
                <w:sz w:val="24"/>
                <w:szCs w:val="22"/>
              </w:rPr>
              <w:t xml:space="preserve">The care plans will be launched </w:t>
            </w:r>
            <w:r w:rsidR="00E565D0" w:rsidRPr="006E64B6">
              <w:rPr>
                <w:rFonts w:ascii="Arial" w:hAnsi="Arial" w:cs="Arial"/>
                <w:color w:val="auto"/>
                <w:kern w:val="0"/>
                <w:sz w:val="24"/>
                <w:szCs w:val="22"/>
              </w:rPr>
              <w:t xml:space="preserve">nationally </w:t>
            </w:r>
            <w:r w:rsidR="006F66AB" w:rsidRPr="006E64B6">
              <w:rPr>
                <w:rFonts w:ascii="Arial" w:hAnsi="Arial" w:cs="Arial"/>
                <w:color w:val="auto"/>
                <w:kern w:val="0"/>
                <w:sz w:val="24"/>
                <w:szCs w:val="22"/>
              </w:rPr>
              <w:t>within 3 months of the approval date.</w:t>
            </w:r>
          </w:p>
          <w:p w14:paraId="577248E4" w14:textId="76008285" w:rsidR="00E20F67" w:rsidRPr="00DB1082" w:rsidRDefault="00C23EF8" w:rsidP="00044336">
            <w:pPr>
              <w:spacing w:after="0" w:line="276" w:lineRule="auto"/>
              <w:rPr>
                <w:rFonts w:ascii="Arial" w:hAnsi="Arial" w:cs="Arial"/>
                <w:color w:val="auto"/>
                <w:kern w:val="0"/>
                <w:sz w:val="24"/>
                <w:szCs w:val="22"/>
              </w:rPr>
            </w:pPr>
            <w:r w:rsidRPr="00DB1082">
              <w:rPr>
                <w:rFonts w:ascii="Arial" w:hAnsi="Arial" w:cs="Arial"/>
                <w:color w:val="auto"/>
                <w:kern w:val="0"/>
                <w:sz w:val="24"/>
                <w:szCs w:val="22"/>
              </w:rPr>
              <w:t>National 3</w:t>
            </w:r>
            <w:r w:rsidR="00E20F67" w:rsidRPr="00DB1082">
              <w:rPr>
                <w:rFonts w:ascii="Arial" w:hAnsi="Arial" w:cs="Arial"/>
                <w:color w:val="auto"/>
                <w:kern w:val="0"/>
                <w:sz w:val="24"/>
                <w:szCs w:val="22"/>
              </w:rPr>
              <w:t>PG implementation lead</w:t>
            </w:r>
            <w:r w:rsidR="00DB1082">
              <w:rPr>
                <w:rFonts w:ascii="Arial" w:hAnsi="Arial" w:cs="Arial"/>
                <w:color w:val="auto"/>
                <w:kern w:val="0"/>
                <w:sz w:val="24"/>
                <w:szCs w:val="22"/>
              </w:rPr>
              <w:t>/role</w:t>
            </w:r>
            <w:r w:rsidR="00C14399" w:rsidRPr="00DB1082">
              <w:rPr>
                <w:rFonts w:ascii="Arial" w:hAnsi="Arial" w:cs="Arial"/>
                <w:color w:val="auto"/>
                <w:kern w:val="0"/>
                <w:sz w:val="24"/>
                <w:szCs w:val="22"/>
              </w:rPr>
              <w:t xml:space="preserve">: </w:t>
            </w:r>
            <w:sdt>
              <w:sdtPr>
                <w:rPr>
                  <w:rFonts w:ascii="Arial" w:hAnsi="Arial" w:cs="Arial"/>
                  <w:color w:val="auto"/>
                  <w:kern w:val="0"/>
                  <w:sz w:val="24"/>
                  <w:szCs w:val="22"/>
                </w:rPr>
                <w:id w:val="101159494"/>
                <w:placeholder>
                  <w:docPart w:val="DefaultPlaceholder_-1854013440"/>
                </w:placeholder>
              </w:sdtPr>
              <w:sdtEndPr/>
              <w:sdtContent>
                <w:r w:rsidR="00044336">
                  <w:rPr>
                    <w:rFonts w:ascii="Arial" w:hAnsi="Arial" w:cs="Arial"/>
                    <w:color w:val="auto"/>
                    <w:kern w:val="0"/>
                    <w:sz w:val="24"/>
                    <w:szCs w:val="22"/>
                  </w:rPr>
                  <w:t xml:space="preserve">Grainne Ryan, National Lead for Public Health Nursing Service </w:t>
                </w:r>
              </w:sdtContent>
            </w:sdt>
          </w:p>
        </w:tc>
      </w:tr>
      <w:tr w:rsidR="00E20F67" w:rsidRPr="001410D0" w14:paraId="338E6FCC" w14:textId="77777777" w:rsidTr="00145846">
        <w:trPr>
          <w:trHeight w:val="255"/>
        </w:trPr>
        <w:tc>
          <w:tcPr>
            <w:tcW w:w="14343" w:type="dxa"/>
            <w:gridSpan w:val="6"/>
            <w:shd w:val="clear" w:color="auto" w:fill="385623" w:themeFill="accent6" w:themeFillShade="80"/>
          </w:tcPr>
          <w:p w14:paraId="39314E1D" w14:textId="77777777" w:rsidR="00E20F67" w:rsidRPr="001410D0" w:rsidRDefault="00E20F67" w:rsidP="00DB1082">
            <w:pPr>
              <w:spacing w:after="160" w:line="259" w:lineRule="auto"/>
              <w:rPr>
                <w:rFonts w:ascii="Arial" w:hAnsi="Arial" w:cs="Arial"/>
                <w:b/>
                <w:bCs/>
                <w:color w:val="auto"/>
                <w:sz w:val="20"/>
                <w:szCs w:val="22"/>
              </w:rPr>
            </w:pPr>
          </w:p>
        </w:tc>
      </w:tr>
      <w:tr w:rsidR="00BD4301" w:rsidRPr="001410D0" w14:paraId="64917767" w14:textId="77777777" w:rsidTr="00145846">
        <w:trPr>
          <w:trHeight w:val="672"/>
        </w:trPr>
        <w:tc>
          <w:tcPr>
            <w:tcW w:w="2016" w:type="dxa"/>
          </w:tcPr>
          <w:p w14:paraId="182EE256" w14:textId="55CFA560" w:rsidR="00BD4301" w:rsidRPr="001410D0" w:rsidRDefault="00BD4301" w:rsidP="001410D0">
            <w:pPr>
              <w:spacing w:after="0" w:line="276" w:lineRule="auto"/>
              <w:rPr>
                <w:rFonts w:ascii="Arial" w:eastAsia="Calibri" w:hAnsi="Arial" w:cs="Arial"/>
                <w:color w:val="auto"/>
                <w:sz w:val="20"/>
                <w:szCs w:val="22"/>
              </w:rPr>
            </w:pPr>
            <w:r w:rsidRPr="001410D0">
              <w:rPr>
                <w:rFonts w:ascii="Arial" w:hAnsi="Arial" w:cs="Arial"/>
                <w:b/>
                <w:bCs/>
                <w:color w:val="auto"/>
                <w:sz w:val="20"/>
                <w:szCs w:val="22"/>
              </w:rPr>
              <w:t>IMPLEMENTATION ACTION</w:t>
            </w:r>
          </w:p>
        </w:tc>
        <w:tc>
          <w:tcPr>
            <w:tcW w:w="2575" w:type="dxa"/>
          </w:tcPr>
          <w:p w14:paraId="59ADAF98" w14:textId="77777777" w:rsidR="00BD4301" w:rsidRPr="001410D0" w:rsidRDefault="00BD4301" w:rsidP="001410D0">
            <w:pPr>
              <w:spacing w:after="0" w:line="276" w:lineRule="auto"/>
              <w:rPr>
                <w:rFonts w:ascii="Arial" w:eastAsia="Calibri" w:hAnsi="Arial" w:cs="Arial"/>
                <w:color w:val="auto"/>
                <w:sz w:val="20"/>
                <w:szCs w:val="22"/>
              </w:rPr>
            </w:pPr>
            <w:r w:rsidRPr="001410D0">
              <w:rPr>
                <w:rFonts w:ascii="Arial" w:hAnsi="Arial" w:cs="Arial"/>
                <w:b/>
                <w:bCs/>
                <w:color w:val="auto"/>
                <w:sz w:val="20"/>
                <w:szCs w:val="22"/>
              </w:rPr>
              <w:t>Implementation barriers / enablers</w:t>
            </w:r>
          </w:p>
        </w:tc>
        <w:tc>
          <w:tcPr>
            <w:tcW w:w="2948" w:type="dxa"/>
          </w:tcPr>
          <w:p w14:paraId="77363674" w14:textId="7BF93E02" w:rsidR="00BD4301" w:rsidRPr="001410D0" w:rsidRDefault="00BD4301" w:rsidP="001410D0">
            <w:pPr>
              <w:spacing w:after="0" w:line="276" w:lineRule="auto"/>
              <w:rPr>
                <w:rFonts w:ascii="Arial" w:eastAsia="Calibri" w:hAnsi="Arial" w:cs="Arial"/>
                <w:color w:val="auto"/>
                <w:sz w:val="20"/>
                <w:szCs w:val="22"/>
              </w:rPr>
            </w:pPr>
            <w:r w:rsidRPr="001410D0">
              <w:rPr>
                <w:rFonts w:ascii="Arial" w:hAnsi="Arial" w:cs="Arial"/>
                <w:b/>
                <w:bCs/>
                <w:color w:val="auto"/>
                <w:sz w:val="20"/>
                <w:szCs w:val="22"/>
              </w:rPr>
              <w:t>List of tasks to implement the action</w:t>
            </w:r>
          </w:p>
        </w:tc>
        <w:tc>
          <w:tcPr>
            <w:tcW w:w="2080" w:type="dxa"/>
          </w:tcPr>
          <w:p w14:paraId="75D3F0FB" w14:textId="77777777" w:rsidR="00BD4301" w:rsidRPr="001410D0" w:rsidRDefault="00BD4301" w:rsidP="001410D0">
            <w:pPr>
              <w:spacing w:after="0" w:line="276" w:lineRule="auto"/>
              <w:rPr>
                <w:rFonts w:ascii="Arial" w:eastAsia="Calibri" w:hAnsi="Arial" w:cs="Arial"/>
                <w:color w:val="auto"/>
                <w:sz w:val="20"/>
                <w:szCs w:val="22"/>
              </w:rPr>
            </w:pPr>
            <w:r w:rsidRPr="001410D0">
              <w:rPr>
                <w:rFonts w:ascii="Arial" w:hAnsi="Arial" w:cs="Arial"/>
                <w:b/>
                <w:bCs/>
                <w:color w:val="auto"/>
                <w:sz w:val="20"/>
                <w:szCs w:val="22"/>
              </w:rPr>
              <w:t>Lead responsibility for delivery of the action</w:t>
            </w:r>
          </w:p>
        </w:tc>
        <w:tc>
          <w:tcPr>
            <w:tcW w:w="1773" w:type="dxa"/>
          </w:tcPr>
          <w:p w14:paraId="5ED0BC4D" w14:textId="2F4B5637" w:rsidR="00BD4301" w:rsidRPr="001410D0" w:rsidRDefault="00BD4301" w:rsidP="001410D0">
            <w:pPr>
              <w:spacing w:after="0"/>
              <w:rPr>
                <w:rFonts w:ascii="Arial" w:eastAsia="Calibri" w:hAnsi="Arial" w:cs="Arial"/>
                <w:b/>
                <w:color w:val="auto"/>
                <w:sz w:val="20"/>
                <w:szCs w:val="22"/>
              </w:rPr>
            </w:pPr>
            <w:r w:rsidRPr="001410D0">
              <w:rPr>
                <w:rFonts w:ascii="Arial" w:eastAsia="Calibri" w:hAnsi="Arial" w:cs="Arial"/>
                <w:b/>
                <w:color w:val="auto"/>
                <w:sz w:val="20"/>
                <w:szCs w:val="22"/>
              </w:rPr>
              <w:t>Expected completion date</w:t>
            </w:r>
          </w:p>
        </w:tc>
        <w:tc>
          <w:tcPr>
            <w:tcW w:w="2951" w:type="dxa"/>
          </w:tcPr>
          <w:p w14:paraId="08D4BE34" w14:textId="780450BE" w:rsidR="00BD4301" w:rsidRPr="001410D0" w:rsidRDefault="00BD4301" w:rsidP="001410D0">
            <w:pPr>
              <w:spacing w:after="0" w:line="276" w:lineRule="auto"/>
              <w:rPr>
                <w:rFonts w:ascii="Arial" w:eastAsia="Calibri" w:hAnsi="Arial" w:cs="Arial"/>
                <w:color w:val="auto"/>
                <w:sz w:val="20"/>
                <w:szCs w:val="22"/>
              </w:rPr>
            </w:pPr>
            <w:r w:rsidRPr="001410D0">
              <w:rPr>
                <w:rFonts w:ascii="Arial" w:hAnsi="Arial" w:cs="Arial"/>
                <w:b/>
                <w:bCs/>
                <w:color w:val="auto"/>
                <w:sz w:val="20"/>
                <w:szCs w:val="22"/>
              </w:rPr>
              <w:t xml:space="preserve">Expected outcomes </w:t>
            </w:r>
          </w:p>
        </w:tc>
      </w:tr>
      <w:tr w:rsidR="00E20F67" w:rsidRPr="001410D0" w14:paraId="0B404E00" w14:textId="77777777" w:rsidTr="00145846">
        <w:tc>
          <w:tcPr>
            <w:tcW w:w="2016" w:type="dxa"/>
          </w:tcPr>
          <w:p w14:paraId="11941A64" w14:textId="5EF86FE4" w:rsidR="00E20F67" w:rsidRPr="003C65E4" w:rsidRDefault="00044336" w:rsidP="00044336">
            <w:pPr>
              <w:spacing w:after="0" w:line="276" w:lineRule="auto"/>
              <w:rPr>
                <w:rFonts w:ascii="Arial" w:hAnsi="Arial" w:cs="Arial"/>
                <w:bCs/>
                <w:color w:val="auto"/>
                <w:sz w:val="20"/>
                <w:szCs w:val="22"/>
              </w:rPr>
            </w:pPr>
            <w:r w:rsidRPr="003C65E4">
              <w:rPr>
                <w:rFonts w:ascii="Arial" w:hAnsi="Arial" w:cs="Arial"/>
                <w:bCs/>
                <w:color w:val="auto"/>
                <w:sz w:val="20"/>
                <w:szCs w:val="22"/>
              </w:rPr>
              <w:t xml:space="preserve">Information sessions developed </w:t>
            </w:r>
            <w:r w:rsidR="00347C7F" w:rsidRPr="003C65E4">
              <w:rPr>
                <w:rFonts w:ascii="Arial" w:hAnsi="Arial" w:cs="Arial"/>
                <w:bCs/>
                <w:color w:val="auto"/>
                <w:sz w:val="20"/>
                <w:szCs w:val="22"/>
              </w:rPr>
              <w:t xml:space="preserve">nationally </w:t>
            </w:r>
            <w:r w:rsidR="005F5293" w:rsidRPr="003C65E4">
              <w:rPr>
                <w:rFonts w:ascii="Arial" w:hAnsi="Arial" w:cs="Arial"/>
                <w:bCs/>
                <w:color w:val="auto"/>
                <w:sz w:val="20"/>
                <w:szCs w:val="22"/>
              </w:rPr>
              <w:t xml:space="preserve">and delivered </w:t>
            </w:r>
            <w:r w:rsidR="00347C7F" w:rsidRPr="003C65E4">
              <w:rPr>
                <w:rFonts w:ascii="Arial" w:hAnsi="Arial" w:cs="Arial"/>
                <w:bCs/>
                <w:color w:val="auto"/>
                <w:sz w:val="20"/>
                <w:szCs w:val="22"/>
              </w:rPr>
              <w:t>via webinar</w:t>
            </w:r>
            <w:r w:rsidR="00A71DE5" w:rsidRPr="003C65E4">
              <w:rPr>
                <w:rFonts w:ascii="Arial" w:hAnsi="Arial" w:cs="Arial"/>
                <w:bCs/>
                <w:color w:val="auto"/>
                <w:sz w:val="20"/>
                <w:szCs w:val="22"/>
              </w:rPr>
              <w:t>.</w:t>
            </w:r>
          </w:p>
        </w:tc>
        <w:tc>
          <w:tcPr>
            <w:tcW w:w="2575" w:type="dxa"/>
          </w:tcPr>
          <w:p w14:paraId="457E8269" w14:textId="4FCCAB85" w:rsidR="00347C7F" w:rsidRPr="00B92D45" w:rsidRDefault="00347C7F" w:rsidP="002330AA">
            <w:pPr>
              <w:pStyle w:val="ListParagraph"/>
              <w:numPr>
                <w:ilvl w:val="0"/>
                <w:numId w:val="28"/>
              </w:numPr>
              <w:spacing w:after="0" w:line="276" w:lineRule="auto"/>
              <w:rPr>
                <w:rFonts w:ascii="Arial" w:hAnsi="Arial" w:cs="Arial"/>
                <w:b/>
                <w:bCs/>
                <w:sz w:val="20"/>
              </w:rPr>
            </w:pPr>
            <w:r w:rsidRPr="00B92D45">
              <w:rPr>
                <w:rFonts w:ascii="Arial" w:hAnsi="Arial" w:cs="Arial"/>
                <w:b/>
                <w:bCs/>
                <w:sz w:val="20"/>
                <w:u w:val="single"/>
              </w:rPr>
              <w:t>Enabler:</w:t>
            </w:r>
            <w:r w:rsidRPr="00B92D45">
              <w:rPr>
                <w:rFonts w:ascii="Arial" w:hAnsi="Arial" w:cs="Arial"/>
                <w:b/>
                <w:bCs/>
                <w:sz w:val="20"/>
              </w:rPr>
              <w:t xml:space="preserve"> </w:t>
            </w:r>
            <w:r w:rsidRPr="00B92D45">
              <w:rPr>
                <w:rFonts w:ascii="Arial" w:hAnsi="Arial" w:cs="Arial"/>
                <w:bCs/>
                <w:sz w:val="20"/>
              </w:rPr>
              <w:t>Support of PDCs or DPHN</w:t>
            </w:r>
            <w:r w:rsidRPr="00B92D45">
              <w:rPr>
                <w:rFonts w:ascii="Arial" w:hAnsi="Arial" w:cs="Arial"/>
                <w:b/>
                <w:bCs/>
                <w:sz w:val="20"/>
              </w:rPr>
              <w:t xml:space="preserve"> </w:t>
            </w:r>
            <w:r w:rsidRPr="00B92D45">
              <w:rPr>
                <w:rFonts w:ascii="Arial" w:hAnsi="Arial" w:cs="Arial"/>
                <w:bCs/>
                <w:sz w:val="20"/>
              </w:rPr>
              <w:t>appointed champion</w:t>
            </w:r>
          </w:p>
          <w:p w14:paraId="698A2BA7" w14:textId="6E30B8B3" w:rsidR="00347C7F" w:rsidRPr="00B92D45" w:rsidRDefault="00347C7F" w:rsidP="002330AA">
            <w:pPr>
              <w:pStyle w:val="ListParagraph"/>
              <w:numPr>
                <w:ilvl w:val="0"/>
                <w:numId w:val="28"/>
              </w:numPr>
              <w:spacing w:after="0" w:line="276" w:lineRule="auto"/>
              <w:rPr>
                <w:rFonts w:ascii="Arial" w:hAnsi="Arial" w:cs="Arial"/>
                <w:b/>
                <w:bCs/>
                <w:sz w:val="20"/>
              </w:rPr>
            </w:pPr>
            <w:r w:rsidRPr="00B92D45">
              <w:rPr>
                <w:rFonts w:ascii="Arial" w:hAnsi="Arial" w:cs="Arial"/>
                <w:b/>
                <w:bCs/>
                <w:sz w:val="20"/>
                <w:u w:val="single"/>
              </w:rPr>
              <w:t>Enabler</w:t>
            </w:r>
            <w:r w:rsidR="00A71DE5" w:rsidRPr="00B92D45">
              <w:rPr>
                <w:rFonts w:ascii="Arial" w:hAnsi="Arial" w:cs="Arial"/>
                <w:b/>
                <w:bCs/>
                <w:sz w:val="20"/>
              </w:rPr>
              <w:t xml:space="preserve">: </w:t>
            </w:r>
            <w:r w:rsidR="00A71DE5" w:rsidRPr="00B92D45">
              <w:rPr>
                <w:rFonts w:ascii="Arial" w:hAnsi="Arial" w:cs="Arial"/>
                <w:bCs/>
                <w:sz w:val="20"/>
              </w:rPr>
              <w:t>W</w:t>
            </w:r>
            <w:r w:rsidRPr="00B92D45">
              <w:rPr>
                <w:rFonts w:ascii="Arial" w:hAnsi="Arial" w:cs="Arial"/>
                <w:bCs/>
                <w:sz w:val="20"/>
              </w:rPr>
              <w:t xml:space="preserve">ebinar will be recorded for all nurses/midwives to watch beyond </w:t>
            </w:r>
            <w:r w:rsidR="00A71DE5" w:rsidRPr="00B92D45">
              <w:rPr>
                <w:rFonts w:ascii="Arial" w:hAnsi="Arial" w:cs="Arial"/>
                <w:bCs/>
                <w:sz w:val="20"/>
              </w:rPr>
              <w:t xml:space="preserve">the </w:t>
            </w:r>
            <w:r w:rsidRPr="00B92D45">
              <w:rPr>
                <w:rFonts w:ascii="Arial" w:hAnsi="Arial" w:cs="Arial"/>
                <w:bCs/>
                <w:sz w:val="20"/>
              </w:rPr>
              <w:t>‘go live’ webinar</w:t>
            </w:r>
            <w:r w:rsidR="00F32777" w:rsidRPr="00B92D45">
              <w:rPr>
                <w:rFonts w:ascii="Arial" w:hAnsi="Arial" w:cs="Arial"/>
                <w:b/>
                <w:bCs/>
                <w:sz w:val="20"/>
              </w:rPr>
              <w:t>.</w:t>
            </w:r>
          </w:p>
          <w:p w14:paraId="3544896D" w14:textId="2BDDBE4B" w:rsidR="00347C7F" w:rsidRPr="00B92D45" w:rsidRDefault="00347C7F" w:rsidP="002330AA">
            <w:pPr>
              <w:pStyle w:val="ListParagraph"/>
              <w:numPr>
                <w:ilvl w:val="0"/>
                <w:numId w:val="28"/>
              </w:numPr>
              <w:spacing w:after="0" w:line="276" w:lineRule="auto"/>
              <w:rPr>
                <w:rFonts w:ascii="Arial" w:hAnsi="Arial" w:cs="Arial"/>
                <w:b/>
                <w:bCs/>
                <w:sz w:val="20"/>
              </w:rPr>
            </w:pPr>
            <w:r w:rsidRPr="00B92D45">
              <w:rPr>
                <w:rFonts w:ascii="Arial" w:hAnsi="Arial" w:cs="Arial"/>
                <w:b/>
                <w:bCs/>
                <w:sz w:val="20"/>
                <w:u w:val="single"/>
              </w:rPr>
              <w:t>Enabler:</w:t>
            </w:r>
            <w:r w:rsidR="00F32777" w:rsidRPr="00B92D45">
              <w:rPr>
                <w:rFonts w:ascii="Arial" w:hAnsi="Arial" w:cs="Arial"/>
                <w:b/>
                <w:bCs/>
                <w:sz w:val="20"/>
              </w:rPr>
              <w:t xml:space="preserve"> </w:t>
            </w:r>
            <w:r w:rsidR="00F32777" w:rsidRPr="003C65E4">
              <w:rPr>
                <w:rFonts w:ascii="Arial" w:hAnsi="Arial" w:cs="Arial"/>
                <w:bCs/>
                <w:sz w:val="20"/>
              </w:rPr>
              <w:t>Sample clinical care plan developed with instructions embedded to aid correct use of clinical care plans</w:t>
            </w:r>
            <w:r w:rsidR="00F32777" w:rsidRPr="00B92D45">
              <w:rPr>
                <w:rFonts w:ascii="Arial" w:hAnsi="Arial" w:cs="Arial"/>
                <w:b/>
                <w:bCs/>
                <w:sz w:val="20"/>
              </w:rPr>
              <w:t>.</w:t>
            </w:r>
          </w:p>
          <w:p w14:paraId="74DA0448" w14:textId="284026A0" w:rsidR="00145846" w:rsidRPr="00B92D45" w:rsidRDefault="00145846" w:rsidP="002330AA">
            <w:pPr>
              <w:pStyle w:val="ListParagraph"/>
              <w:numPr>
                <w:ilvl w:val="0"/>
                <w:numId w:val="28"/>
              </w:numPr>
              <w:spacing w:after="0" w:line="276" w:lineRule="auto"/>
              <w:rPr>
                <w:rFonts w:ascii="Arial" w:hAnsi="Arial" w:cs="Arial"/>
                <w:bCs/>
                <w:sz w:val="20"/>
              </w:rPr>
            </w:pPr>
            <w:r w:rsidRPr="00B92D45">
              <w:rPr>
                <w:rFonts w:ascii="Arial" w:hAnsi="Arial" w:cs="Arial"/>
                <w:b/>
                <w:bCs/>
                <w:sz w:val="20"/>
                <w:u w:val="single"/>
              </w:rPr>
              <w:t>Enabler:</w:t>
            </w:r>
            <w:r w:rsidRPr="00B92D45">
              <w:rPr>
                <w:rFonts w:ascii="Arial" w:hAnsi="Arial" w:cs="Arial"/>
                <w:b/>
                <w:bCs/>
                <w:sz w:val="20"/>
              </w:rPr>
              <w:t xml:space="preserve"> </w:t>
            </w:r>
            <w:r w:rsidRPr="00B92D45">
              <w:rPr>
                <w:rFonts w:ascii="Arial" w:hAnsi="Arial" w:cs="Arial"/>
                <w:bCs/>
                <w:sz w:val="20"/>
              </w:rPr>
              <w:t xml:space="preserve">PowerPoint slide set to support implementation. </w:t>
            </w:r>
          </w:p>
          <w:p w14:paraId="79C52BD7" w14:textId="7D21FC74" w:rsidR="00347C7F" w:rsidRPr="00B92D45" w:rsidRDefault="00044336" w:rsidP="00145846">
            <w:pPr>
              <w:pStyle w:val="ListParagraph"/>
              <w:numPr>
                <w:ilvl w:val="0"/>
                <w:numId w:val="28"/>
              </w:numPr>
              <w:rPr>
                <w:rFonts w:ascii="Arial" w:hAnsi="Arial" w:cs="Arial"/>
                <w:b/>
                <w:bCs/>
                <w:sz w:val="20"/>
              </w:rPr>
            </w:pPr>
            <w:r w:rsidRPr="00B92D45">
              <w:rPr>
                <w:rFonts w:ascii="Arial" w:hAnsi="Arial" w:cs="Arial"/>
                <w:bCs/>
                <w:sz w:val="20"/>
              </w:rPr>
              <w:t>Barrier: IT access</w:t>
            </w:r>
            <w:r w:rsidR="00145846" w:rsidRPr="00B92D45">
              <w:rPr>
                <w:rFonts w:ascii="Arial" w:hAnsi="Arial" w:cs="Arial"/>
                <w:bCs/>
                <w:sz w:val="20"/>
              </w:rPr>
              <w:t xml:space="preserve"> is</w:t>
            </w:r>
            <w:r w:rsidR="00A71DE5" w:rsidRPr="00B92D45">
              <w:rPr>
                <w:rFonts w:ascii="Arial" w:hAnsi="Arial" w:cs="Arial"/>
                <w:bCs/>
                <w:sz w:val="20"/>
              </w:rPr>
              <w:t xml:space="preserve"> </w:t>
            </w:r>
            <w:r w:rsidRPr="00B92D45">
              <w:rPr>
                <w:rFonts w:ascii="Arial" w:hAnsi="Arial" w:cs="Arial"/>
                <w:bCs/>
                <w:sz w:val="20"/>
              </w:rPr>
              <w:t>variable.</w:t>
            </w:r>
          </w:p>
        </w:tc>
        <w:tc>
          <w:tcPr>
            <w:tcW w:w="2948" w:type="dxa"/>
          </w:tcPr>
          <w:p w14:paraId="2C381829" w14:textId="77777777" w:rsidR="00E20F67" w:rsidRPr="003C65E4" w:rsidRDefault="00F32777" w:rsidP="002330AA">
            <w:pPr>
              <w:pStyle w:val="ListParagraph"/>
              <w:numPr>
                <w:ilvl w:val="0"/>
                <w:numId w:val="27"/>
              </w:numPr>
              <w:spacing w:after="0" w:line="276" w:lineRule="auto"/>
              <w:rPr>
                <w:rFonts w:ascii="Arial" w:hAnsi="Arial" w:cs="Arial"/>
                <w:bCs/>
                <w:sz w:val="20"/>
              </w:rPr>
            </w:pPr>
            <w:r w:rsidRPr="003C65E4">
              <w:rPr>
                <w:rFonts w:ascii="Arial" w:hAnsi="Arial" w:cs="Arial"/>
                <w:bCs/>
                <w:sz w:val="20"/>
              </w:rPr>
              <w:t>Identify PDCs to assist with CHO wide implementation.</w:t>
            </w:r>
          </w:p>
          <w:p w14:paraId="150474A8" w14:textId="4E0E5673" w:rsidR="00F32777" w:rsidRPr="003C65E4" w:rsidRDefault="00F32777" w:rsidP="002330AA">
            <w:pPr>
              <w:pStyle w:val="ListParagraph"/>
              <w:numPr>
                <w:ilvl w:val="0"/>
                <w:numId w:val="27"/>
              </w:numPr>
              <w:spacing w:after="0" w:line="276" w:lineRule="auto"/>
              <w:rPr>
                <w:rFonts w:ascii="Arial" w:hAnsi="Arial" w:cs="Arial"/>
                <w:bCs/>
                <w:sz w:val="20"/>
              </w:rPr>
            </w:pPr>
            <w:r w:rsidRPr="003C65E4">
              <w:rPr>
                <w:rFonts w:ascii="Arial" w:hAnsi="Arial" w:cs="Arial"/>
                <w:bCs/>
                <w:sz w:val="20"/>
              </w:rPr>
              <w:t>Link with DPHNs t</w:t>
            </w:r>
            <w:r w:rsidR="00145846" w:rsidRPr="003C65E4">
              <w:rPr>
                <w:rFonts w:ascii="Arial" w:hAnsi="Arial" w:cs="Arial"/>
                <w:bCs/>
                <w:sz w:val="20"/>
              </w:rPr>
              <w:t xml:space="preserve">o identify champions to support </w:t>
            </w:r>
            <w:r w:rsidRPr="003C65E4">
              <w:rPr>
                <w:rFonts w:ascii="Arial" w:hAnsi="Arial" w:cs="Arial"/>
                <w:bCs/>
                <w:sz w:val="20"/>
              </w:rPr>
              <w:t>implementation.</w:t>
            </w:r>
          </w:p>
          <w:p w14:paraId="6EE0442F" w14:textId="77777777" w:rsidR="00F32777" w:rsidRPr="003C65E4" w:rsidRDefault="00F32777" w:rsidP="002330AA">
            <w:pPr>
              <w:pStyle w:val="ListParagraph"/>
              <w:numPr>
                <w:ilvl w:val="0"/>
                <w:numId w:val="27"/>
              </w:numPr>
              <w:spacing w:after="0" w:line="276" w:lineRule="auto"/>
              <w:rPr>
                <w:rFonts w:ascii="Arial" w:hAnsi="Arial" w:cs="Arial"/>
                <w:bCs/>
                <w:sz w:val="20"/>
              </w:rPr>
            </w:pPr>
            <w:r w:rsidRPr="003C65E4">
              <w:rPr>
                <w:rFonts w:ascii="Arial" w:hAnsi="Arial" w:cs="Arial"/>
                <w:bCs/>
                <w:sz w:val="20"/>
              </w:rPr>
              <w:t xml:space="preserve">Set date for national live webinar. </w:t>
            </w:r>
          </w:p>
          <w:p w14:paraId="7AC091FD" w14:textId="520C65C4" w:rsidR="00F32777" w:rsidRPr="003C65E4" w:rsidRDefault="00044336" w:rsidP="002330AA">
            <w:pPr>
              <w:pStyle w:val="ListParagraph"/>
              <w:numPr>
                <w:ilvl w:val="0"/>
                <w:numId w:val="27"/>
              </w:numPr>
              <w:spacing w:after="0" w:line="276" w:lineRule="auto"/>
              <w:rPr>
                <w:rFonts w:ascii="Arial" w:hAnsi="Arial" w:cs="Arial"/>
                <w:bCs/>
                <w:sz w:val="20"/>
              </w:rPr>
            </w:pPr>
            <w:r w:rsidRPr="003C65E4">
              <w:rPr>
                <w:rFonts w:ascii="Arial" w:hAnsi="Arial" w:cs="Arial"/>
                <w:bCs/>
                <w:sz w:val="20"/>
              </w:rPr>
              <w:t xml:space="preserve">Provide and </w:t>
            </w:r>
            <w:r w:rsidR="00145846" w:rsidRPr="003C65E4">
              <w:rPr>
                <w:rFonts w:ascii="Arial" w:hAnsi="Arial" w:cs="Arial"/>
                <w:bCs/>
                <w:sz w:val="20"/>
              </w:rPr>
              <w:t>r</w:t>
            </w:r>
            <w:r w:rsidR="00F32777" w:rsidRPr="003C65E4">
              <w:rPr>
                <w:rFonts w:ascii="Arial" w:hAnsi="Arial" w:cs="Arial"/>
                <w:bCs/>
                <w:sz w:val="20"/>
              </w:rPr>
              <w:t>ecord webinar.</w:t>
            </w:r>
          </w:p>
          <w:p w14:paraId="3F50654E" w14:textId="0A15A9E7" w:rsidR="00F32777" w:rsidRPr="003C65E4" w:rsidRDefault="00F32777" w:rsidP="002330AA">
            <w:pPr>
              <w:pStyle w:val="ListParagraph"/>
              <w:numPr>
                <w:ilvl w:val="0"/>
                <w:numId w:val="27"/>
              </w:numPr>
              <w:spacing w:after="0" w:line="276" w:lineRule="auto"/>
              <w:rPr>
                <w:rFonts w:ascii="Arial" w:hAnsi="Arial" w:cs="Arial"/>
                <w:bCs/>
                <w:sz w:val="20"/>
              </w:rPr>
            </w:pPr>
            <w:r w:rsidRPr="003C65E4">
              <w:rPr>
                <w:rFonts w:ascii="Arial" w:hAnsi="Arial" w:cs="Arial"/>
                <w:bCs/>
                <w:sz w:val="20"/>
              </w:rPr>
              <w:t>Disseminate recorded webinar</w:t>
            </w:r>
            <w:r w:rsidR="00044336" w:rsidRPr="003C65E4">
              <w:rPr>
                <w:rFonts w:ascii="Arial" w:hAnsi="Arial" w:cs="Arial"/>
                <w:bCs/>
                <w:sz w:val="20"/>
              </w:rPr>
              <w:t xml:space="preserve"> and slides</w:t>
            </w:r>
            <w:r w:rsidRPr="003C65E4">
              <w:rPr>
                <w:rFonts w:ascii="Arial" w:hAnsi="Arial" w:cs="Arial"/>
                <w:bCs/>
                <w:sz w:val="20"/>
              </w:rPr>
              <w:t xml:space="preserve">. </w:t>
            </w:r>
          </w:p>
          <w:p w14:paraId="7C23C168" w14:textId="75508CEC" w:rsidR="00044336" w:rsidRPr="003C65E4" w:rsidRDefault="00044336" w:rsidP="002330AA">
            <w:pPr>
              <w:pStyle w:val="ListParagraph"/>
              <w:numPr>
                <w:ilvl w:val="0"/>
                <w:numId w:val="27"/>
              </w:numPr>
              <w:spacing w:after="0" w:line="276" w:lineRule="auto"/>
              <w:rPr>
                <w:rFonts w:ascii="Arial" w:hAnsi="Arial" w:cs="Arial"/>
                <w:bCs/>
                <w:sz w:val="20"/>
              </w:rPr>
            </w:pPr>
            <w:r w:rsidRPr="003C65E4">
              <w:rPr>
                <w:rFonts w:ascii="Arial" w:hAnsi="Arial" w:cs="Arial"/>
                <w:bCs/>
                <w:sz w:val="20"/>
              </w:rPr>
              <w:t>Provide DPHN areas with access t</w:t>
            </w:r>
            <w:r w:rsidR="005F5293" w:rsidRPr="003C65E4">
              <w:rPr>
                <w:rFonts w:ascii="Arial" w:hAnsi="Arial" w:cs="Arial"/>
                <w:bCs/>
                <w:sz w:val="20"/>
              </w:rPr>
              <w:t>o</w:t>
            </w:r>
            <w:r w:rsidR="00145846" w:rsidRPr="003C65E4">
              <w:rPr>
                <w:rFonts w:ascii="Arial" w:hAnsi="Arial" w:cs="Arial"/>
                <w:bCs/>
                <w:sz w:val="20"/>
              </w:rPr>
              <w:t xml:space="preserve"> </w:t>
            </w:r>
            <w:r w:rsidRPr="003C65E4">
              <w:rPr>
                <w:rFonts w:ascii="Arial" w:hAnsi="Arial" w:cs="Arial"/>
                <w:bCs/>
                <w:sz w:val="20"/>
              </w:rPr>
              <w:t xml:space="preserve">care plans (2 </w:t>
            </w:r>
            <w:r w:rsidR="00145846" w:rsidRPr="003C65E4">
              <w:rPr>
                <w:rFonts w:ascii="Arial" w:hAnsi="Arial" w:cs="Arial"/>
                <w:bCs/>
                <w:sz w:val="20"/>
              </w:rPr>
              <w:t xml:space="preserve">care plan </w:t>
            </w:r>
            <w:r w:rsidRPr="003C65E4">
              <w:rPr>
                <w:rFonts w:ascii="Arial" w:hAnsi="Arial" w:cs="Arial"/>
                <w:bCs/>
                <w:sz w:val="20"/>
              </w:rPr>
              <w:t>formats</w:t>
            </w:r>
            <w:r w:rsidR="00145846" w:rsidRPr="003C65E4">
              <w:rPr>
                <w:rFonts w:ascii="Arial" w:hAnsi="Arial" w:cs="Arial"/>
                <w:bCs/>
                <w:sz w:val="20"/>
              </w:rPr>
              <w:t xml:space="preserve"> &amp; </w:t>
            </w:r>
            <w:r w:rsidRPr="003C65E4">
              <w:rPr>
                <w:rFonts w:ascii="Arial" w:hAnsi="Arial" w:cs="Arial"/>
                <w:bCs/>
                <w:sz w:val="20"/>
              </w:rPr>
              <w:t xml:space="preserve">procedure, </w:t>
            </w:r>
          </w:p>
          <w:p w14:paraId="1C2FDC2E" w14:textId="51A9568E" w:rsidR="00F32777" w:rsidRPr="00B92D45" w:rsidRDefault="00F32777" w:rsidP="002330AA">
            <w:pPr>
              <w:pStyle w:val="ListParagraph"/>
              <w:numPr>
                <w:ilvl w:val="0"/>
                <w:numId w:val="27"/>
              </w:numPr>
              <w:spacing w:after="0" w:line="276" w:lineRule="auto"/>
              <w:rPr>
                <w:rFonts w:ascii="Arial" w:hAnsi="Arial" w:cs="Arial"/>
                <w:b/>
                <w:bCs/>
                <w:sz w:val="20"/>
              </w:rPr>
            </w:pPr>
            <w:r w:rsidRPr="003C65E4">
              <w:rPr>
                <w:rFonts w:ascii="Arial" w:hAnsi="Arial" w:cs="Arial"/>
                <w:bCs/>
                <w:sz w:val="20"/>
              </w:rPr>
              <w:t>DPHNs to be advised for the procedure to be uploaded to the MAPS portal for mandatory reading/compliance.</w:t>
            </w:r>
          </w:p>
        </w:tc>
        <w:tc>
          <w:tcPr>
            <w:tcW w:w="2080" w:type="dxa"/>
          </w:tcPr>
          <w:p w14:paraId="731E9AF6" w14:textId="18BB10F4" w:rsidR="00E20F67" w:rsidRPr="003C65E4" w:rsidRDefault="00F32777" w:rsidP="001410D0">
            <w:pPr>
              <w:spacing w:after="0" w:line="276" w:lineRule="auto"/>
              <w:rPr>
                <w:rFonts w:ascii="Arial" w:hAnsi="Arial" w:cs="Arial"/>
                <w:bCs/>
                <w:color w:val="auto"/>
                <w:sz w:val="20"/>
                <w:szCs w:val="22"/>
              </w:rPr>
            </w:pPr>
            <w:r w:rsidRPr="003C65E4">
              <w:rPr>
                <w:rFonts w:ascii="Arial" w:hAnsi="Arial" w:cs="Arial"/>
                <w:bCs/>
                <w:color w:val="auto"/>
                <w:sz w:val="20"/>
                <w:szCs w:val="22"/>
              </w:rPr>
              <w:t>Sinead Lawlor National PDC</w:t>
            </w:r>
          </w:p>
        </w:tc>
        <w:tc>
          <w:tcPr>
            <w:tcW w:w="1773" w:type="dxa"/>
          </w:tcPr>
          <w:p w14:paraId="4C11BE3B" w14:textId="77777777" w:rsidR="00E20F67" w:rsidRDefault="00044336" w:rsidP="001410D0">
            <w:pPr>
              <w:spacing w:after="0"/>
              <w:rPr>
                <w:rFonts w:ascii="Arial" w:eastAsia="Calibri" w:hAnsi="Arial" w:cs="Arial"/>
                <w:color w:val="auto"/>
                <w:sz w:val="20"/>
                <w:szCs w:val="22"/>
              </w:rPr>
            </w:pPr>
            <w:r w:rsidRPr="003C65E4">
              <w:rPr>
                <w:rFonts w:ascii="Arial" w:eastAsia="Calibri" w:hAnsi="Arial" w:cs="Arial"/>
                <w:color w:val="auto"/>
                <w:sz w:val="20"/>
                <w:szCs w:val="22"/>
              </w:rPr>
              <w:t xml:space="preserve">6 months from approval date </w:t>
            </w:r>
          </w:p>
          <w:p w14:paraId="06DDE541" w14:textId="77777777" w:rsidR="005C0666" w:rsidRDefault="005C0666" w:rsidP="001410D0">
            <w:pPr>
              <w:spacing w:after="0"/>
              <w:rPr>
                <w:rFonts w:ascii="Arial" w:eastAsia="Calibri" w:hAnsi="Arial" w:cs="Arial"/>
                <w:color w:val="auto"/>
                <w:sz w:val="20"/>
                <w:szCs w:val="22"/>
              </w:rPr>
            </w:pPr>
          </w:p>
          <w:p w14:paraId="69823965" w14:textId="77777777" w:rsidR="005C0666" w:rsidRDefault="005C0666" w:rsidP="001410D0">
            <w:pPr>
              <w:spacing w:after="0"/>
              <w:rPr>
                <w:rFonts w:ascii="Arial" w:eastAsia="Calibri" w:hAnsi="Arial" w:cs="Arial"/>
                <w:color w:val="auto"/>
                <w:sz w:val="20"/>
                <w:szCs w:val="22"/>
              </w:rPr>
            </w:pPr>
          </w:p>
          <w:p w14:paraId="49B12837" w14:textId="77777777" w:rsidR="005C0666" w:rsidRDefault="005C0666" w:rsidP="001410D0">
            <w:pPr>
              <w:spacing w:after="0"/>
              <w:rPr>
                <w:rFonts w:ascii="Arial" w:eastAsia="Calibri" w:hAnsi="Arial" w:cs="Arial"/>
                <w:color w:val="auto"/>
                <w:sz w:val="20"/>
                <w:szCs w:val="22"/>
              </w:rPr>
            </w:pPr>
          </w:p>
          <w:p w14:paraId="320A5C0C" w14:textId="77777777" w:rsidR="005C0666" w:rsidRDefault="005C0666" w:rsidP="001410D0">
            <w:pPr>
              <w:spacing w:after="0"/>
              <w:rPr>
                <w:rFonts w:ascii="Arial" w:eastAsia="Calibri" w:hAnsi="Arial" w:cs="Arial"/>
                <w:color w:val="auto"/>
                <w:sz w:val="20"/>
                <w:szCs w:val="22"/>
              </w:rPr>
            </w:pPr>
          </w:p>
          <w:p w14:paraId="16065CDB" w14:textId="77777777" w:rsidR="005C0666" w:rsidRDefault="005C0666" w:rsidP="001410D0">
            <w:pPr>
              <w:spacing w:after="0"/>
              <w:rPr>
                <w:rFonts w:ascii="Arial" w:eastAsia="Calibri" w:hAnsi="Arial" w:cs="Arial"/>
                <w:color w:val="auto"/>
                <w:sz w:val="20"/>
                <w:szCs w:val="22"/>
              </w:rPr>
            </w:pPr>
          </w:p>
          <w:p w14:paraId="220F5695" w14:textId="77777777" w:rsidR="005C0666" w:rsidRDefault="005C0666" w:rsidP="001410D0">
            <w:pPr>
              <w:spacing w:after="0"/>
              <w:rPr>
                <w:rFonts w:ascii="Arial" w:eastAsia="Calibri" w:hAnsi="Arial" w:cs="Arial"/>
                <w:color w:val="auto"/>
                <w:sz w:val="20"/>
                <w:szCs w:val="22"/>
              </w:rPr>
            </w:pPr>
          </w:p>
          <w:p w14:paraId="09E09A1E" w14:textId="77777777" w:rsidR="005C0666" w:rsidRDefault="005C0666" w:rsidP="001410D0">
            <w:pPr>
              <w:spacing w:after="0"/>
              <w:rPr>
                <w:rFonts w:ascii="Arial" w:eastAsia="Calibri" w:hAnsi="Arial" w:cs="Arial"/>
                <w:color w:val="auto"/>
                <w:sz w:val="20"/>
                <w:szCs w:val="22"/>
              </w:rPr>
            </w:pPr>
          </w:p>
          <w:p w14:paraId="639FFB58" w14:textId="77777777" w:rsidR="005C0666" w:rsidRDefault="005C0666" w:rsidP="001410D0">
            <w:pPr>
              <w:spacing w:after="0"/>
              <w:rPr>
                <w:rFonts w:ascii="Arial" w:eastAsia="Calibri" w:hAnsi="Arial" w:cs="Arial"/>
                <w:color w:val="auto"/>
                <w:sz w:val="20"/>
                <w:szCs w:val="22"/>
              </w:rPr>
            </w:pPr>
          </w:p>
          <w:p w14:paraId="7A41F537" w14:textId="77777777" w:rsidR="005C0666" w:rsidRDefault="005C0666" w:rsidP="001410D0">
            <w:pPr>
              <w:spacing w:after="0"/>
              <w:rPr>
                <w:rFonts w:ascii="Arial" w:eastAsia="Calibri" w:hAnsi="Arial" w:cs="Arial"/>
                <w:color w:val="auto"/>
                <w:sz w:val="20"/>
                <w:szCs w:val="22"/>
              </w:rPr>
            </w:pPr>
          </w:p>
          <w:p w14:paraId="5981C1E6" w14:textId="77777777" w:rsidR="005C0666" w:rsidRDefault="005C0666" w:rsidP="001410D0">
            <w:pPr>
              <w:spacing w:after="0"/>
              <w:rPr>
                <w:rFonts w:ascii="Arial" w:eastAsia="Calibri" w:hAnsi="Arial" w:cs="Arial"/>
                <w:color w:val="auto"/>
                <w:sz w:val="20"/>
                <w:szCs w:val="22"/>
              </w:rPr>
            </w:pPr>
          </w:p>
          <w:p w14:paraId="0FD24EB4" w14:textId="77777777" w:rsidR="005C0666" w:rsidRDefault="005C0666" w:rsidP="001410D0">
            <w:pPr>
              <w:spacing w:after="0"/>
              <w:rPr>
                <w:rFonts w:ascii="Arial" w:eastAsia="Calibri" w:hAnsi="Arial" w:cs="Arial"/>
                <w:color w:val="auto"/>
                <w:sz w:val="20"/>
                <w:szCs w:val="22"/>
              </w:rPr>
            </w:pPr>
          </w:p>
          <w:p w14:paraId="792DC8CF" w14:textId="77777777" w:rsidR="005C0666" w:rsidRDefault="005C0666" w:rsidP="001410D0">
            <w:pPr>
              <w:spacing w:after="0"/>
              <w:rPr>
                <w:rFonts w:ascii="Arial" w:eastAsia="Calibri" w:hAnsi="Arial" w:cs="Arial"/>
                <w:color w:val="auto"/>
                <w:sz w:val="20"/>
                <w:szCs w:val="22"/>
              </w:rPr>
            </w:pPr>
          </w:p>
          <w:p w14:paraId="6237BDC8" w14:textId="77777777" w:rsidR="005C0666" w:rsidRDefault="005C0666" w:rsidP="001410D0">
            <w:pPr>
              <w:spacing w:after="0"/>
              <w:rPr>
                <w:rFonts w:ascii="Arial" w:eastAsia="Calibri" w:hAnsi="Arial" w:cs="Arial"/>
                <w:color w:val="auto"/>
                <w:sz w:val="20"/>
                <w:szCs w:val="22"/>
              </w:rPr>
            </w:pPr>
          </w:p>
          <w:p w14:paraId="1BB1CC48" w14:textId="77777777" w:rsidR="005C0666" w:rsidRDefault="005C0666" w:rsidP="001410D0">
            <w:pPr>
              <w:spacing w:after="0"/>
              <w:rPr>
                <w:rFonts w:ascii="Arial" w:eastAsia="Calibri" w:hAnsi="Arial" w:cs="Arial"/>
                <w:color w:val="auto"/>
                <w:sz w:val="20"/>
                <w:szCs w:val="22"/>
              </w:rPr>
            </w:pPr>
          </w:p>
          <w:p w14:paraId="0FD1F5E5" w14:textId="77777777" w:rsidR="005C0666" w:rsidRDefault="005C0666" w:rsidP="001410D0">
            <w:pPr>
              <w:spacing w:after="0"/>
              <w:rPr>
                <w:rFonts w:ascii="Arial" w:eastAsia="Calibri" w:hAnsi="Arial" w:cs="Arial"/>
                <w:color w:val="auto"/>
                <w:sz w:val="20"/>
                <w:szCs w:val="22"/>
              </w:rPr>
            </w:pPr>
          </w:p>
          <w:p w14:paraId="73993BF0" w14:textId="77777777" w:rsidR="005C0666" w:rsidRDefault="005C0666" w:rsidP="001410D0">
            <w:pPr>
              <w:spacing w:after="0"/>
              <w:rPr>
                <w:rFonts w:ascii="Arial" w:eastAsia="Calibri" w:hAnsi="Arial" w:cs="Arial"/>
                <w:color w:val="auto"/>
                <w:sz w:val="20"/>
                <w:szCs w:val="22"/>
              </w:rPr>
            </w:pPr>
          </w:p>
          <w:p w14:paraId="01C8BDA4" w14:textId="77777777" w:rsidR="005C0666" w:rsidRDefault="005C0666" w:rsidP="001410D0">
            <w:pPr>
              <w:spacing w:after="0"/>
              <w:rPr>
                <w:rFonts w:ascii="Arial" w:eastAsia="Calibri" w:hAnsi="Arial" w:cs="Arial"/>
                <w:color w:val="auto"/>
                <w:sz w:val="20"/>
                <w:szCs w:val="22"/>
              </w:rPr>
            </w:pPr>
          </w:p>
          <w:p w14:paraId="1CC1DD8A" w14:textId="77777777" w:rsidR="005C0666" w:rsidRDefault="005C0666" w:rsidP="001410D0">
            <w:pPr>
              <w:spacing w:after="0"/>
              <w:rPr>
                <w:rFonts w:ascii="Arial" w:eastAsia="Calibri" w:hAnsi="Arial" w:cs="Arial"/>
                <w:color w:val="auto"/>
                <w:sz w:val="20"/>
                <w:szCs w:val="22"/>
              </w:rPr>
            </w:pPr>
          </w:p>
          <w:p w14:paraId="2CBA5521" w14:textId="77777777" w:rsidR="005C0666" w:rsidRDefault="005C0666" w:rsidP="001410D0">
            <w:pPr>
              <w:spacing w:after="0"/>
              <w:rPr>
                <w:rFonts w:ascii="Arial" w:eastAsia="Calibri" w:hAnsi="Arial" w:cs="Arial"/>
                <w:color w:val="auto"/>
                <w:sz w:val="20"/>
                <w:szCs w:val="22"/>
              </w:rPr>
            </w:pPr>
          </w:p>
          <w:p w14:paraId="782BCFCB" w14:textId="497F1E4D" w:rsidR="005C0666" w:rsidRPr="003C65E4" w:rsidRDefault="005C0666" w:rsidP="001410D0">
            <w:pPr>
              <w:spacing w:after="0"/>
              <w:rPr>
                <w:rFonts w:ascii="Arial" w:eastAsia="Calibri" w:hAnsi="Arial" w:cs="Arial"/>
                <w:color w:val="auto"/>
                <w:sz w:val="20"/>
                <w:szCs w:val="22"/>
              </w:rPr>
            </w:pPr>
          </w:p>
        </w:tc>
        <w:tc>
          <w:tcPr>
            <w:tcW w:w="2951" w:type="dxa"/>
          </w:tcPr>
          <w:p w14:paraId="43CF8579" w14:textId="39DEAFEE" w:rsidR="00E20F67" w:rsidRPr="003C65E4" w:rsidRDefault="00F32777" w:rsidP="00A271F0">
            <w:pPr>
              <w:spacing w:after="0" w:line="276" w:lineRule="auto"/>
              <w:rPr>
                <w:rFonts w:ascii="Arial" w:hAnsi="Arial" w:cs="Arial"/>
                <w:bCs/>
                <w:color w:val="auto"/>
                <w:sz w:val="20"/>
                <w:szCs w:val="22"/>
              </w:rPr>
            </w:pPr>
            <w:r w:rsidRPr="003C65E4">
              <w:rPr>
                <w:rFonts w:ascii="Arial" w:hAnsi="Arial" w:cs="Arial"/>
                <w:bCs/>
                <w:color w:val="auto"/>
                <w:sz w:val="20"/>
                <w:szCs w:val="22"/>
              </w:rPr>
              <w:t>The standardised clinical care plans and associated procedure will be</w:t>
            </w:r>
            <w:r w:rsidR="00145846" w:rsidRPr="003C65E4">
              <w:rPr>
                <w:rFonts w:ascii="Arial" w:hAnsi="Arial" w:cs="Arial"/>
                <w:bCs/>
                <w:color w:val="auto"/>
                <w:sz w:val="20"/>
                <w:szCs w:val="22"/>
              </w:rPr>
              <w:t xml:space="preserve"> available for</w:t>
            </w:r>
            <w:r w:rsidRPr="003C65E4">
              <w:rPr>
                <w:rFonts w:ascii="Arial" w:hAnsi="Arial" w:cs="Arial"/>
                <w:bCs/>
                <w:color w:val="auto"/>
                <w:sz w:val="20"/>
                <w:szCs w:val="22"/>
              </w:rPr>
              <w:t xml:space="preserve"> use across </w:t>
            </w:r>
            <w:r w:rsidR="00145846" w:rsidRPr="003C65E4">
              <w:rPr>
                <w:rFonts w:ascii="Arial" w:hAnsi="Arial" w:cs="Arial"/>
                <w:bCs/>
                <w:color w:val="auto"/>
                <w:sz w:val="20"/>
                <w:szCs w:val="22"/>
              </w:rPr>
              <w:t>the</w:t>
            </w:r>
            <w:r w:rsidRPr="003C65E4">
              <w:rPr>
                <w:rFonts w:ascii="Arial" w:hAnsi="Arial" w:cs="Arial"/>
                <w:bCs/>
                <w:color w:val="auto"/>
                <w:sz w:val="20"/>
                <w:szCs w:val="22"/>
              </w:rPr>
              <w:t xml:space="preserve"> </w:t>
            </w:r>
            <w:r w:rsidR="00145846" w:rsidRPr="003C65E4">
              <w:rPr>
                <w:rFonts w:ascii="Arial" w:hAnsi="Arial" w:cs="Arial"/>
                <w:bCs/>
                <w:color w:val="auto"/>
                <w:sz w:val="20"/>
                <w:szCs w:val="22"/>
              </w:rPr>
              <w:t xml:space="preserve">PHN </w:t>
            </w:r>
            <w:r w:rsidRPr="003C65E4">
              <w:rPr>
                <w:rFonts w:ascii="Arial" w:hAnsi="Arial" w:cs="Arial"/>
                <w:bCs/>
                <w:color w:val="auto"/>
                <w:sz w:val="20"/>
                <w:szCs w:val="22"/>
              </w:rPr>
              <w:t xml:space="preserve">services nationally </w:t>
            </w:r>
            <w:r w:rsidR="00044336" w:rsidRPr="003C65E4">
              <w:rPr>
                <w:rFonts w:ascii="Arial" w:hAnsi="Arial" w:cs="Arial"/>
                <w:bCs/>
                <w:color w:val="auto"/>
                <w:sz w:val="20"/>
                <w:szCs w:val="22"/>
              </w:rPr>
              <w:t>6 months from approval date</w:t>
            </w:r>
            <w:r w:rsidRPr="003C65E4">
              <w:rPr>
                <w:rFonts w:ascii="Arial" w:hAnsi="Arial" w:cs="Arial"/>
                <w:bCs/>
                <w:color w:val="auto"/>
                <w:sz w:val="20"/>
                <w:szCs w:val="22"/>
              </w:rPr>
              <w:t>.</w:t>
            </w:r>
          </w:p>
        </w:tc>
      </w:tr>
      <w:tr w:rsidR="00E20F67" w:rsidRPr="001410D0" w14:paraId="57A336E2" w14:textId="77777777" w:rsidTr="003C65E4">
        <w:trPr>
          <w:trHeight w:val="453"/>
        </w:trPr>
        <w:tc>
          <w:tcPr>
            <w:tcW w:w="14343" w:type="dxa"/>
            <w:gridSpan w:val="6"/>
            <w:shd w:val="clear" w:color="auto" w:fill="FFFFFF" w:themeFill="background1"/>
          </w:tcPr>
          <w:p w14:paraId="73106943" w14:textId="6EC1BE27" w:rsidR="00E20F67" w:rsidRPr="003C65E4" w:rsidRDefault="003C65E4" w:rsidP="003C65E4">
            <w:pPr>
              <w:spacing w:after="0" w:line="276" w:lineRule="auto"/>
              <w:jc w:val="center"/>
              <w:rPr>
                <w:rFonts w:ascii="Arial" w:hAnsi="Arial" w:cs="Arial"/>
                <w:b/>
                <w:bCs/>
                <w:color w:val="385623" w:themeColor="accent6" w:themeShade="80"/>
                <w:sz w:val="24"/>
                <w:szCs w:val="22"/>
              </w:rPr>
            </w:pPr>
            <w:r>
              <w:rPr>
                <w:rFonts w:ascii="Arial" w:hAnsi="Arial" w:cs="Arial"/>
                <w:b/>
                <w:bCs/>
                <w:color w:val="385623" w:themeColor="accent6" w:themeShade="80"/>
                <w:sz w:val="24"/>
                <w:szCs w:val="22"/>
              </w:rPr>
              <w:t>National Implementation Plan Continued</w:t>
            </w:r>
          </w:p>
        </w:tc>
      </w:tr>
      <w:tr w:rsidR="00501271" w:rsidRPr="001410D0" w14:paraId="7AC25A65" w14:textId="77777777" w:rsidTr="00145846">
        <w:tc>
          <w:tcPr>
            <w:tcW w:w="14343" w:type="dxa"/>
            <w:gridSpan w:val="6"/>
          </w:tcPr>
          <w:p w14:paraId="0871287E" w14:textId="0C8AABB6" w:rsidR="00501271" w:rsidRPr="00643A27" w:rsidRDefault="0096298F" w:rsidP="001410D0">
            <w:pPr>
              <w:spacing w:after="160" w:line="259" w:lineRule="auto"/>
              <w:rPr>
                <w:rFonts w:ascii="Arial" w:eastAsia="Calibri" w:hAnsi="Arial" w:cs="Arial"/>
                <w:color w:val="385623" w:themeColor="accent6" w:themeShade="80"/>
                <w:sz w:val="24"/>
                <w:szCs w:val="22"/>
              </w:rPr>
            </w:pPr>
            <w:r w:rsidRPr="00643A27">
              <w:rPr>
                <w:rFonts w:ascii="Arial" w:eastAsia="Calibri" w:hAnsi="Arial" w:cs="Arial"/>
                <w:b/>
                <w:color w:val="385623" w:themeColor="accent6" w:themeShade="80"/>
                <w:sz w:val="24"/>
                <w:szCs w:val="22"/>
              </w:rPr>
              <w:t>Education / training required</w:t>
            </w:r>
            <w:r w:rsidR="00C23EF8" w:rsidRPr="00643A27">
              <w:rPr>
                <w:rFonts w:ascii="Arial" w:eastAsia="Calibri" w:hAnsi="Arial" w:cs="Arial"/>
                <w:b/>
                <w:color w:val="385623" w:themeColor="accent6" w:themeShade="80"/>
                <w:sz w:val="24"/>
                <w:szCs w:val="22"/>
              </w:rPr>
              <w:t xml:space="preserve"> to implement the National 3</w:t>
            </w:r>
            <w:r w:rsidRPr="00643A27">
              <w:rPr>
                <w:rFonts w:ascii="Arial" w:eastAsia="Calibri" w:hAnsi="Arial" w:cs="Arial"/>
                <w:b/>
                <w:color w:val="385623" w:themeColor="accent6" w:themeShade="80"/>
                <w:sz w:val="24"/>
                <w:szCs w:val="22"/>
              </w:rPr>
              <w:t>PG:</w:t>
            </w:r>
          </w:p>
          <w:p w14:paraId="782B2A0F" w14:textId="68D89558" w:rsidR="00501271" w:rsidRPr="003C65E4" w:rsidRDefault="00F32777" w:rsidP="002330AA">
            <w:pPr>
              <w:pStyle w:val="ListParagraph"/>
              <w:numPr>
                <w:ilvl w:val="0"/>
                <w:numId w:val="26"/>
              </w:numPr>
              <w:spacing w:after="160" w:line="259" w:lineRule="auto"/>
              <w:rPr>
                <w:rFonts w:ascii="Arial" w:eastAsia="Calibri" w:hAnsi="Arial" w:cs="Arial"/>
                <w:sz w:val="24"/>
                <w:szCs w:val="24"/>
              </w:rPr>
            </w:pPr>
            <w:r w:rsidRPr="003C65E4">
              <w:rPr>
                <w:rFonts w:ascii="Arial" w:eastAsia="Calibri" w:hAnsi="Arial" w:cs="Arial"/>
                <w:sz w:val="24"/>
                <w:szCs w:val="24"/>
              </w:rPr>
              <w:t xml:space="preserve">National procedure on the use of standardised clinical care plan available on </w:t>
            </w:r>
            <w:hyperlink r:id="rId85" w:history="1">
              <w:r w:rsidR="00A271F0" w:rsidRPr="003C65E4">
                <w:rPr>
                  <w:rStyle w:val="Hyperlink"/>
                  <w:rFonts w:ascii="Arial" w:eastAsia="Calibri" w:hAnsi="Arial" w:cs="Arial"/>
                  <w:color w:val="auto"/>
                  <w:sz w:val="24"/>
                  <w:szCs w:val="24"/>
                </w:rPr>
                <w:t>www.hse.ie/phn</w:t>
              </w:r>
            </w:hyperlink>
            <w:r w:rsidR="00A271F0" w:rsidRPr="003C65E4">
              <w:rPr>
                <w:rFonts w:ascii="Arial" w:eastAsia="Calibri" w:hAnsi="Arial" w:cs="Arial"/>
                <w:sz w:val="24"/>
                <w:szCs w:val="24"/>
              </w:rPr>
              <w:t xml:space="preserve"> and in the nationa</w:t>
            </w:r>
            <w:r w:rsidR="00145846" w:rsidRPr="003C65E4">
              <w:rPr>
                <w:rFonts w:ascii="Arial" w:eastAsia="Calibri" w:hAnsi="Arial" w:cs="Arial"/>
                <w:sz w:val="24"/>
                <w:szCs w:val="24"/>
              </w:rPr>
              <w:t>l central repository of the HSE.</w:t>
            </w:r>
          </w:p>
          <w:p w14:paraId="5DE95EE8" w14:textId="523FDCC5" w:rsidR="00F32777" w:rsidRPr="003C65E4" w:rsidRDefault="00F32777" w:rsidP="002330AA">
            <w:pPr>
              <w:pStyle w:val="ListParagraph"/>
              <w:numPr>
                <w:ilvl w:val="0"/>
                <w:numId w:val="26"/>
              </w:numPr>
              <w:spacing w:after="160" w:line="259" w:lineRule="auto"/>
              <w:rPr>
                <w:rFonts w:ascii="Arial" w:eastAsia="Calibri" w:hAnsi="Arial" w:cs="Arial"/>
                <w:sz w:val="24"/>
                <w:szCs w:val="24"/>
              </w:rPr>
            </w:pPr>
            <w:r w:rsidRPr="003C65E4">
              <w:rPr>
                <w:rFonts w:ascii="Arial" w:eastAsia="Calibri" w:hAnsi="Arial" w:cs="Arial"/>
                <w:sz w:val="24"/>
                <w:szCs w:val="24"/>
              </w:rPr>
              <w:t>Sample care plan with embedded instructions.</w:t>
            </w:r>
          </w:p>
          <w:p w14:paraId="770556A4" w14:textId="25A5920E" w:rsidR="00F32777" w:rsidRPr="003C65E4" w:rsidRDefault="00F32777" w:rsidP="002330AA">
            <w:pPr>
              <w:pStyle w:val="ListParagraph"/>
              <w:numPr>
                <w:ilvl w:val="0"/>
                <w:numId w:val="26"/>
              </w:numPr>
              <w:spacing w:after="160" w:line="259" w:lineRule="auto"/>
              <w:rPr>
                <w:rFonts w:ascii="Arial" w:eastAsia="Calibri" w:hAnsi="Arial" w:cs="Arial"/>
                <w:sz w:val="24"/>
                <w:szCs w:val="24"/>
              </w:rPr>
            </w:pPr>
            <w:r w:rsidRPr="003C65E4">
              <w:rPr>
                <w:rFonts w:ascii="Arial" w:eastAsia="Calibri" w:hAnsi="Arial" w:cs="Arial"/>
                <w:sz w:val="24"/>
                <w:szCs w:val="24"/>
              </w:rPr>
              <w:t>Live webinar</w:t>
            </w:r>
            <w:r w:rsidR="00145846" w:rsidRPr="003C65E4">
              <w:rPr>
                <w:rFonts w:ascii="Arial" w:eastAsia="Calibri" w:hAnsi="Arial" w:cs="Arial"/>
                <w:sz w:val="24"/>
                <w:szCs w:val="24"/>
              </w:rPr>
              <w:t>.</w:t>
            </w:r>
          </w:p>
          <w:p w14:paraId="6D3543F5" w14:textId="60E56CC9" w:rsidR="00F32777" w:rsidRPr="003C65E4" w:rsidRDefault="00F32777" w:rsidP="002330AA">
            <w:pPr>
              <w:pStyle w:val="ListParagraph"/>
              <w:numPr>
                <w:ilvl w:val="0"/>
                <w:numId w:val="26"/>
              </w:numPr>
              <w:spacing w:after="160" w:line="259" w:lineRule="auto"/>
              <w:rPr>
                <w:rFonts w:ascii="Arial" w:eastAsia="Calibri" w:hAnsi="Arial" w:cs="Arial"/>
                <w:sz w:val="24"/>
                <w:szCs w:val="24"/>
              </w:rPr>
            </w:pPr>
            <w:r w:rsidRPr="003C65E4">
              <w:rPr>
                <w:rFonts w:ascii="Arial" w:eastAsia="Calibri" w:hAnsi="Arial" w:cs="Arial"/>
                <w:sz w:val="24"/>
                <w:szCs w:val="24"/>
              </w:rPr>
              <w:t>Recorded webinar</w:t>
            </w:r>
            <w:r w:rsidR="00145846" w:rsidRPr="003C65E4">
              <w:rPr>
                <w:rFonts w:ascii="Arial" w:eastAsia="Calibri" w:hAnsi="Arial" w:cs="Arial"/>
                <w:sz w:val="24"/>
                <w:szCs w:val="24"/>
              </w:rPr>
              <w:t>.</w:t>
            </w:r>
          </w:p>
          <w:p w14:paraId="0430E5F5" w14:textId="77777777" w:rsidR="00D735FD" w:rsidRDefault="00F32777" w:rsidP="00D735FD">
            <w:pPr>
              <w:pStyle w:val="ListParagraph"/>
              <w:numPr>
                <w:ilvl w:val="0"/>
                <w:numId w:val="26"/>
              </w:numPr>
              <w:spacing w:after="160" w:line="259" w:lineRule="auto"/>
              <w:rPr>
                <w:rFonts w:ascii="Arial" w:eastAsia="Calibri" w:hAnsi="Arial" w:cs="Arial"/>
                <w:sz w:val="24"/>
                <w:szCs w:val="24"/>
              </w:rPr>
            </w:pPr>
            <w:r w:rsidRPr="003C65E4">
              <w:rPr>
                <w:rFonts w:ascii="Arial" w:eastAsia="Calibri" w:hAnsi="Arial" w:cs="Arial"/>
                <w:sz w:val="24"/>
                <w:szCs w:val="24"/>
              </w:rPr>
              <w:t>PDC support/champion</w:t>
            </w:r>
            <w:r w:rsidR="00145846" w:rsidRPr="003C65E4">
              <w:rPr>
                <w:rFonts w:ascii="Arial" w:eastAsia="Calibri" w:hAnsi="Arial" w:cs="Arial"/>
                <w:sz w:val="24"/>
                <w:szCs w:val="24"/>
              </w:rPr>
              <w:t>’s support for implementation.</w:t>
            </w:r>
          </w:p>
          <w:p w14:paraId="26378BBF" w14:textId="504F2841" w:rsidR="00D735FD" w:rsidRPr="00D735FD" w:rsidRDefault="00D735FD" w:rsidP="00D735FD">
            <w:pPr>
              <w:pStyle w:val="ListParagraph"/>
              <w:numPr>
                <w:ilvl w:val="0"/>
                <w:numId w:val="26"/>
              </w:numPr>
              <w:spacing w:after="160" w:line="259" w:lineRule="auto"/>
              <w:rPr>
                <w:rFonts w:ascii="Arial" w:eastAsia="Calibri" w:hAnsi="Arial" w:cs="Arial"/>
                <w:sz w:val="24"/>
                <w:szCs w:val="24"/>
              </w:rPr>
            </w:pPr>
            <w:r>
              <w:rPr>
                <w:rFonts w:ascii="Arial" w:eastAsia="Calibri" w:hAnsi="Arial" w:cs="Arial"/>
                <w:sz w:val="24"/>
              </w:rPr>
              <w:t>The national</w:t>
            </w:r>
            <w:r w:rsidRPr="00D735FD">
              <w:rPr>
                <w:rFonts w:ascii="Arial" w:eastAsia="Calibri" w:hAnsi="Arial" w:cs="Arial"/>
                <w:sz w:val="24"/>
              </w:rPr>
              <w:t xml:space="preserve"> procedure will require dissemination to all DPHNs nationally and supporting information sessions will be provided as part of the formal roll out of the standardised care plans and their associated procedure. A standardised PowerPoint presentation will be developed to ensure uniformity in terms of the information conveyed to all nurses/midwives.</w:t>
            </w:r>
          </w:p>
          <w:p w14:paraId="179552EB" w14:textId="77777777" w:rsidR="00D735FD" w:rsidRPr="00D735FD" w:rsidRDefault="00D735FD" w:rsidP="00D735FD">
            <w:pPr>
              <w:pStyle w:val="ListParagraph"/>
              <w:numPr>
                <w:ilvl w:val="0"/>
                <w:numId w:val="26"/>
              </w:numPr>
              <w:spacing w:after="160" w:line="259" w:lineRule="auto"/>
              <w:rPr>
                <w:rFonts w:ascii="Arial" w:eastAsia="Calibri" w:hAnsi="Arial" w:cs="Arial"/>
                <w:sz w:val="24"/>
                <w:szCs w:val="24"/>
              </w:rPr>
            </w:pPr>
            <w:r w:rsidRPr="00322C48">
              <w:rPr>
                <w:rFonts w:ascii="Arial" w:eastAsia="Calibri" w:hAnsi="Arial" w:cs="Arial"/>
                <w:sz w:val="24"/>
              </w:rPr>
              <w:t>Communication from the national PHN office with the Higher Education Institutes responsible for student PHN education will o</w:t>
            </w:r>
            <w:r>
              <w:rPr>
                <w:rFonts w:ascii="Arial" w:eastAsia="Calibri" w:hAnsi="Arial" w:cs="Arial"/>
                <w:sz w:val="24"/>
              </w:rPr>
              <w:t>ccur to ensure awareness of the national procedure.</w:t>
            </w:r>
          </w:p>
          <w:p w14:paraId="2BF4B72E" w14:textId="0896A500" w:rsidR="00D735FD" w:rsidRPr="00D735FD" w:rsidRDefault="00D735FD" w:rsidP="00D735FD">
            <w:pPr>
              <w:pStyle w:val="ListParagraph"/>
              <w:numPr>
                <w:ilvl w:val="0"/>
                <w:numId w:val="26"/>
              </w:numPr>
              <w:spacing w:after="160" w:line="259" w:lineRule="auto"/>
              <w:rPr>
                <w:rFonts w:ascii="Arial" w:eastAsia="Calibri" w:hAnsi="Arial" w:cs="Arial"/>
                <w:sz w:val="24"/>
                <w:szCs w:val="24"/>
              </w:rPr>
            </w:pPr>
            <w:r w:rsidRPr="00D735FD">
              <w:rPr>
                <w:rFonts w:ascii="Arial" w:eastAsia="Calibri" w:hAnsi="Arial" w:cs="Arial"/>
                <w:sz w:val="24"/>
              </w:rPr>
              <w:t xml:space="preserve">Local induction programmes for new nurses commencing employment will include briefing on all 3PGs approved for use </w:t>
            </w:r>
            <w:r>
              <w:rPr>
                <w:rFonts w:ascii="Arial" w:eastAsia="Calibri" w:hAnsi="Arial" w:cs="Arial"/>
                <w:sz w:val="24"/>
              </w:rPr>
              <w:t>within the PHN service.</w:t>
            </w:r>
          </w:p>
          <w:p w14:paraId="04D69CEC" w14:textId="6816597B" w:rsidR="00F32777" w:rsidRPr="003C65E4" w:rsidRDefault="00F32777" w:rsidP="001410D0">
            <w:pPr>
              <w:spacing w:after="160" w:line="259" w:lineRule="auto"/>
              <w:rPr>
                <w:rFonts w:ascii="Arial" w:eastAsia="Calibri" w:hAnsi="Arial" w:cs="Arial"/>
                <w:color w:val="auto"/>
                <w:sz w:val="24"/>
                <w:szCs w:val="24"/>
              </w:rPr>
            </w:pPr>
            <w:r w:rsidRPr="00D735FD">
              <w:rPr>
                <w:rFonts w:ascii="Arial" w:eastAsia="Calibri" w:hAnsi="Arial" w:cs="Arial"/>
                <w:b/>
                <w:color w:val="385623" w:themeColor="accent6" w:themeShade="80"/>
                <w:sz w:val="24"/>
                <w:szCs w:val="24"/>
                <w:u w:val="single"/>
              </w:rPr>
              <w:t>Resources</w:t>
            </w:r>
            <w:r w:rsidRPr="003C65E4">
              <w:rPr>
                <w:rFonts w:ascii="Arial" w:eastAsia="Calibri" w:hAnsi="Arial" w:cs="Arial"/>
                <w:color w:val="auto"/>
                <w:sz w:val="24"/>
                <w:szCs w:val="24"/>
              </w:rPr>
              <w:t xml:space="preserve">: A copy of the procedure and the standardised clinical care plans is available on the National PHN website to download at; </w:t>
            </w:r>
            <w:hyperlink r:id="rId86" w:history="1">
              <w:r w:rsidRPr="003C65E4">
                <w:rPr>
                  <w:rStyle w:val="Hyperlink"/>
                  <w:rFonts w:ascii="Arial" w:eastAsia="Calibri" w:hAnsi="Arial" w:cs="Arial"/>
                  <w:color w:val="auto"/>
                  <w:sz w:val="24"/>
                  <w:szCs w:val="24"/>
                </w:rPr>
                <w:t>https://www.hse.ie/phn</w:t>
              </w:r>
            </w:hyperlink>
            <w:r w:rsidR="00E565D0">
              <w:rPr>
                <w:rStyle w:val="Hyperlink"/>
                <w:rFonts w:ascii="Arial" w:eastAsia="Calibri" w:hAnsi="Arial" w:cs="Arial"/>
                <w:color w:val="auto"/>
                <w:sz w:val="24"/>
                <w:szCs w:val="24"/>
              </w:rPr>
              <w:t xml:space="preserve"> </w:t>
            </w:r>
            <w:r w:rsidR="00E565D0" w:rsidRPr="00A307BE">
              <w:rPr>
                <w:rStyle w:val="Hyperlink"/>
                <w:rFonts w:ascii="Arial" w:eastAsia="Calibri" w:hAnsi="Arial" w:cs="Arial"/>
                <w:color w:val="auto"/>
                <w:sz w:val="24"/>
                <w:szCs w:val="24"/>
                <w:u w:val="none"/>
              </w:rPr>
              <w:t xml:space="preserve">and on the HSE’s document hub at </w:t>
            </w:r>
            <w:hyperlink r:id="rId87" w:history="1">
              <w:r w:rsidR="00E565D0" w:rsidRPr="00E565D0">
                <w:rPr>
                  <w:rStyle w:val="Hyperlink"/>
                  <w:rFonts w:ascii="Arial" w:eastAsia="+mn-ea" w:hAnsi="Arial" w:cs="Arial"/>
                  <w:bCs/>
                  <w:kern w:val="24"/>
                  <w:sz w:val="24"/>
                </w:rPr>
                <w:t>https://dochub.healthservice.ie</w:t>
              </w:r>
            </w:hyperlink>
          </w:p>
          <w:p w14:paraId="046927F9" w14:textId="11CA55E9" w:rsidR="00F32777" w:rsidRPr="003C65E4" w:rsidRDefault="00F32777" w:rsidP="001410D0">
            <w:pPr>
              <w:spacing w:after="160" w:line="259" w:lineRule="auto"/>
              <w:rPr>
                <w:rFonts w:ascii="Arial" w:eastAsia="Calibri" w:hAnsi="Arial" w:cs="Arial"/>
                <w:color w:val="auto"/>
                <w:sz w:val="24"/>
                <w:szCs w:val="24"/>
              </w:rPr>
            </w:pPr>
            <w:r w:rsidRPr="003C65E4">
              <w:rPr>
                <w:rFonts w:ascii="Arial" w:eastAsia="Calibri" w:hAnsi="Arial" w:cs="Arial"/>
                <w:color w:val="auto"/>
                <w:sz w:val="24"/>
                <w:szCs w:val="24"/>
              </w:rPr>
              <w:t>Recorded webinar disseminated to all DPHNs.</w:t>
            </w:r>
          </w:p>
          <w:p w14:paraId="6E20C8C0" w14:textId="4718FE30" w:rsidR="00C23EF8" w:rsidRPr="00643A27" w:rsidRDefault="00F32777" w:rsidP="00F32777">
            <w:pPr>
              <w:spacing w:after="160" w:line="259" w:lineRule="auto"/>
              <w:rPr>
                <w:rFonts w:ascii="Arial" w:eastAsia="Calibri" w:hAnsi="Arial" w:cs="Arial"/>
                <w:color w:val="auto"/>
                <w:sz w:val="24"/>
                <w:szCs w:val="22"/>
              </w:rPr>
            </w:pPr>
            <w:r w:rsidRPr="003C65E4">
              <w:rPr>
                <w:rFonts w:ascii="Arial" w:eastAsia="Calibri" w:hAnsi="Arial" w:cs="Arial"/>
                <w:color w:val="auto"/>
                <w:sz w:val="24"/>
                <w:szCs w:val="24"/>
              </w:rPr>
              <w:t>Information r</w:t>
            </w:r>
            <w:r w:rsidR="00643A27" w:rsidRPr="003C65E4">
              <w:rPr>
                <w:rFonts w:ascii="Arial" w:eastAsia="Calibri" w:hAnsi="Arial" w:cs="Arial"/>
                <w:color w:val="auto"/>
                <w:sz w:val="24"/>
                <w:szCs w:val="24"/>
              </w:rPr>
              <w:t>esources</w:t>
            </w:r>
            <w:r w:rsidRPr="003C65E4">
              <w:rPr>
                <w:rFonts w:ascii="Arial" w:eastAsia="Calibri" w:hAnsi="Arial" w:cs="Arial"/>
                <w:color w:val="auto"/>
                <w:sz w:val="24"/>
                <w:szCs w:val="24"/>
              </w:rPr>
              <w:t xml:space="preserve"> links built into each care plan as part of standardised care.</w:t>
            </w:r>
            <w:r w:rsidRPr="003C65E4">
              <w:rPr>
                <w:rFonts w:ascii="Arial" w:eastAsia="Calibri" w:hAnsi="Arial" w:cs="Arial"/>
                <w:color w:val="auto"/>
                <w:sz w:val="22"/>
                <w:szCs w:val="22"/>
              </w:rPr>
              <w:t xml:space="preserve"> </w:t>
            </w:r>
          </w:p>
        </w:tc>
      </w:tr>
    </w:tbl>
    <w:p w14:paraId="20B22ED2" w14:textId="77777777" w:rsidR="00643A27" w:rsidRDefault="00643A27" w:rsidP="001410D0">
      <w:pPr>
        <w:rPr>
          <w:rFonts w:ascii="Arial" w:hAnsi="Arial" w:cs="Arial"/>
          <w:color w:val="385623" w:themeColor="accent6" w:themeShade="80"/>
          <w:sz w:val="20"/>
          <w:szCs w:val="20"/>
        </w:rPr>
      </w:pPr>
    </w:p>
    <w:p w14:paraId="2670826D" w14:textId="79B40BFC" w:rsidR="00CD676C" w:rsidRPr="000C77AC" w:rsidRDefault="00CD676C" w:rsidP="001410D0">
      <w:pPr>
        <w:rPr>
          <w:rFonts w:ascii="Arial" w:hAnsi="Arial" w:cs="Arial"/>
          <w:color w:val="385623" w:themeColor="accent6" w:themeShade="80"/>
          <w:sz w:val="18"/>
          <w:szCs w:val="20"/>
        </w:rPr>
      </w:pPr>
      <w:r w:rsidRPr="000C77AC">
        <w:rPr>
          <w:rFonts w:ascii="Arial" w:hAnsi="Arial" w:cs="Arial"/>
          <w:color w:val="385623" w:themeColor="accent6" w:themeShade="80"/>
          <w:sz w:val="18"/>
          <w:szCs w:val="20"/>
        </w:rPr>
        <w:t xml:space="preserve">Adapted from </w:t>
      </w:r>
      <w:r w:rsidR="000C77AC" w:rsidRPr="000C77AC">
        <w:rPr>
          <w:rFonts w:ascii="Arial" w:hAnsi="Arial" w:cs="Arial"/>
          <w:color w:val="385623" w:themeColor="accent6" w:themeShade="80"/>
          <w:sz w:val="18"/>
          <w:szCs w:val="20"/>
        </w:rPr>
        <w:t>National Clinical Effectiveness Committee (</w:t>
      </w:r>
      <w:r w:rsidRPr="000C77AC">
        <w:rPr>
          <w:rFonts w:ascii="Arial" w:hAnsi="Arial" w:cs="Arial"/>
          <w:color w:val="385623" w:themeColor="accent6" w:themeShade="80"/>
          <w:sz w:val="18"/>
          <w:szCs w:val="20"/>
        </w:rPr>
        <w:t>NCEC</w:t>
      </w:r>
      <w:r w:rsidR="000C77AC" w:rsidRPr="000C77AC">
        <w:rPr>
          <w:rFonts w:ascii="Arial" w:hAnsi="Arial" w:cs="Arial"/>
          <w:color w:val="385623" w:themeColor="accent6" w:themeShade="80"/>
          <w:sz w:val="18"/>
          <w:szCs w:val="20"/>
        </w:rPr>
        <w:t>)</w:t>
      </w:r>
      <w:r w:rsidRPr="000C77AC">
        <w:rPr>
          <w:rFonts w:ascii="Arial" w:hAnsi="Arial" w:cs="Arial"/>
          <w:color w:val="385623" w:themeColor="accent6" w:themeShade="80"/>
          <w:sz w:val="18"/>
          <w:szCs w:val="20"/>
        </w:rPr>
        <w:t xml:space="preserve"> Implementation Guide and </w:t>
      </w:r>
      <w:r w:rsidR="003C65E4" w:rsidRPr="000C77AC">
        <w:rPr>
          <w:rFonts w:ascii="Arial" w:hAnsi="Arial" w:cs="Arial"/>
          <w:color w:val="385623" w:themeColor="accent6" w:themeShade="80"/>
          <w:sz w:val="18"/>
          <w:szCs w:val="20"/>
        </w:rPr>
        <w:t>Toolkit (</w:t>
      </w:r>
      <w:r w:rsidR="000C77AC" w:rsidRPr="000C77AC">
        <w:rPr>
          <w:rFonts w:ascii="Arial" w:hAnsi="Arial" w:cs="Arial"/>
          <w:color w:val="385623" w:themeColor="accent6" w:themeShade="80"/>
          <w:sz w:val="18"/>
          <w:szCs w:val="20"/>
        </w:rPr>
        <w:t>Department of Health 2018)</w:t>
      </w:r>
      <w:r w:rsidRPr="000C77AC">
        <w:rPr>
          <w:rFonts w:ascii="Arial" w:hAnsi="Arial" w:cs="Arial"/>
          <w:color w:val="385623" w:themeColor="accent6" w:themeShade="80"/>
          <w:sz w:val="18"/>
          <w:szCs w:val="20"/>
        </w:rPr>
        <w:t xml:space="preserve"> </w:t>
      </w:r>
    </w:p>
    <w:p w14:paraId="2F9A20B2" w14:textId="74EB7779" w:rsidR="00EE34A7" w:rsidRDefault="00EE34A7" w:rsidP="001410D0">
      <w:pPr>
        <w:rPr>
          <w:rFonts w:ascii="Arial" w:eastAsia="MS Mincho" w:hAnsi="Arial" w:cs="Arial"/>
          <w:color w:val="FF0000"/>
          <w:sz w:val="24"/>
          <w:szCs w:val="24"/>
          <w:lang w:eastAsia="ja-JP"/>
        </w:rPr>
        <w:sectPr w:rsidR="00EE34A7" w:rsidSect="00EE34A7">
          <w:pgSz w:w="15840" w:h="12240" w:orient="landscape" w:code="1"/>
          <w:pgMar w:top="1440" w:right="1440" w:bottom="1440" w:left="1440" w:header="284" w:footer="113" w:gutter="0"/>
          <w:cols w:space="720"/>
          <w:noEndnote/>
          <w:titlePg/>
          <w:docGrid w:linePitch="204"/>
        </w:sectPr>
      </w:pPr>
    </w:p>
    <w:p w14:paraId="2243D6D7" w14:textId="24E83EA9" w:rsidR="00F55497" w:rsidRPr="00EB4438" w:rsidRDefault="00EB4438" w:rsidP="00EB4438">
      <w:pPr>
        <w:pStyle w:val="Heading2"/>
        <w:rPr>
          <w:rFonts w:ascii="Arial" w:eastAsia="MS Mincho" w:hAnsi="Arial" w:cs="Arial"/>
          <w:i w:val="0"/>
          <w:color w:val="385623" w:themeColor="accent6" w:themeShade="80"/>
          <w:sz w:val="24"/>
          <w:lang w:val="en-IE"/>
        </w:rPr>
      </w:pPr>
      <w:bookmarkStart w:id="486" w:name="_Toc163734645"/>
      <w:r>
        <w:rPr>
          <w:rFonts w:ascii="Arial" w:eastAsia="MS Mincho" w:hAnsi="Arial" w:cs="Arial"/>
          <w:i w:val="0"/>
          <w:color w:val="385623" w:themeColor="accent6" w:themeShade="80"/>
          <w:sz w:val="24"/>
        </w:rPr>
        <w:t>Appendix 9</w:t>
      </w:r>
      <w:r w:rsidR="0054329E" w:rsidRPr="001410D0">
        <w:rPr>
          <w:rFonts w:ascii="Arial" w:eastAsia="MS Mincho" w:hAnsi="Arial" w:cs="Arial"/>
          <w:i w:val="0"/>
          <w:color w:val="385623" w:themeColor="accent6" w:themeShade="80"/>
          <w:sz w:val="24"/>
        </w:rPr>
        <w:t xml:space="preserve">: </w:t>
      </w:r>
      <w:r w:rsidR="00F55497" w:rsidRPr="00EB4438">
        <w:rPr>
          <w:rFonts w:ascii="Arial" w:eastAsia="Calibri" w:hAnsi="Arial" w:cs="Arial"/>
          <w:i w:val="0"/>
          <w:color w:val="385623" w:themeColor="accent6" w:themeShade="80"/>
          <w:kern w:val="0"/>
          <w:sz w:val="24"/>
          <w:szCs w:val="22"/>
        </w:rPr>
        <w:t>Audit Tool for the Procedure on the use of the Standardised Clinical Care Plans in the PHN Service</w:t>
      </w:r>
      <w:bookmarkEnd w:id="486"/>
    </w:p>
    <w:p w14:paraId="4C6C413B" w14:textId="5F4367C8" w:rsidR="00F55497" w:rsidRPr="00F32777" w:rsidRDefault="00F55497" w:rsidP="00CE7982">
      <w:pPr>
        <w:widowControl/>
        <w:overflowPunct/>
        <w:autoSpaceDE/>
        <w:autoSpaceDN/>
        <w:adjustRightInd/>
        <w:spacing w:after="5" w:line="249" w:lineRule="auto"/>
        <w:ind w:right="2"/>
        <w:rPr>
          <w:rFonts w:ascii="Arial" w:eastAsia="Calibri" w:hAnsi="Arial" w:cs="Arial"/>
          <w:b/>
          <w:kern w:val="0"/>
          <w:sz w:val="22"/>
          <w:szCs w:val="22"/>
        </w:rPr>
      </w:pPr>
      <w:r w:rsidRPr="00F32777">
        <w:rPr>
          <w:rFonts w:ascii="Arial" w:eastAsia="Calibri" w:hAnsi="Arial" w:cs="Arial"/>
          <w:kern w:val="0"/>
          <w:sz w:val="22"/>
          <w:szCs w:val="22"/>
        </w:rPr>
        <w:t xml:space="preserve">Audit should be carried out </w:t>
      </w:r>
      <w:r w:rsidRPr="00F32777">
        <w:rPr>
          <w:rFonts w:ascii="Arial" w:eastAsia="Calibri" w:hAnsi="Arial" w:cs="Arial"/>
          <w:color w:val="auto"/>
          <w:kern w:val="0"/>
          <w:sz w:val="22"/>
          <w:szCs w:val="22"/>
        </w:rPr>
        <w:t>within 12 months of implementation of this procedure using this audit tool. Frequency of subsequent audit,</w:t>
      </w:r>
      <w:r w:rsidRPr="00F32777">
        <w:rPr>
          <w:rFonts w:ascii="Arial" w:eastAsia="Calibri" w:hAnsi="Arial" w:cs="Arial"/>
          <w:kern w:val="0"/>
          <w:sz w:val="22"/>
          <w:szCs w:val="22"/>
        </w:rPr>
        <w:t xml:space="preserve"> will be determined at local level follo</w:t>
      </w:r>
      <w:r w:rsidR="00EB4438" w:rsidRPr="00F32777">
        <w:rPr>
          <w:rFonts w:ascii="Arial" w:eastAsia="Calibri" w:hAnsi="Arial" w:cs="Arial"/>
          <w:kern w:val="0"/>
          <w:sz w:val="22"/>
          <w:szCs w:val="22"/>
        </w:rPr>
        <w:t xml:space="preserve">wing the first audit. </w:t>
      </w:r>
      <w:r w:rsidRPr="00F32777">
        <w:rPr>
          <w:rFonts w:ascii="Arial" w:eastAsia="Calibri" w:hAnsi="Arial" w:cs="Arial"/>
          <w:b/>
          <w:kern w:val="0"/>
          <w:sz w:val="22"/>
          <w:szCs w:val="22"/>
        </w:rPr>
        <w:t xml:space="preserve">Please answer all questions indicating Yes </w:t>
      </w:r>
      <w:r w:rsidR="00CE7982" w:rsidRPr="00F32777">
        <w:rPr>
          <w:rFonts w:ascii="Arial" w:eastAsia="Calibri" w:hAnsi="Arial" w:cs="Arial"/>
          <w:b/>
          <w:kern w:val="0"/>
          <w:sz w:val="22"/>
          <w:szCs w:val="22"/>
        </w:rPr>
        <w:t xml:space="preserve">(Y) </w:t>
      </w:r>
      <w:r w:rsidRPr="00F32777">
        <w:rPr>
          <w:rFonts w:ascii="Arial" w:eastAsia="Calibri" w:hAnsi="Arial" w:cs="Arial"/>
          <w:b/>
          <w:kern w:val="0"/>
          <w:sz w:val="22"/>
          <w:szCs w:val="22"/>
        </w:rPr>
        <w:t>or No</w:t>
      </w:r>
      <w:r w:rsidR="00CE7982" w:rsidRPr="00F32777">
        <w:rPr>
          <w:rFonts w:ascii="Arial" w:eastAsia="Calibri" w:hAnsi="Arial" w:cs="Arial"/>
          <w:b/>
          <w:kern w:val="0"/>
          <w:sz w:val="22"/>
          <w:szCs w:val="22"/>
        </w:rPr>
        <w:t xml:space="preserve"> (N)</w:t>
      </w:r>
      <w:r w:rsidRPr="00F32777">
        <w:rPr>
          <w:rFonts w:ascii="Arial" w:eastAsia="Calibri" w:hAnsi="Arial" w:cs="Arial"/>
          <w:b/>
          <w:kern w:val="0"/>
          <w:sz w:val="22"/>
          <w:szCs w:val="22"/>
        </w:rPr>
        <w:t xml:space="preserve"> or Not Applicable </w:t>
      </w:r>
      <w:r w:rsidR="00CE7982" w:rsidRPr="00F32777">
        <w:rPr>
          <w:rFonts w:ascii="Arial" w:eastAsia="Calibri" w:hAnsi="Arial" w:cs="Arial"/>
          <w:b/>
          <w:kern w:val="0"/>
          <w:sz w:val="22"/>
          <w:szCs w:val="22"/>
        </w:rPr>
        <w:t xml:space="preserve">(N/A) </w:t>
      </w:r>
      <w:r w:rsidRPr="00F32777">
        <w:rPr>
          <w:rFonts w:ascii="Arial" w:eastAsia="Calibri" w:hAnsi="Arial" w:cs="Arial"/>
          <w:b/>
          <w:kern w:val="0"/>
          <w:sz w:val="22"/>
          <w:szCs w:val="22"/>
        </w:rPr>
        <w:t>a</w:t>
      </w:r>
      <w:r w:rsidR="00F32777" w:rsidRPr="00F32777">
        <w:rPr>
          <w:rFonts w:ascii="Arial" w:eastAsia="Calibri" w:hAnsi="Arial" w:cs="Arial"/>
          <w:b/>
          <w:kern w:val="0"/>
          <w:sz w:val="22"/>
          <w:szCs w:val="22"/>
        </w:rPr>
        <w:t>nd give a comment if necessary in the ‘evidence’ column.</w:t>
      </w:r>
      <w:r w:rsidR="00EB4438" w:rsidRPr="00F32777">
        <w:rPr>
          <w:rFonts w:ascii="Arial" w:eastAsia="Calibri" w:hAnsi="Arial" w:cs="Arial"/>
          <w:b/>
          <w:kern w:val="0"/>
          <w:sz w:val="22"/>
          <w:szCs w:val="22"/>
        </w:rPr>
        <w:t xml:space="preserve"> </w:t>
      </w:r>
    </w:p>
    <w:p w14:paraId="1B7D38FD" w14:textId="77777777" w:rsidR="00EB4438" w:rsidRPr="00EB4438" w:rsidRDefault="00EB4438" w:rsidP="00EB4438">
      <w:pPr>
        <w:widowControl/>
        <w:overflowPunct/>
        <w:autoSpaceDE/>
        <w:autoSpaceDN/>
        <w:adjustRightInd/>
        <w:spacing w:after="5" w:line="249" w:lineRule="auto"/>
        <w:ind w:left="283" w:right="2" w:firstLine="2"/>
        <w:rPr>
          <w:rFonts w:ascii="Arial" w:eastAsia="Calibri" w:hAnsi="Arial" w:cs="Arial"/>
          <w:kern w:val="0"/>
          <w:sz w:val="24"/>
          <w:szCs w:val="22"/>
        </w:rPr>
      </w:pPr>
    </w:p>
    <w:tbl>
      <w:tblPr>
        <w:tblStyle w:val="TableGrid0"/>
        <w:tblW w:w="10632" w:type="dxa"/>
        <w:tblInd w:w="-147" w:type="dxa"/>
        <w:tblLayout w:type="fixed"/>
        <w:tblCellMar>
          <w:top w:w="7" w:type="dxa"/>
          <w:left w:w="5" w:type="dxa"/>
        </w:tblCellMar>
        <w:tblLook w:val="04A0" w:firstRow="1" w:lastRow="0" w:firstColumn="1" w:lastColumn="0" w:noHBand="0" w:noVBand="1"/>
      </w:tblPr>
      <w:tblGrid>
        <w:gridCol w:w="568"/>
        <w:gridCol w:w="6662"/>
        <w:gridCol w:w="283"/>
        <w:gridCol w:w="332"/>
        <w:gridCol w:w="692"/>
        <w:gridCol w:w="2095"/>
      </w:tblGrid>
      <w:tr w:rsidR="00F55497" w:rsidRPr="00F55497" w14:paraId="2C50CA1B" w14:textId="77777777" w:rsidTr="00EB4438">
        <w:trPr>
          <w:trHeight w:val="427"/>
        </w:trPr>
        <w:tc>
          <w:tcPr>
            <w:tcW w:w="568" w:type="dxa"/>
            <w:tcBorders>
              <w:top w:val="single" w:sz="4" w:space="0" w:color="000000"/>
              <w:left w:val="single" w:sz="4" w:space="0" w:color="000000"/>
              <w:bottom w:val="single" w:sz="4" w:space="0" w:color="000000"/>
              <w:right w:val="single" w:sz="4" w:space="0" w:color="000000"/>
            </w:tcBorders>
          </w:tcPr>
          <w:p w14:paraId="700F4FC5" w14:textId="77777777" w:rsidR="00F55497" w:rsidRPr="00F55497" w:rsidRDefault="00F55497" w:rsidP="00F55497">
            <w:pPr>
              <w:widowControl/>
              <w:overflowPunct/>
              <w:autoSpaceDE/>
              <w:autoSpaceDN/>
              <w:adjustRightInd/>
              <w:spacing w:after="0" w:line="259" w:lineRule="auto"/>
              <w:ind w:left="108"/>
              <w:rPr>
                <w:rFonts w:ascii="Arial" w:eastAsia="Calibri" w:hAnsi="Arial" w:cs="Arial"/>
                <w:kern w:val="0"/>
                <w:sz w:val="24"/>
                <w:szCs w:val="22"/>
              </w:rPr>
            </w:pPr>
            <w:r w:rsidRPr="00F55497">
              <w:rPr>
                <w:rFonts w:ascii="Arial" w:eastAsia="Calibri" w:hAnsi="Arial" w:cs="Arial"/>
                <w:b/>
                <w:kern w:val="0"/>
                <w:sz w:val="24"/>
                <w:szCs w:val="22"/>
              </w:rPr>
              <w:t xml:space="preserve">No </w:t>
            </w:r>
          </w:p>
        </w:tc>
        <w:tc>
          <w:tcPr>
            <w:tcW w:w="6662" w:type="dxa"/>
            <w:tcBorders>
              <w:top w:val="single" w:sz="4" w:space="0" w:color="000000"/>
              <w:left w:val="single" w:sz="4" w:space="0" w:color="000000"/>
              <w:bottom w:val="single" w:sz="4" w:space="0" w:color="000000"/>
              <w:right w:val="single" w:sz="4" w:space="0" w:color="000000"/>
            </w:tcBorders>
          </w:tcPr>
          <w:p w14:paraId="16742285" w14:textId="375C1B00" w:rsidR="00F55497" w:rsidRPr="00EB4438" w:rsidRDefault="00EB4438" w:rsidP="00EB4438">
            <w:pPr>
              <w:spacing w:after="0" w:line="360" w:lineRule="auto"/>
              <w:rPr>
                <w:rFonts w:ascii="Arial" w:hAnsi="Arial" w:cs="Arial"/>
                <w:b/>
                <w:sz w:val="22"/>
                <w:szCs w:val="22"/>
              </w:rPr>
            </w:pPr>
            <w:r w:rsidRPr="001410D0">
              <w:rPr>
                <w:rFonts w:ascii="Arial" w:hAnsi="Arial" w:cs="Arial"/>
                <w:b/>
                <w:sz w:val="22"/>
                <w:szCs w:val="22"/>
              </w:rPr>
              <w:t>Is standard/criteria being met for the following statements:</w:t>
            </w:r>
          </w:p>
        </w:tc>
        <w:tc>
          <w:tcPr>
            <w:tcW w:w="283" w:type="dxa"/>
            <w:tcBorders>
              <w:top w:val="single" w:sz="4" w:space="0" w:color="000000"/>
              <w:left w:val="single" w:sz="4" w:space="0" w:color="000000"/>
              <w:bottom w:val="single" w:sz="4" w:space="0" w:color="000000"/>
              <w:right w:val="single" w:sz="4" w:space="0" w:color="000000"/>
            </w:tcBorders>
          </w:tcPr>
          <w:p w14:paraId="005CF5CD" w14:textId="7151F252" w:rsidR="00F55497" w:rsidRPr="00F55497" w:rsidRDefault="00EB4438" w:rsidP="00F55497">
            <w:pPr>
              <w:widowControl/>
              <w:overflowPunct/>
              <w:autoSpaceDE/>
              <w:autoSpaceDN/>
              <w:adjustRightInd/>
              <w:spacing w:after="0" w:line="259" w:lineRule="auto"/>
              <w:ind w:left="108"/>
              <w:rPr>
                <w:rFonts w:ascii="Arial" w:eastAsia="Calibri" w:hAnsi="Arial" w:cs="Arial"/>
                <w:kern w:val="0"/>
                <w:sz w:val="24"/>
                <w:szCs w:val="22"/>
              </w:rPr>
            </w:pPr>
            <w:r>
              <w:rPr>
                <w:rFonts w:ascii="Arial" w:eastAsia="Calibri" w:hAnsi="Arial" w:cs="Arial"/>
                <w:b/>
                <w:kern w:val="0"/>
                <w:sz w:val="24"/>
                <w:szCs w:val="22"/>
              </w:rPr>
              <w:t>Y</w:t>
            </w:r>
            <w:r w:rsidR="00F55497" w:rsidRPr="00F55497">
              <w:rPr>
                <w:rFonts w:ascii="Arial" w:eastAsia="Calibri" w:hAnsi="Arial" w:cs="Arial"/>
                <w:b/>
                <w:kern w:val="0"/>
                <w:sz w:val="24"/>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094E76C5" w14:textId="3859735B" w:rsidR="00F55497" w:rsidRPr="00F55497" w:rsidRDefault="00EB4438" w:rsidP="00F55497">
            <w:pPr>
              <w:widowControl/>
              <w:overflowPunct/>
              <w:autoSpaceDE/>
              <w:autoSpaceDN/>
              <w:adjustRightInd/>
              <w:spacing w:after="0" w:line="259" w:lineRule="auto"/>
              <w:ind w:left="113"/>
              <w:rPr>
                <w:rFonts w:ascii="Arial" w:eastAsia="Calibri" w:hAnsi="Arial" w:cs="Arial"/>
                <w:kern w:val="0"/>
                <w:sz w:val="24"/>
                <w:szCs w:val="22"/>
              </w:rPr>
            </w:pPr>
            <w:r>
              <w:rPr>
                <w:rFonts w:ascii="Arial" w:eastAsia="Calibri" w:hAnsi="Arial" w:cs="Arial"/>
                <w:b/>
                <w:kern w:val="0"/>
                <w:sz w:val="24"/>
                <w:szCs w:val="22"/>
              </w:rPr>
              <w:t>N</w:t>
            </w:r>
            <w:r w:rsidR="00F55497" w:rsidRPr="00F55497">
              <w:rPr>
                <w:rFonts w:ascii="Arial" w:eastAsia="Calibri" w:hAnsi="Arial" w:cs="Arial"/>
                <w:b/>
                <w:kern w:val="0"/>
                <w:sz w:val="24"/>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222F0703" w14:textId="77777777" w:rsidR="00F55497" w:rsidRPr="00F55497" w:rsidRDefault="00F55497" w:rsidP="00F55497">
            <w:pPr>
              <w:widowControl/>
              <w:overflowPunct/>
              <w:autoSpaceDE/>
              <w:autoSpaceDN/>
              <w:adjustRightInd/>
              <w:spacing w:after="0" w:line="259" w:lineRule="auto"/>
              <w:ind w:left="113"/>
              <w:rPr>
                <w:rFonts w:ascii="Arial" w:eastAsia="Calibri" w:hAnsi="Arial" w:cs="Arial"/>
                <w:kern w:val="0"/>
                <w:sz w:val="24"/>
                <w:szCs w:val="22"/>
              </w:rPr>
            </w:pPr>
            <w:r w:rsidRPr="00F55497">
              <w:rPr>
                <w:rFonts w:ascii="Arial" w:eastAsia="Calibri" w:hAnsi="Arial" w:cs="Arial"/>
                <w:b/>
                <w:kern w:val="0"/>
                <w:sz w:val="24"/>
                <w:szCs w:val="22"/>
              </w:rPr>
              <w:t xml:space="preserve">N/A </w:t>
            </w:r>
          </w:p>
        </w:tc>
        <w:tc>
          <w:tcPr>
            <w:tcW w:w="2095" w:type="dxa"/>
            <w:tcBorders>
              <w:top w:val="single" w:sz="4" w:space="0" w:color="000000"/>
              <w:left w:val="single" w:sz="4" w:space="0" w:color="000000"/>
              <w:bottom w:val="single" w:sz="4" w:space="0" w:color="000000"/>
              <w:right w:val="single" w:sz="4" w:space="0" w:color="000000"/>
            </w:tcBorders>
          </w:tcPr>
          <w:p w14:paraId="012CBCBA" w14:textId="21EFF9D6" w:rsidR="00F55497" w:rsidRPr="00F55497" w:rsidRDefault="00EB4438" w:rsidP="00F55497">
            <w:pPr>
              <w:widowControl/>
              <w:overflowPunct/>
              <w:autoSpaceDE/>
              <w:autoSpaceDN/>
              <w:adjustRightInd/>
              <w:spacing w:after="0" w:line="259" w:lineRule="auto"/>
              <w:ind w:left="110"/>
              <w:rPr>
                <w:rFonts w:ascii="Arial" w:eastAsia="Calibri" w:hAnsi="Arial" w:cs="Arial"/>
                <w:kern w:val="0"/>
                <w:sz w:val="24"/>
                <w:szCs w:val="22"/>
              </w:rPr>
            </w:pPr>
            <w:r>
              <w:rPr>
                <w:rFonts w:ascii="Arial" w:eastAsia="Calibri" w:hAnsi="Arial" w:cs="Arial"/>
                <w:b/>
                <w:kern w:val="0"/>
                <w:sz w:val="24"/>
                <w:szCs w:val="22"/>
              </w:rPr>
              <w:t>Evidence</w:t>
            </w:r>
          </w:p>
        </w:tc>
      </w:tr>
      <w:tr w:rsidR="00F55497" w:rsidRPr="005F5293" w14:paraId="0761696A" w14:textId="77777777" w:rsidTr="00EB4438">
        <w:trPr>
          <w:trHeight w:val="309"/>
        </w:trPr>
        <w:tc>
          <w:tcPr>
            <w:tcW w:w="568" w:type="dxa"/>
            <w:tcBorders>
              <w:top w:val="single" w:sz="4" w:space="0" w:color="000000"/>
              <w:left w:val="single" w:sz="4" w:space="0" w:color="000000"/>
              <w:bottom w:val="single" w:sz="4" w:space="0" w:color="000000"/>
              <w:right w:val="single" w:sz="4" w:space="0" w:color="000000"/>
            </w:tcBorders>
          </w:tcPr>
          <w:p w14:paraId="3266352E"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 xml:space="preserve">1 </w:t>
            </w:r>
          </w:p>
        </w:tc>
        <w:tc>
          <w:tcPr>
            <w:tcW w:w="6662" w:type="dxa"/>
            <w:tcBorders>
              <w:top w:val="single" w:sz="4" w:space="0" w:color="000000"/>
              <w:left w:val="single" w:sz="4" w:space="0" w:color="000000"/>
              <w:bottom w:val="single" w:sz="4" w:space="0" w:color="000000"/>
              <w:right w:val="single" w:sz="4" w:space="0" w:color="000000"/>
            </w:tcBorders>
          </w:tcPr>
          <w:p w14:paraId="1612F85C" w14:textId="418CA5FE"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Has the nurse read the procedure on the MAPs portal?</w:t>
            </w:r>
          </w:p>
        </w:tc>
        <w:tc>
          <w:tcPr>
            <w:tcW w:w="283" w:type="dxa"/>
            <w:tcBorders>
              <w:top w:val="single" w:sz="4" w:space="0" w:color="000000"/>
              <w:left w:val="single" w:sz="4" w:space="0" w:color="000000"/>
              <w:bottom w:val="single" w:sz="4" w:space="0" w:color="000000"/>
              <w:right w:val="single" w:sz="4" w:space="0" w:color="000000"/>
            </w:tcBorders>
          </w:tcPr>
          <w:p w14:paraId="70CEA24F"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42359614"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1CCB4DF7"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3E7AC842"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77C972DB" w14:textId="77777777" w:rsidTr="00EB4438">
        <w:trPr>
          <w:trHeight w:val="812"/>
        </w:trPr>
        <w:tc>
          <w:tcPr>
            <w:tcW w:w="568" w:type="dxa"/>
            <w:tcBorders>
              <w:top w:val="single" w:sz="4" w:space="0" w:color="000000"/>
              <w:left w:val="single" w:sz="4" w:space="0" w:color="000000"/>
              <w:bottom w:val="single" w:sz="4" w:space="0" w:color="000000"/>
              <w:right w:val="single" w:sz="4" w:space="0" w:color="000000"/>
            </w:tcBorders>
          </w:tcPr>
          <w:p w14:paraId="3F15CE64"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 xml:space="preserve">2 </w:t>
            </w:r>
          </w:p>
        </w:tc>
        <w:tc>
          <w:tcPr>
            <w:tcW w:w="6662" w:type="dxa"/>
            <w:tcBorders>
              <w:top w:val="single" w:sz="4" w:space="0" w:color="000000"/>
              <w:left w:val="single" w:sz="4" w:space="0" w:color="000000"/>
              <w:bottom w:val="single" w:sz="4" w:space="0" w:color="000000"/>
              <w:right w:val="single" w:sz="4" w:space="0" w:color="000000"/>
            </w:tcBorders>
          </w:tcPr>
          <w:p w14:paraId="429BA5B9"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 xml:space="preserve">Have the principles of good documentation been adhered to throughout the care plan; e.g. use of black ink, legible, date and timed with 24 hour clock, signature and NMBI number?  </w:t>
            </w:r>
          </w:p>
        </w:tc>
        <w:tc>
          <w:tcPr>
            <w:tcW w:w="283" w:type="dxa"/>
            <w:tcBorders>
              <w:top w:val="single" w:sz="4" w:space="0" w:color="000000"/>
              <w:left w:val="single" w:sz="4" w:space="0" w:color="000000"/>
              <w:bottom w:val="single" w:sz="4" w:space="0" w:color="000000"/>
              <w:right w:val="single" w:sz="4" w:space="0" w:color="000000"/>
            </w:tcBorders>
          </w:tcPr>
          <w:p w14:paraId="68318A6A"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4F97E70A"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11873F01"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0C88D113"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597E8FF5" w14:textId="77777777" w:rsidTr="00EB4438">
        <w:trPr>
          <w:trHeight w:val="544"/>
        </w:trPr>
        <w:tc>
          <w:tcPr>
            <w:tcW w:w="568" w:type="dxa"/>
            <w:tcBorders>
              <w:top w:val="single" w:sz="4" w:space="0" w:color="000000"/>
              <w:left w:val="single" w:sz="4" w:space="0" w:color="000000"/>
              <w:bottom w:val="single" w:sz="4" w:space="0" w:color="000000"/>
              <w:right w:val="single" w:sz="4" w:space="0" w:color="000000"/>
            </w:tcBorders>
          </w:tcPr>
          <w:p w14:paraId="06483B2A"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 xml:space="preserve">3 </w:t>
            </w:r>
          </w:p>
        </w:tc>
        <w:tc>
          <w:tcPr>
            <w:tcW w:w="6662" w:type="dxa"/>
            <w:tcBorders>
              <w:top w:val="single" w:sz="4" w:space="0" w:color="000000"/>
              <w:left w:val="single" w:sz="4" w:space="0" w:color="000000"/>
              <w:bottom w:val="single" w:sz="4" w:space="0" w:color="000000"/>
              <w:right w:val="single" w:sz="4" w:space="0" w:color="000000"/>
            </w:tcBorders>
          </w:tcPr>
          <w:p w14:paraId="1C127AA0"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47501">
              <w:rPr>
                <w:rFonts w:ascii="Arial" w:eastAsia="Calibri" w:hAnsi="Arial" w:cs="Arial"/>
                <w:kern w:val="0"/>
                <w:sz w:val="22"/>
                <w:szCs w:val="22"/>
              </w:rPr>
              <w:t>Is there evidence that information was provided regarding the nature, purpose, benefits &amp; risks of interventions?</w:t>
            </w:r>
          </w:p>
        </w:tc>
        <w:tc>
          <w:tcPr>
            <w:tcW w:w="283" w:type="dxa"/>
            <w:tcBorders>
              <w:top w:val="single" w:sz="4" w:space="0" w:color="000000"/>
              <w:left w:val="single" w:sz="4" w:space="0" w:color="000000"/>
              <w:bottom w:val="single" w:sz="4" w:space="0" w:color="000000"/>
              <w:right w:val="single" w:sz="4" w:space="0" w:color="000000"/>
            </w:tcBorders>
          </w:tcPr>
          <w:p w14:paraId="0BF700BA"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1DE3A6AE"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417E2326"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1F173CA7"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01C8EA27" w14:textId="77777777" w:rsidTr="00EB4438">
        <w:trPr>
          <w:trHeight w:val="280"/>
        </w:trPr>
        <w:tc>
          <w:tcPr>
            <w:tcW w:w="568" w:type="dxa"/>
            <w:tcBorders>
              <w:top w:val="single" w:sz="4" w:space="0" w:color="000000"/>
              <w:left w:val="single" w:sz="4" w:space="0" w:color="000000"/>
              <w:bottom w:val="single" w:sz="4" w:space="0" w:color="000000"/>
              <w:right w:val="single" w:sz="4" w:space="0" w:color="000000"/>
            </w:tcBorders>
          </w:tcPr>
          <w:p w14:paraId="67659A2B" w14:textId="77777777" w:rsidR="00F55497" w:rsidRPr="005F5293" w:rsidRDefault="00F55497" w:rsidP="00F55497">
            <w:pPr>
              <w:widowControl/>
              <w:overflowPunct/>
              <w:autoSpaceDE/>
              <w:autoSpaceDN/>
              <w:adjustRightInd/>
              <w:spacing w:after="0" w:line="259" w:lineRule="auto"/>
              <w:ind w:left="108"/>
              <w:rPr>
                <w:rFonts w:ascii="Arial" w:eastAsia="Calibri" w:hAnsi="Arial" w:cs="Arial"/>
                <w:b/>
                <w:kern w:val="0"/>
                <w:sz w:val="22"/>
                <w:szCs w:val="22"/>
              </w:rPr>
            </w:pPr>
            <w:r w:rsidRPr="005F5293">
              <w:rPr>
                <w:rFonts w:ascii="Arial" w:eastAsia="Calibri" w:hAnsi="Arial" w:cs="Arial"/>
                <w:b/>
                <w:kern w:val="0"/>
                <w:sz w:val="22"/>
                <w:szCs w:val="22"/>
              </w:rPr>
              <w:t>4</w:t>
            </w:r>
          </w:p>
        </w:tc>
        <w:tc>
          <w:tcPr>
            <w:tcW w:w="6662" w:type="dxa"/>
            <w:tcBorders>
              <w:top w:val="single" w:sz="4" w:space="0" w:color="000000"/>
              <w:left w:val="single" w:sz="4" w:space="0" w:color="000000"/>
              <w:bottom w:val="single" w:sz="4" w:space="0" w:color="000000"/>
              <w:right w:val="single" w:sz="4" w:space="0" w:color="000000"/>
            </w:tcBorders>
          </w:tcPr>
          <w:p w14:paraId="3FD8609A" w14:textId="5165FC55" w:rsidR="00F55497" w:rsidRPr="00726914" w:rsidRDefault="00F55497" w:rsidP="00F55497">
            <w:pPr>
              <w:widowControl/>
              <w:overflowPunct/>
              <w:autoSpaceDE/>
              <w:autoSpaceDN/>
              <w:adjustRightInd/>
              <w:spacing w:after="0" w:line="259" w:lineRule="auto"/>
              <w:rPr>
                <w:rFonts w:ascii="Arial" w:eastAsia="Calibri" w:hAnsi="Arial" w:cs="Arial"/>
                <w:color w:val="auto"/>
                <w:kern w:val="0"/>
                <w:sz w:val="22"/>
                <w:szCs w:val="22"/>
              </w:rPr>
            </w:pPr>
            <w:r w:rsidRPr="00726914">
              <w:rPr>
                <w:rFonts w:ascii="Arial" w:eastAsia="Calibri" w:hAnsi="Arial" w:cs="Arial"/>
                <w:color w:val="auto"/>
                <w:kern w:val="0"/>
                <w:sz w:val="22"/>
                <w:szCs w:val="22"/>
              </w:rPr>
              <w:t xml:space="preserve">Is there evidence that consent was gained? </w:t>
            </w:r>
          </w:p>
        </w:tc>
        <w:tc>
          <w:tcPr>
            <w:tcW w:w="283" w:type="dxa"/>
            <w:tcBorders>
              <w:top w:val="single" w:sz="4" w:space="0" w:color="000000"/>
              <w:left w:val="single" w:sz="4" w:space="0" w:color="000000"/>
              <w:bottom w:val="single" w:sz="4" w:space="0" w:color="000000"/>
              <w:right w:val="single" w:sz="4" w:space="0" w:color="000000"/>
            </w:tcBorders>
          </w:tcPr>
          <w:p w14:paraId="6AFECCE2"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c>
          <w:tcPr>
            <w:tcW w:w="332" w:type="dxa"/>
            <w:tcBorders>
              <w:top w:val="single" w:sz="4" w:space="0" w:color="000000"/>
              <w:left w:val="single" w:sz="4" w:space="0" w:color="000000"/>
              <w:bottom w:val="single" w:sz="4" w:space="0" w:color="000000"/>
              <w:right w:val="single" w:sz="4" w:space="0" w:color="000000"/>
            </w:tcBorders>
          </w:tcPr>
          <w:p w14:paraId="4C06EB3E" w14:textId="77777777" w:rsidR="00F55497" w:rsidRPr="005F5293"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692" w:type="dxa"/>
            <w:tcBorders>
              <w:top w:val="single" w:sz="4" w:space="0" w:color="000000"/>
              <w:left w:val="single" w:sz="4" w:space="0" w:color="000000"/>
              <w:bottom w:val="single" w:sz="4" w:space="0" w:color="000000"/>
              <w:right w:val="single" w:sz="4" w:space="0" w:color="000000"/>
            </w:tcBorders>
          </w:tcPr>
          <w:p w14:paraId="407B8E27" w14:textId="77777777" w:rsidR="00F55497" w:rsidRPr="005F5293"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2095" w:type="dxa"/>
            <w:tcBorders>
              <w:top w:val="single" w:sz="4" w:space="0" w:color="000000"/>
              <w:left w:val="single" w:sz="4" w:space="0" w:color="000000"/>
              <w:bottom w:val="single" w:sz="4" w:space="0" w:color="000000"/>
              <w:right w:val="single" w:sz="4" w:space="0" w:color="000000"/>
            </w:tcBorders>
          </w:tcPr>
          <w:p w14:paraId="5F0945D5"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r>
      <w:tr w:rsidR="00F55497" w:rsidRPr="005F5293" w14:paraId="7EB3DBB2" w14:textId="77777777" w:rsidTr="00EB4438">
        <w:trPr>
          <w:trHeight w:val="335"/>
        </w:trPr>
        <w:tc>
          <w:tcPr>
            <w:tcW w:w="568" w:type="dxa"/>
            <w:tcBorders>
              <w:top w:val="single" w:sz="4" w:space="0" w:color="000000"/>
              <w:left w:val="single" w:sz="4" w:space="0" w:color="000000"/>
              <w:bottom w:val="single" w:sz="4" w:space="0" w:color="000000"/>
              <w:right w:val="single" w:sz="4" w:space="0" w:color="000000"/>
            </w:tcBorders>
          </w:tcPr>
          <w:p w14:paraId="13CB919E"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5</w:t>
            </w:r>
          </w:p>
        </w:tc>
        <w:tc>
          <w:tcPr>
            <w:tcW w:w="6662" w:type="dxa"/>
            <w:tcBorders>
              <w:top w:val="single" w:sz="4" w:space="0" w:color="000000"/>
              <w:left w:val="single" w:sz="4" w:space="0" w:color="000000"/>
              <w:bottom w:val="single" w:sz="4" w:space="0" w:color="000000"/>
              <w:right w:val="single" w:sz="4" w:space="0" w:color="000000"/>
            </w:tcBorders>
          </w:tcPr>
          <w:p w14:paraId="039E1DC4" w14:textId="77777777" w:rsidR="00F55497" w:rsidRPr="00547501" w:rsidRDefault="00F55497" w:rsidP="00F55497">
            <w:pPr>
              <w:widowControl/>
              <w:overflowPunct/>
              <w:autoSpaceDE/>
              <w:autoSpaceDN/>
              <w:adjustRightInd/>
              <w:spacing w:after="0" w:line="259" w:lineRule="auto"/>
              <w:jc w:val="both"/>
              <w:rPr>
                <w:rFonts w:ascii="Arial" w:eastAsia="Calibri" w:hAnsi="Arial" w:cs="Arial"/>
                <w:kern w:val="0"/>
                <w:sz w:val="22"/>
                <w:szCs w:val="22"/>
              </w:rPr>
            </w:pPr>
            <w:r w:rsidRPr="005F5293">
              <w:rPr>
                <w:rFonts w:ascii="Arial" w:eastAsia="Calibri" w:hAnsi="Arial" w:cs="Arial"/>
                <w:kern w:val="0"/>
                <w:sz w:val="22"/>
                <w:szCs w:val="22"/>
              </w:rPr>
              <w:t xml:space="preserve">Is the client’s name and date of birth recorded on the care plan? </w:t>
            </w:r>
          </w:p>
        </w:tc>
        <w:tc>
          <w:tcPr>
            <w:tcW w:w="283" w:type="dxa"/>
            <w:tcBorders>
              <w:top w:val="single" w:sz="4" w:space="0" w:color="000000"/>
              <w:left w:val="single" w:sz="4" w:space="0" w:color="000000"/>
              <w:bottom w:val="single" w:sz="4" w:space="0" w:color="000000"/>
              <w:right w:val="single" w:sz="4" w:space="0" w:color="000000"/>
            </w:tcBorders>
          </w:tcPr>
          <w:p w14:paraId="63E897A2"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6D0DFADD"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4C5DE865"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49A94B20"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455FDB81" w14:textId="77777777" w:rsidTr="00EB4438">
        <w:trPr>
          <w:trHeight w:val="284"/>
        </w:trPr>
        <w:tc>
          <w:tcPr>
            <w:tcW w:w="568" w:type="dxa"/>
            <w:tcBorders>
              <w:top w:val="single" w:sz="4" w:space="0" w:color="000000"/>
              <w:left w:val="single" w:sz="4" w:space="0" w:color="000000"/>
              <w:bottom w:val="single" w:sz="4" w:space="0" w:color="000000"/>
              <w:right w:val="single" w:sz="4" w:space="0" w:color="000000"/>
            </w:tcBorders>
          </w:tcPr>
          <w:p w14:paraId="55002A08"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6</w:t>
            </w:r>
          </w:p>
        </w:tc>
        <w:tc>
          <w:tcPr>
            <w:tcW w:w="6662" w:type="dxa"/>
            <w:tcBorders>
              <w:top w:val="single" w:sz="4" w:space="0" w:color="000000"/>
              <w:left w:val="single" w:sz="4" w:space="0" w:color="000000"/>
              <w:bottom w:val="single" w:sz="4" w:space="0" w:color="000000"/>
              <w:right w:val="single" w:sz="4" w:space="0" w:color="000000"/>
            </w:tcBorders>
          </w:tcPr>
          <w:p w14:paraId="0259642E"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 xml:space="preserve">Has the problem(s) been clearly identified? </w:t>
            </w:r>
          </w:p>
        </w:tc>
        <w:tc>
          <w:tcPr>
            <w:tcW w:w="283" w:type="dxa"/>
            <w:tcBorders>
              <w:top w:val="single" w:sz="4" w:space="0" w:color="000000"/>
              <w:left w:val="single" w:sz="4" w:space="0" w:color="000000"/>
              <w:bottom w:val="single" w:sz="4" w:space="0" w:color="000000"/>
              <w:right w:val="single" w:sz="4" w:space="0" w:color="000000"/>
            </w:tcBorders>
          </w:tcPr>
          <w:p w14:paraId="3A64E212"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4B41B092"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321FAE53"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046F8577"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7FF9DA25" w14:textId="77777777" w:rsidTr="00EB4438">
        <w:trPr>
          <w:trHeight w:val="374"/>
        </w:trPr>
        <w:tc>
          <w:tcPr>
            <w:tcW w:w="568" w:type="dxa"/>
            <w:tcBorders>
              <w:top w:val="single" w:sz="4" w:space="0" w:color="000000"/>
              <w:left w:val="single" w:sz="4" w:space="0" w:color="000000"/>
              <w:bottom w:val="single" w:sz="4" w:space="0" w:color="000000"/>
              <w:right w:val="single" w:sz="4" w:space="0" w:color="000000"/>
            </w:tcBorders>
          </w:tcPr>
          <w:p w14:paraId="0974C353" w14:textId="77777777" w:rsidR="00F55497" w:rsidRPr="005F5293" w:rsidRDefault="00F55497" w:rsidP="00F55497">
            <w:pPr>
              <w:widowControl/>
              <w:overflowPunct/>
              <w:autoSpaceDE/>
              <w:autoSpaceDN/>
              <w:adjustRightInd/>
              <w:spacing w:after="0" w:line="259" w:lineRule="auto"/>
              <w:ind w:left="108"/>
              <w:rPr>
                <w:rFonts w:ascii="Arial" w:eastAsia="Calibri" w:hAnsi="Arial" w:cs="Arial"/>
                <w:b/>
                <w:color w:val="auto"/>
                <w:kern w:val="0"/>
                <w:sz w:val="22"/>
                <w:szCs w:val="22"/>
              </w:rPr>
            </w:pPr>
            <w:r w:rsidRPr="005F5293">
              <w:rPr>
                <w:rFonts w:ascii="Arial" w:eastAsia="Calibri" w:hAnsi="Arial" w:cs="Arial"/>
                <w:b/>
                <w:color w:val="auto"/>
                <w:kern w:val="0"/>
                <w:sz w:val="22"/>
                <w:szCs w:val="22"/>
              </w:rPr>
              <w:t>7</w:t>
            </w:r>
          </w:p>
        </w:tc>
        <w:tc>
          <w:tcPr>
            <w:tcW w:w="6662" w:type="dxa"/>
            <w:tcBorders>
              <w:top w:val="single" w:sz="4" w:space="0" w:color="000000"/>
              <w:left w:val="single" w:sz="4" w:space="0" w:color="000000"/>
              <w:bottom w:val="single" w:sz="4" w:space="0" w:color="000000"/>
              <w:right w:val="single" w:sz="4" w:space="0" w:color="000000"/>
            </w:tcBorders>
          </w:tcPr>
          <w:p w14:paraId="5F760A5D" w14:textId="77777777" w:rsidR="00F55497" w:rsidRPr="00726914" w:rsidRDefault="00F55497" w:rsidP="00F55497">
            <w:pPr>
              <w:widowControl/>
              <w:overflowPunct/>
              <w:autoSpaceDE/>
              <w:autoSpaceDN/>
              <w:adjustRightInd/>
              <w:spacing w:after="0" w:line="259" w:lineRule="auto"/>
              <w:rPr>
                <w:rFonts w:ascii="Arial" w:eastAsia="Calibri" w:hAnsi="Arial" w:cs="Arial"/>
                <w:color w:val="auto"/>
                <w:kern w:val="0"/>
                <w:sz w:val="22"/>
                <w:szCs w:val="22"/>
              </w:rPr>
            </w:pPr>
            <w:r w:rsidRPr="00726914">
              <w:rPr>
                <w:rFonts w:ascii="Arial" w:eastAsia="Calibri" w:hAnsi="Arial" w:cs="Arial"/>
                <w:color w:val="auto"/>
                <w:kern w:val="0"/>
                <w:sz w:val="22"/>
                <w:szCs w:val="22"/>
              </w:rPr>
              <w:t>Is the care plan number evident?</w:t>
            </w:r>
          </w:p>
        </w:tc>
        <w:tc>
          <w:tcPr>
            <w:tcW w:w="283" w:type="dxa"/>
            <w:tcBorders>
              <w:top w:val="single" w:sz="4" w:space="0" w:color="000000"/>
              <w:left w:val="single" w:sz="4" w:space="0" w:color="000000"/>
              <w:bottom w:val="single" w:sz="4" w:space="0" w:color="000000"/>
              <w:right w:val="single" w:sz="4" w:space="0" w:color="000000"/>
            </w:tcBorders>
          </w:tcPr>
          <w:p w14:paraId="4E786900"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c>
          <w:tcPr>
            <w:tcW w:w="332" w:type="dxa"/>
            <w:tcBorders>
              <w:top w:val="single" w:sz="4" w:space="0" w:color="000000"/>
              <w:left w:val="single" w:sz="4" w:space="0" w:color="000000"/>
              <w:bottom w:val="single" w:sz="4" w:space="0" w:color="000000"/>
              <w:right w:val="single" w:sz="4" w:space="0" w:color="000000"/>
            </w:tcBorders>
          </w:tcPr>
          <w:p w14:paraId="7C610F52" w14:textId="77777777" w:rsidR="00F55497" w:rsidRPr="005F5293"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692" w:type="dxa"/>
            <w:tcBorders>
              <w:top w:val="single" w:sz="4" w:space="0" w:color="000000"/>
              <w:left w:val="single" w:sz="4" w:space="0" w:color="000000"/>
              <w:bottom w:val="single" w:sz="4" w:space="0" w:color="000000"/>
              <w:right w:val="single" w:sz="4" w:space="0" w:color="000000"/>
            </w:tcBorders>
          </w:tcPr>
          <w:p w14:paraId="3295B354" w14:textId="77777777" w:rsidR="00F55497" w:rsidRPr="005F5293"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2095" w:type="dxa"/>
            <w:tcBorders>
              <w:top w:val="single" w:sz="4" w:space="0" w:color="000000"/>
              <w:left w:val="single" w:sz="4" w:space="0" w:color="000000"/>
              <w:bottom w:val="single" w:sz="4" w:space="0" w:color="000000"/>
              <w:right w:val="single" w:sz="4" w:space="0" w:color="000000"/>
            </w:tcBorders>
          </w:tcPr>
          <w:p w14:paraId="340D5EC7"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r>
      <w:tr w:rsidR="00F55497" w:rsidRPr="005F5293" w14:paraId="1C3A71E0" w14:textId="77777777" w:rsidTr="00EB4438">
        <w:trPr>
          <w:trHeight w:val="394"/>
        </w:trPr>
        <w:tc>
          <w:tcPr>
            <w:tcW w:w="568" w:type="dxa"/>
            <w:tcBorders>
              <w:top w:val="single" w:sz="4" w:space="0" w:color="000000"/>
              <w:left w:val="single" w:sz="4" w:space="0" w:color="000000"/>
              <w:bottom w:val="single" w:sz="4" w:space="0" w:color="000000"/>
              <w:right w:val="single" w:sz="4" w:space="0" w:color="000000"/>
            </w:tcBorders>
          </w:tcPr>
          <w:p w14:paraId="2F32C630" w14:textId="77777777" w:rsidR="00F55497" w:rsidRPr="005F5293" w:rsidRDefault="00F55497" w:rsidP="00F55497">
            <w:pPr>
              <w:widowControl/>
              <w:overflowPunct/>
              <w:autoSpaceDE/>
              <w:autoSpaceDN/>
              <w:adjustRightInd/>
              <w:spacing w:after="0" w:line="259" w:lineRule="auto"/>
              <w:ind w:left="108"/>
              <w:rPr>
                <w:rFonts w:ascii="Arial" w:eastAsia="Calibri" w:hAnsi="Arial" w:cs="Arial"/>
                <w:b/>
                <w:color w:val="auto"/>
                <w:kern w:val="0"/>
                <w:sz w:val="22"/>
                <w:szCs w:val="22"/>
              </w:rPr>
            </w:pPr>
            <w:r w:rsidRPr="005F5293">
              <w:rPr>
                <w:rFonts w:ascii="Arial" w:eastAsia="Calibri" w:hAnsi="Arial" w:cs="Arial"/>
                <w:b/>
                <w:color w:val="auto"/>
                <w:kern w:val="0"/>
                <w:sz w:val="22"/>
                <w:szCs w:val="22"/>
              </w:rPr>
              <w:t>8</w:t>
            </w:r>
          </w:p>
        </w:tc>
        <w:tc>
          <w:tcPr>
            <w:tcW w:w="6662" w:type="dxa"/>
            <w:tcBorders>
              <w:top w:val="single" w:sz="4" w:space="0" w:color="000000"/>
              <w:left w:val="single" w:sz="4" w:space="0" w:color="000000"/>
              <w:bottom w:val="single" w:sz="4" w:space="0" w:color="000000"/>
              <w:right w:val="single" w:sz="4" w:space="0" w:color="000000"/>
            </w:tcBorders>
          </w:tcPr>
          <w:p w14:paraId="49E9E5F2" w14:textId="77777777" w:rsidR="00F55497" w:rsidRPr="00726914" w:rsidRDefault="00F55497" w:rsidP="00F55497">
            <w:pPr>
              <w:widowControl/>
              <w:overflowPunct/>
              <w:autoSpaceDE/>
              <w:autoSpaceDN/>
              <w:adjustRightInd/>
              <w:spacing w:after="0" w:line="259" w:lineRule="auto"/>
              <w:rPr>
                <w:rFonts w:ascii="Arial" w:eastAsia="Calibri" w:hAnsi="Arial" w:cs="Arial"/>
                <w:color w:val="auto"/>
                <w:kern w:val="0"/>
                <w:sz w:val="22"/>
                <w:szCs w:val="22"/>
              </w:rPr>
            </w:pPr>
            <w:r w:rsidRPr="00726914">
              <w:rPr>
                <w:rFonts w:ascii="Arial" w:eastAsia="Calibri" w:hAnsi="Arial" w:cs="Arial"/>
                <w:color w:val="auto"/>
                <w:kern w:val="0"/>
                <w:sz w:val="22"/>
                <w:szCs w:val="22"/>
              </w:rPr>
              <w:t>Has a care plan index been commenced?</w:t>
            </w:r>
          </w:p>
        </w:tc>
        <w:tc>
          <w:tcPr>
            <w:tcW w:w="283" w:type="dxa"/>
            <w:tcBorders>
              <w:top w:val="single" w:sz="4" w:space="0" w:color="000000"/>
              <w:left w:val="single" w:sz="4" w:space="0" w:color="000000"/>
              <w:bottom w:val="single" w:sz="4" w:space="0" w:color="000000"/>
              <w:right w:val="single" w:sz="4" w:space="0" w:color="000000"/>
            </w:tcBorders>
          </w:tcPr>
          <w:p w14:paraId="2D274BD5"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c>
          <w:tcPr>
            <w:tcW w:w="332" w:type="dxa"/>
            <w:tcBorders>
              <w:top w:val="single" w:sz="4" w:space="0" w:color="000000"/>
              <w:left w:val="single" w:sz="4" w:space="0" w:color="000000"/>
              <w:bottom w:val="single" w:sz="4" w:space="0" w:color="000000"/>
              <w:right w:val="single" w:sz="4" w:space="0" w:color="000000"/>
            </w:tcBorders>
          </w:tcPr>
          <w:p w14:paraId="5794F8D4" w14:textId="77777777" w:rsidR="00F55497" w:rsidRPr="005F5293"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692" w:type="dxa"/>
            <w:tcBorders>
              <w:top w:val="single" w:sz="4" w:space="0" w:color="000000"/>
              <w:left w:val="single" w:sz="4" w:space="0" w:color="000000"/>
              <w:bottom w:val="single" w:sz="4" w:space="0" w:color="000000"/>
              <w:right w:val="single" w:sz="4" w:space="0" w:color="000000"/>
            </w:tcBorders>
          </w:tcPr>
          <w:p w14:paraId="091ABDAD" w14:textId="77777777" w:rsidR="00F55497" w:rsidRPr="005F5293"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2095" w:type="dxa"/>
            <w:tcBorders>
              <w:top w:val="single" w:sz="4" w:space="0" w:color="000000"/>
              <w:left w:val="single" w:sz="4" w:space="0" w:color="000000"/>
              <w:bottom w:val="single" w:sz="4" w:space="0" w:color="000000"/>
              <w:right w:val="single" w:sz="4" w:space="0" w:color="000000"/>
            </w:tcBorders>
          </w:tcPr>
          <w:p w14:paraId="61EB5576"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r>
      <w:tr w:rsidR="00F55497" w:rsidRPr="005F5293" w14:paraId="01D2A514" w14:textId="77777777" w:rsidTr="00EB4438">
        <w:trPr>
          <w:trHeight w:val="272"/>
        </w:trPr>
        <w:tc>
          <w:tcPr>
            <w:tcW w:w="568" w:type="dxa"/>
            <w:tcBorders>
              <w:top w:val="single" w:sz="4" w:space="0" w:color="000000"/>
              <w:left w:val="single" w:sz="4" w:space="0" w:color="000000"/>
              <w:bottom w:val="single" w:sz="4" w:space="0" w:color="000000"/>
              <w:right w:val="single" w:sz="4" w:space="0" w:color="000000"/>
            </w:tcBorders>
          </w:tcPr>
          <w:p w14:paraId="092F6855"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9</w:t>
            </w:r>
          </w:p>
        </w:tc>
        <w:tc>
          <w:tcPr>
            <w:tcW w:w="6662" w:type="dxa"/>
            <w:tcBorders>
              <w:top w:val="single" w:sz="4" w:space="0" w:color="000000"/>
              <w:left w:val="single" w:sz="4" w:space="0" w:color="000000"/>
              <w:bottom w:val="single" w:sz="4" w:space="0" w:color="000000"/>
              <w:right w:val="single" w:sz="4" w:space="0" w:color="000000"/>
            </w:tcBorders>
          </w:tcPr>
          <w:p w14:paraId="7AC24311" w14:textId="203B0DB4"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Has the ca</w:t>
            </w:r>
            <w:r w:rsidR="00827FF6">
              <w:rPr>
                <w:rFonts w:ascii="Arial" w:eastAsia="Calibri" w:hAnsi="Arial" w:cs="Arial"/>
                <w:kern w:val="0"/>
                <w:sz w:val="22"/>
                <w:szCs w:val="22"/>
              </w:rPr>
              <w:t xml:space="preserve">re plan been individualised to reflect </w:t>
            </w:r>
            <w:r w:rsidR="003C65E4">
              <w:rPr>
                <w:rFonts w:ascii="Arial" w:eastAsia="Calibri" w:hAnsi="Arial" w:cs="Arial"/>
                <w:kern w:val="0"/>
                <w:sz w:val="22"/>
                <w:szCs w:val="22"/>
              </w:rPr>
              <w:t xml:space="preserve">specific </w:t>
            </w:r>
            <w:r w:rsidR="00827FF6">
              <w:rPr>
                <w:rFonts w:ascii="Arial" w:eastAsia="Calibri" w:hAnsi="Arial" w:cs="Arial"/>
                <w:kern w:val="0"/>
                <w:sz w:val="22"/>
                <w:szCs w:val="22"/>
              </w:rPr>
              <w:t>C</w:t>
            </w:r>
            <w:r w:rsidR="003C65E4">
              <w:rPr>
                <w:rFonts w:ascii="Arial" w:eastAsia="Calibri" w:hAnsi="Arial" w:cs="Arial"/>
                <w:kern w:val="0"/>
                <w:sz w:val="22"/>
                <w:szCs w:val="22"/>
              </w:rPr>
              <w:t>lient need</w:t>
            </w:r>
            <w:r w:rsidRPr="005F5293">
              <w:rPr>
                <w:rFonts w:ascii="Arial" w:eastAsia="Calibri" w:hAnsi="Arial" w:cs="Arial"/>
                <w:kern w:val="0"/>
                <w:sz w:val="22"/>
                <w:szCs w:val="22"/>
              </w:rPr>
              <w:t xml:space="preserve">? </w:t>
            </w:r>
          </w:p>
        </w:tc>
        <w:tc>
          <w:tcPr>
            <w:tcW w:w="283" w:type="dxa"/>
            <w:tcBorders>
              <w:top w:val="single" w:sz="4" w:space="0" w:color="000000"/>
              <w:left w:val="single" w:sz="4" w:space="0" w:color="000000"/>
              <w:bottom w:val="single" w:sz="4" w:space="0" w:color="000000"/>
              <w:right w:val="single" w:sz="4" w:space="0" w:color="000000"/>
            </w:tcBorders>
          </w:tcPr>
          <w:p w14:paraId="0993DA3E"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082821C4"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06A41A3F"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608FA5A5"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636478F4" w14:textId="77777777" w:rsidTr="00EB4438">
        <w:trPr>
          <w:trHeight w:val="362"/>
        </w:trPr>
        <w:tc>
          <w:tcPr>
            <w:tcW w:w="568" w:type="dxa"/>
            <w:tcBorders>
              <w:top w:val="single" w:sz="4" w:space="0" w:color="000000"/>
              <w:left w:val="single" w:sz="4" w:space="0" w:color="000000"/>
              <w:bottom w:val="single" w:sz="4" w:space="0" w:color="000000"/>
              <w:right w:val="single" w:sz="4" w:space="0" w:color="000000"/>
            </w:tcBorders>
          </w:tcPr>
          <w:p w14:paraId="0913A698"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 xml:space="preserve">10 </w:t>
            </w:r>
          </w:p>
        </w:tc>
        <w:tc>
          <w:tcPr>
            <w:tcW w:w="6662" w:type="dxa"/>
            <w:tcBorders>
              <w:top w:val="single" w:sz="4" w:space="0" w:color="000000"/>
              <w:left w:val="single" w:sz="4" w:space="0" w:color="000000"/>
              <w:bottom w:val="single" w:sz="4" w:space="0" w:color="000000"/>
              <w:right w:val="single" w:sz="4" w:space="0" w:color="000000"/>
            </w:tcBorders>
          </w:tcPr>
          <w:p w14:paraId="51EABCC8"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 xml:space="preserve">Was an </w:t>
            </w:r>
            <w:r w:rsidRPr="005F5293">
              <w:rPr>
                <w:rFonts w:ascii="Arial" w:eastAsia="Calibri" w:hAnsi="Arial" w:cs="Arial"/>
                <w:color w:val="auto"/>
                <w:kern w:val="0"/>
                <w:sz w:val="22"/>
                <w:szCs w:val="22"/>
              </w:rPr>
              <w:t xml:space="preserve">evaluation review date </w:t>
            </w:r>
            <w:r w:rsidRPr="00726914">
              <w:rPr>
                <w:rFonts w:ascii="Arial" w:eastAsia="Calibri" w:hAnsi="Arial" w:cs="Arial"/>
                <w:kern w:val="0"/>
                <w:sz w:val="22"/>
                <w:szCs w:val="22"/>
              </w:rPr>
              <w:t xml:space="preserve">set? </w:t>
            </w:r>
          </w:p>
        </w:tc>
        <w:tc>
          <w:tcPr>
            <w:tcW w:w="283" w:type="dxa"/>
            <w:tcBorders>
              <w:top w:val="single" w:sz="4" w:space="0" w:color="000000"/>
              <w:left w:val="single" w:sz="4" w:space="0" w:color="000000"/>
              <w:bottom w:val="single" w:sz="4" w:space="0" w:color="000000"/>
              <w:right w:val="single" w:sz="4" w:space="0" w:color="000000"/>
            </w:tcBorders>
          </w:tcPr>
          <w:p w14:paraId="355931E5"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39DBE24D"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43858215"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73DC3EDC"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6F0A4AA5" w14:textId="77777777" w:rsidTr="00EB4438">
        <w:trPr>
          <w:trHeight w:val="334"/>
        </w:trPr>
        <w:tc>
          <w:tcPr>
            <w:tcW w:w="568" w:type="dxa"/>
            <w:tcBorders>
              <w:top w:val="single" w:sz="4" w:space="0" w:color="000000"/>
              <w:left w:val="single" w:sz="4" w:space="0" w:color="000000"/>
              <w:bottom w:val="single" w:sz="4" w:space="0" w:color="000000"/>
              <w:right w:val="single" w:sz="4" w:space="0" w:color="000000"/>
            </w:tcBorders>
          </w:tcPr>
          <w:p w14:paraId="20810C5F"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11</w:t>
            </w:r>
          </w:p>
        </w:tc>
        <w:tc>
          <w:tcPr>
            <w:tcW w:w="6662" w:type="dxa"/>
            <w:tcBorders>
              <w:top w:val="single" w:sz="4" w:space="0" w:color="000000"/>
              <w:left w:val="single" w:sz="4" w:space="0" w:color="000000"/>
              <w:bottom w:val="single" w:sz="4" w:space="0" w:color="000000"/>
              <w:right w:val="single" w:sz="4" w:space="0" w:color="000000"/>
            </w:tcBorders>
          </w:tcPr>
          <w:p w14:paraId="11C4694A" w14:textId="31981A86"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 xml:space="preserve">Is the evaluation of the care plan evident? </w:t>
            </w:r>
          </w:p>
        </w:tc>
        <w:tc>
          <w:tcPr>
            <w:tcW w:w="283" w:type="dxa"/>
            <w:tcBorders>
              <w:top w:val="single" w:sz="4" w:space="0" w:color="000000"/>
              <w:left w:val="single" w:sz="4" w:space="0" w:color="000000"/>
              <w:bottom w:val="single" w:sz="4" w:space="0" w:color="000000"/>
              <w:right w:val="single" w:sz="4" w:space="0" w:color="000000"/>
            </w:tcBorders>
          </w:tcPr>
          <w:p w14:paraId="3707E804"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455CBAC5"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1175DED4"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71F21486"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19877B94" w14:textId="77777777" w:rsidTr="00EB4438">
        <w:trPr>
          <w:trHeight w:val="410"/>
        </w:trPr>
        <w:tc>
          <w:tcPr>
            <w:tcW w:w="568" w:type="dxa"/>
            <w:tcBorders>
              <w:top w:val="single" w:sz="4" w:space="0" w:color="000000"/>
              <w:left w:val="single" w:sz="4" w:space="0" w:color="000000"/>
              <w:bottom w:val="single" w:sz="4" w:space="0" w:color="000000"/>
              <w:right w:val="single" w:sz="4" w:space="0" w:color="000000"/>
            </w:tcBorders>
          </w:tcPr>
          <w:p w14:paraId="78DE806B" w14:textId="77777777" w:rsidR="00F55497" w:rsidRPr="005F5293" w:rsidRDefault="00F55497" w:rsidP="00F55497">
            <w:pPr>
              <w:widowControl/>
              <w:overflowPunct/>
              <w:autoSpaceDE/>
              <w:autoSpaceDN/>
              <w:adjustRightInd/>
              <w:spacing w:after="0" w:line="259" w:lineRule="auto"/>
              <w:ind w:left="108"/>
              <w:rPr>
                <w:rFonts w:ascii="Arial" w:eastAsia="Calibri" w:hAnsi="Arial" w:cs="Arial"/>
                <w:b/>
                <w:kern w:val="0"/>
                <w:sz w:val="22"/>
                <w:szCs w:val="22"/>
              </w:rPr>
            </w:pPr>
            <w:r w:rsidRPr="005F5293">
              <w:rPr>
                <w:rFonts w:ascii="Arial" w:eastAsia="Calibri" w:hAnsi="Arial" w:cs="Arial"/>
                <w:b/>
                <w:kern w:val="0"/>
                <w:sz w:val="22"/>
                <w:szCs w:val="22"/>
              </w:rPr>
              <w:t>12</w:t>
            </w:r>
          </w:p>
        </w:tc>
        <w:tc>
          <w:tcPr>
            <w:tcW w:w="6662" w:type="dxa"/>
            <w:tcBorders>
              <w:top w:val="single" w:sz="4" w:space="0" w:color="000000"/>
              <w:left w:val="single" w:sz="4" w:space="0" w:color="000000"/>
              <w:bottom w:val="single" w:sz="4" w:space="0" w:color="000000"/>
              <w:right w:val="single" w:sz="4" w:space="0" w:color="000000"/>
            </w:tcBorders>
          </w:tcPr>
          <w:p w14:paraId="0AF1790B" w14:textId="77777777" w:rsidR="00F55497" w:rsidRPr="00547501" w:rsidRDefault="00F55497" w:rsidP="00F55497">
            <w:pPr>
              <w:widowControl/>
              <w:overflowPunct/>
              <w:autoSpaceDE/>
              <w:autoSpaceDN/>
              <w:adjustRightInd/>
              <w:spacing w:after="123" w:line="240" w:lineRule="auto"/>
              <w:contextualSpacing/>
              <w:rPr>
                <w:rFonts w:ascii="Arial" w:eastAsia="Calibri" w:hAnsi="Arial" w:cs="Arial"/>
                <w:color w:val="auto"/>
                <w:kern w:val="0"/>
                <w:sz w:val="22"/>
                <w:szCs w:val="22"/>
              </w:rPr>
            </w:pPr>
            <w:r w:rsidRPr="00547501">
              <w:rPr>
                <w:rFonts w:ascii="Arial" w:eastAsia="Calibri" w:hAnsi="Arial" w:cs="Arial"/>
                <w:color w:val="auto"/>
                <w:kern w:val="0"/>
                <w:sz w:val="22"/>
                <w:szCs w:val="22"/>
              </w:rPr>
              <w:t xml:space="preserve">In the case where the care plan problem/diagnosis has not been resolved and the care plan is of 1 year’s duration, is there evidence that the care plan has been reviewed at least annually following client re-assessment. </w:t>
            </w:r>
          </w:p>
          <w:p w14:paraId="6CBD4B53" w14:textId="77777777" w:rsidR="00F55497" w:rsidRPr="00547501" w:rsidRDefault="00F55497" w:rsidP="00F55497">
            <w:pPr>
              <w:widowControl/>
              <w:overflowPunct/>
              <w:autoSpaceDE/>
              <w:autoSpaceDN/>
              <w:adjustRightInd/>
              <w:spacing w:after="123" w:line="240" w:lineRule="auto"/>
              <w:contextualSpacing/>
              <w:rPr>
                <w:rFonts w:ascii="Arial" w:eastAsia="Calibri" w:hAnsi="Arial" w:cs="Arial"/>
                <w:color w:val="auto"/>
                <w:kern w:val="0"/>
                <w:sz w:val="22"/>
                <w:szCs w:val="22"/>
              </w:rPr>
            </w:pPr>
          </w:p>
          <w:p w14:paraId="34FF8F10" w14:textId="77777777" w:rsidR="00F55497" w:rsidRPr="00547501" w:rsidRDefault="00F55497" w:rsidP="00F55497">
            <w:pPr>
              <w:widowControl/>
              <w:overflowPunct/>
              <w:autoSpaceDE/>
              <w:autoSpaceDN/>
              <w:adjustRightInd/>
              <w:spacing w:after="123" w:line="240" w:lineRule="auto"/>
              <w:contextualSpacing/>
              <w:rPr>
                <w:rFonts w:ascii="Arial" w:eastAsia="Calibri" w:hAnsi="Arial" w:cs="Arial"/>
                <w:kern w:val="0"/>
                <w:sz w:val="22"/>
                <w:szCs w:val="22"/>
              </w:rPr>
            </w:pPr>
            <w:r w:rsidRPr="00547501">
              <w:rPr>
                <w:rFonts w:ascii="Arial" w:eastAsia="Calibri" w:hAnsi="Arial" w:cs="Arial"/>
                <w:color w:val="auto"/>
                <w:kern w:val="0"/>
                <w:sz w:val="22"/>
                <w:szCs w:val="22"/>
              </w:rPr>
              <w:t>Please verify that the up to date care plan version number is in use.</w:t>
            </w:r>
          </w:p>
        </w:tc>
        <w:tc>
          <w:tcPr>
            <w:tcW w:w="283" w:type="dxa"/>
            <w:tcBorders>
              <w:top w:val="single" w:sz="4" w:space="0" w:color="000000"/>
              <w:left w:val="single" w:sz="4" w:space="0" w:color="000000"/>
              <w:bottom w:val="single" w:sz="4" w:space="0" w:color="000000"/>
              <w:right w:val="single" w:sz="4" w:space="0" w:color="000000"/>
            </w:tcBorders>
          </w:tcPr>
          <w:p w14:paraId="4B201F78"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c>
          <w:tcPr>
            <w:tcW w:w="332" w:type="dxa"/>
            <w:tcBorders>
              <w:top w:val="single" w:sz="4" w:space="0" w:color="000000"/>
              <w:left w:val="single" w:sz="4" w:space="0" w:color="000000"/>
              <w:bottom w:val="single" w:sz="4" w:space="0" w:color="000000"/>
              <w:right w:val="single" w:sz="4" w:space="0" w:color="000000"/>
            </w:tcBorders>
          </w:tcPr>
          <w:p w14:paraId="2A642373" w14:textId="77777777" w:rsidR="00F55497" w:rsidRPr="00726914"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692" w:type="dxa"/>
            <w:tcBorders>
              <w:top w:val="single" w:sz="4" w:space="0" w:color="000000"/>
              <w:left w:val="single" w:sz="4" w:space="0" w:color="000000"/>
              <w:bottom w:val="single" w:sz="4" w:space="0" w:color="000000"/>
              <w:right w:val="single" w:sz="4" w:space="0" w:color="000000"/>
            </w:tcBorders>
          </w:tcPr>
          <w:p w14:paraId="5EB0B8FC" w14:textId="77777777" w:rsidR="00F55497" w:rsidRPr="005F5293" w:rsidRDefault="00F55497" w:rsidP="00F55497">
            <w:pPr>
              <w:widowControl/>
              <w:overflowPunct/>
              <w:autoSpaceDE/>
              <w:autoSpaceDN/>
              <w:adjustRightInd/>
              <w:spacing w:after="0" w:line="259" w:lineRule="auto"/>
              <w:ind w:left="2"/>
              <w:rPr>
                <w:rFonts w:ascii="Arial" w:hAnsi="Arial" w:cs="Arial"/>
                <w:kern w:val="0"/>
                <w:sz w:val="22"/>
                <w:szCs w:val="22"/>
              </w:rPr>
            </w:pPr>
          </w:p>
        </w:tc>
        <w:tc>
          <w:tcPr>
            <w:tcW w:w="2095" w:type="dxa"/>
            <w:tcBorders>
              <w:top w:val="single" w:sz="4" w:space="0" w:color="000000"/>
              <w:left w:val="single" w:sz="4" w:space="0" w:color="000000"/>
              <w:bottom w:val="single" w:sz="4" w:space="0" w:color="000000"/>
              <w:right w:val="single" w:sz="4" w:space="0" w:color="000000"/>
            </w:tcBorders>
          </w:tcPr>
          <w:p w14:paraId="3CB57CF4" w14:textId="77777777" w:rsidR="00F55497" w:rsidRPr="005F5293" w:rsidRDefault="00F55497" w:rsidP="00F55497">
            <w:pPr>
              <w:widowControl/>
              <w:overflowPunct/>
              <w:autoSpaceDE/>
              <w:autoSpaceDN/>
              <w:adjustRightInd/>
              <w:spacing w:after="0" w:line="259" w:lineRule="auto"/>
              <w:rPr>
                <w:rFonts w:ascii="Arial" w:hAnsi="Arial" w:cs="Arial"/>
                <w:kern w:val="0"/>
                <w:sz w:val="22"/>
                <w:szCs w:val="22"/>
              </w:rPr>
            </w:pPr>
          </w:p>
        </w:tc>
      </w:tr>
      <w:tr w:rsidR="00F55497" w:rsidRPr="005F5293" w14:paraId="187A5ABB" w14:textId="77777777" w:rsidTr="00EB4438">
        <w:trPr>
          <w:trHeight w:val="390"/>
        </w:trPr>
        <w:tc>
          <w:tcPr>
            <w:tcW w:w="568" w:type="dxa"/>
            <w:tcBorders>
              <w:top w:val="single" w:sz="4" w:space="0" w:color="000000"/>
              <w:left w:val="single" w:sz="4" w:space="0" w:color="000000"/>
              <w:bottom w:val="single" w:sz="4" w:space="0" w:color="000000"/>
              <w:right w:val="single" w:sz="4" w:space="0" w:color="000000"/>
            </w:tcBorders>
          </w:tcPr>
          <w:p w14:paraId="7D9C958F"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13</w:t>
            </w:r>
          </w:p>
        </w:tc>
        <w:tc>
          <w:tcPr>
            <w:tcW w:w="6662" w:type="dxa"/>
            <w:tcBorders>
              <w:top w:val="single" w:sz="4" w:space="0" w:color="000000"/>
              <w:left w:val="single" w:sz="4" w:space="0" w:color="000000"/>
              <w:bottom w:val="single" w:sz="4" w:space="0" w:color="000000"/>
              <w:right w:val="single" w:sz="4" w:space="0" w:color="000000"/>
            </w:tcBorders>
          </w:tcPr>
          <w:p w14:paraId="7B228303"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Is the closure of the care plan evident where applicable?</w:t>
            </w:r>
          </w:p>
        </w:tc>
        <w:tc>
          <w:tcPr>
            <w:tcW w:w="283" w:type="dxa"/>
            <w:tcBorders>
              <w:top w:val="single" w:sz="4" w:space="0" w:color="000000"/>
              <w:left w:val="single" w:sz="4" w:space="0" w:color="000000"/>
              <w:bottom w:val="single" w:sz="4" w:space="0" w:color="000000"/>
              <w:right w:val="single" w:sz="4" w:space="0" w:color="000000"/>
            </w:tcBorders>
          </w:tcPr>
          <w:p w14:paraId="7608F1DD"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50339B27"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66D40859"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6F512EB9"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F55497" w:rsidRPr="005F5293" w14:paraId="380B0966" w14:textId="77777777" w:rsidTr="00EB4438">
        <w:trPr>
          <w:trHeight w:val="664"/>
        </w:trPr>
        <w:tc>
          <w:tcPr>
            <w:tcW w:w="568" w:type="dxa"/>
            <w:tcBorders>
              <w:top w:val="single" w:sz="4" w:space="0" w:color="000000"/>
              <w:left w:val="single" w:sz="4" w:space="0" w:color="000000"/>
              <w:bottom w:val="single" w:sz="4" w:space="0" w:color="000000"/>
              <w:right w:val="single" w:sz="4" w:space="0" w:color="000000"/>
            </w:tcBorders>
          </w:tcPr>
          <w:p w14:paraId="28F78496" w14:textId="77777777" w:rsidR="00F55497" w:rsidRPr="00547501" w:rsidRDefault="00F55497" w:rsidP="00F55497">
            <w:pPr>
              <w:widowControl/>
              <w:overflowPunct/>
              <w:autoSpaceDE/>
              <w:autoSpaceDN/>
              <w:adjustRightInd/>
              <w:spacing w:after="0" w:line="259" w:lineRule="auto"/>
              <w:ind w:left="108"/>
              <w:rPr>
                <w:rFonts w:ascii="Arial" w:eastAsia="Calibri" w:hAnsi="Arial" w:cs="Arial"/>
                <w:kern w:val="0"/>
                <w:sz w:val="22"/>
                <w:szCs w:val="22"/>
              </w:rPr>
            </w:pPr>
            <w:r w:rsidRPr="005F5293">
              <w:rPr>
                <w:rFonts w:ascii="Arial" w:eastAsia="Calibri" w:hAnsi="Arial" w:cs="Arial"/>
                <w:b/>
                <w:kern w:val="0"/>
                <w:sz w:val="22"/>
                <w:szCs w:val="22"/>
              </w:rPr>
              <w:t>14</w:t>
            </w:r>
          </w:p>
        </w:tc>
        <w:tc>
          <w:tcPr>
            <w:tcW w:w="6662" w:type="dxa"/>
            <w:tcBorders>
              <w:top w:val="single" w:sz="4" w:space="0" w:color="000000"/>
              <w:left w:val="single" w:sz="4" w:space="0" w:color="000000"/>
              <w:bottom w:val="single" w:sz="4" w:space="0" w:color="000000"/>
              <w:right w:val="single" w:sz="4" w:space="0" w:color="000000"/>
            </w:tcBorders>
          </w:tcPr>
          <w:p w14:paraId="3AA6415D" w14:textId="1E8F97E9"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Is there evidence th</w:t>
            </w:r>
            <w:r w:rsidR="003C65E4">
              <w:rPr>
                <w:rFonts w:ascii="Arial" w:eastAsia="Calibri" w:hAnsi="Arial" w:cs="Arial"/>
                <w:kern w:val="0"/>
                <w:sz w:val="22"/>
                <w:szCs w:val="22"/>
              </w:rPr>
              <w:t>at th</w:t>
            </w:r>
            <w:r w:rsidRPr="005F5293">
              <w:rPr>
                <w:rFonts w:ascii="Arial" w:eastAsia="Calibri" w:hAnsi="Arial" w:cs="Arial"/>
                <w:kern w:val="0"/>
                <w:sz w:val="22"/>
                <w:szCs w:val="22"/>
              </w:rPr>
              <w:t xml:space="preserve">e progress notes were maintained during each episode of care? </w:t>
            </w:r>
          </w:p>
        </w:tc>
        <w:tc>
          <w:tcPr>
            <w:tcW w:w="283" w:type="dxa"/>
            <w:tcBorders>
              <w:top w:val="single" w:sz="4" w:space="0" w:color="000000"/>
              <w:left w:val="single" w:sz="4" w:space="0" w:color="000000"/>
              <w:bottom w:val="single" w:sz="4" w:space="0" w:color="000000"/>
              <w:right w:val="single" w:sz="4" w:space="0" w:color="000000"/>
            </w:tcBorders>
          </w:tcPr>
          <w:p w14:paraId="17266295"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c>
          <w:tcPr>
            <w:tcW w:w="332" w:type="dxa"/>
            <w:tcBorders>
              <w:top w:val="single" w:sz="4" w:space="0" w:color="000000"/>
              <w:left w:val="single" w:sz="4" w:space="0" w:color="000000"/>
              <w:bottom w:val="single" w:sz="4" w:space="0" w:color="000000"/>
              <w:right w:val="single" w:sz="4" w:space="0" w:color="000000"/>
            </w:tcBorders>
          </w:tcPr>
          <w:p w14:paraId="36A0A0C8"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692" w:type="dxa"/>
            <w:tcBorders>
              <w:top w:val="single" w:sz="4" w:space="0" w:color="000000"/>
              <w:left w:val="single" w:sz="4" w:space="0" w:color="000000"/>
              <w:bottom w:val="single" w:sz="4" w:space="0" w:color="000000"/>
              <w:right w:val="single" w:sz="4" w:space="0" w:color="000000"/>
            </w:tcBorders>
          </w:tcPr>
          <w:p w14:paraId="4B44EA67" w14:textId="77777777" w:rsidR="00F55497" w:rsidRPr="00547501" w:rsidRDefault="00F55497" w:rsidP="00F55497">
            <w:pPr>
              <w:widowControl/>
              <w:overflowPunct/>
              <w:autoSpaceDE/>
              <w:autoSpaceDN/>
              <w:adjustRightInd/>
              <w:spacing w:after="0" w:line="259" w:lineRule="auto"/>
              <w:ind w:left="2"/>
              <w:rPr>
                <w:rFonts w:ascii="Arial" w:eastAsia="Calibri" w:hAnsi="Arial" w:cs="Arial"/>
                <w:kern w:val="0"/>
                <w:sz w:val="22"/>
                <w:szCs w:val="22"/>
              </w:rPr>
            </w:pPr>
            <w:r w:rsidRPr="005F5293">
              <w:rPr>
                <w:rFonts w:ascii="Arial" w:hAnsi="Arial" w:cs="Arial"/>
                <w:kern w:val="0"/>
                <w:sz w:val="22"/>
                <w:szCs w:val="22"/>
              </w:rPr>
              <w:t xml:space="preserve"> </w:t>
            </w:r>
          </w:p>
        </w:tc>
        <w:tc>
          <w:tcPr>
            <w:tcW w:w="2095" w:type="dxa"/>
            <w:tcBorders>
              <w:top w:val="single" w:sz="4" w:space="0" w:color="000000"/>
              <w:left w:val="single" w:sz="4" w:space="0" w:color="000000"/>
              <w:bottom w:val="single" w:sz="4" w:space="0" w:color="000000"/>
              <w:right w:val="single" w:sz="4" w:space="0" w:color="000000"/>
            </w:tcBorders>
          </w:tcPr>
          <w:p w14:paraId="2DE151C7" w14:textId="77777777" w:rsidR="00F55497" w:rsidRPr="00547501" w:rsidRDefault="00F55497" w:rsidP="00F55497">
            <w:pPr>
              <w:widowControl/>
              <w:overflowPunct/>
              <w:autoSpaceDE/>
              <w:autoSpaceDN/>
              <w:adjustRightInd/>
              <w:spacing w:after="0" w:line="259" w:lineRule="auto"/>
              <w:rPr>
                <w:rFonts w:ascii="Arial" w:eastAsia="Calibri" w:hAnsi="Arial" w:cs="Arial"/>
                <w:kern w:val="0"/>
                <w:sz w:val="22"/>
                <w:szCs w:val="22"/>
              </w:rPr>
            </w:pPr>
            <w:r w:rsidRPr="005F5293">
              <w:rPr>
                <w:rFonts w:ascii="Arial" w:hAnsi="Arial" w:cs="Arial"/>
                <w:kern w:val="0"/>
                <w:sz w:val="22"/>
                <w:szCs w:val="22"/>
              </w:rPr>
              <w:t xml:space="preserve"> </w:t>
            </w:r>
          </w:p>
        </w:tc>
      </w:tr>
      <w:tr w:rsidR="00EB4438" w:rsidRPr="005F5293" w14:paraId="65628DDC" w14:textId="77777777" w:rsidTr="004117B3">
        <w:trPr>
          <w:trHeight w:val="664"/>
        </w:trPr>
        <w:tc>
          <w:tcPr>
            <w:tcW w:w="10632" w:type="dxa"/>
            <w:gridSpan w:val="6"/>
            <w:tcBorders>
              <w:top w:val="single" w:sz="4" w:space="0" w:color="000000"/>
              <w:left w:val="single" w:sz="4" w:space="0" w:color="000000"/>
              <w:bottom w:val="single" w:sz="4" w:space="0" w:color="000000"/>
              <w:right w:val="single" w:sz="4" w:space="0" w:color="000000"/>
            </w:tcBorders>
          </w:tcPr>
          <w:p w14:paraId="42C036AF" w14:textId="5B6371C3" w:rsidR="00EB4438" w:rsidRPr="00726914" w:rsidRDefault="00EB4438" w:rsidP="00EB4438">
            <w:pPr>
              <w:spacing w:after="0" w:line="240" w:lineRule="auto"/>
              <w:rPr>
                <w:rFonts w:ascii="Arial" w:hAnsi="Arial" w:cs="Arial"/>
                <w:sz w:val="22"/>
                <w:szCs w:val="22"/>
              </w:rPr>
            </w:pPr>
            <w:r w:rsidRPr="005F5293">
              <w:rPr>
                <w:rFonts w:ascii="Arial" w:hAnsi="Arial" w:cs="Arial"/>
                <w:sz w:val="22"/>
                <w:szCs w:val="22"/>
              </w:rPr>
              <w:t xml:space="preserve">Date &amp; time </w:t>
            </w:r>
            <w:r w:rsidRPr="00726914">
              <w:rPr>
                <w:rFonts w:ascii="Arial" w:hAnsi="Arial" w:cs="Arial"/>
                <w:sz w:val="22"/>
                <w:szCs w:val="22"/>
              </w:rPr>
              <w:t>of Audit:</w:t>
            </w:r>
          </w:p>
          <w:p w14:paraId="62FE9DB5" w14:textId="5DB64093" w:rsidR="00EB4438" w:rsidRPr="005F5293" w:rsidRDefault="00EB4438" w:rsidP="00EB4438">
            <w:pPr>
              <w:spacing w:after="0" w:line="240" w:lineRule="auto"/>
              <w:rPr>
                <w:rFonts w:ascii="Arial" w:hAnsi="Arial" w:cs="Arial"/>
                <w:sz w:val="22"/>
                <w:szCs w:val="22"/>
              </w:rPr>
            </w:pPr>
            <w:r w:rsidRPr="005F5293">
              <w:rPr>
                <w:rFonts w:ascii="Arial" w:hAnsi="Arial" w:cs="Arial"/>
                <w:sz w:val="22"/>
                <w:szCs w:val="22"/>
              </w:rPr>
              <w:t>Audited by (name/title):</w:t>
            </w:r>
          </w:p>
          <w:p w14:paraId="33D837A5" w14:textId="51D7B9F1" w:rsidR="00EB4438" w:rsidRPr="005F5293" w:rsidRDefault="00EB4438" w:rsidP="00EB4438">
            <w:pPr>
              <w:spacing w:after="0" w:line="240" w:lineRule="auto"/>
              <w:rPr>
                <w:rFonts w:ascii="Arial" w:hAnsi="Arial" w:cs="Arial"/>
                <w:sz w:val="22"/>
                <w:szCs w:val="22"/>
              </w:rPr>
            </w:pPr>
            <w:r w:rsidRPr="005F5293">
              <w:rPr>
                <w:rFonts w:ascii="Arial" w:eastAsia="Calibri" w:hAnsi="Arial" w:cs="Arial"/>
                <w:kern w:val="0"/>
                <w:sz w:val="22"/>
                <w:szCs w:val="22"/>
              </w:rPr>
              <w:t xml:space="preserve">Health Centre/Primary care centre:          </w:t>
            </w:r>
            <w:r w:rsidRPr="005F5293">
              <w:rPr>
                <w:rFonts w:ascii="Arial" w:hAnsi="Arial" w:cs="Arial"/>
                <w:sz w:val="22"/>
                <w:szCs w:val="22"/>
              </w:rPr>
              <w:t xml:space="preserve">                                        </w:t>
            </w:r>
          </w:p>
          <w:p w14:paraId="2FC64C1C" w14:textId="1A94AFF5" w:rsidR="00EB4438" w:rsidRPr="003739C3" w:rsidRDefault="00EB4438" w:rsidP="00EB4438">
            <w:pPr>
              <w:widowControl/>
              <w:overflowPunct/>
              <w:autoSpaceDE/>
              <w:autoSpaceDN/>
              <w:adjustRightInd/>
              <w:spacing w:after="0" w:line="259" w:lineRule="auto"/>
              <w:rPr>
                <w:rFonts w:ascii="Arial" w:hAnsi="Arial" w:cs="Arial"/>
                <w:b/>
                <w:kern w:val="0"/>
                <w:sz w:val="22"/>
                <w:szCs w:val="22"/>
              </w:rPr>
            </w:pPr>
            <w:r w:rsidRPr="003739C3">
              <w:rPr>
                <w:rFonts w:ascii="Arial" w:hAnsi="Arial" w:cs="Arial"/>
                <w:b/>
                <w:sz w:val="22"/>
                <w:szCs w:val="22"/>
              </w:rPr>
              <w:t>Compliance Rate %:</w:t>
            </w:r>
            <w:r w:rsidR="003739C3">
              <w:rPr>
                <w:rFonts w:ascii="Arial" w:hAnsi="Arial" w:cs="Arial"/>
                <w:b/>
                <w:sz w:val="22"/>
                <w:szCs w:val="22"/>
              </w:rPr>
              <w:t xml:space="preserve">                        /14</w:t>
            </w:r>
          </w:p>
        </w:tc>
      </w:tr>
      <w:tr w:rsidR="00EB4438" w:rsidRPr="005F5293" w14:paraId="69A1E81B" w14:textId="77777777" w:rsidTr="004117B3">
        <w:trPr>
          <w:trHeight w:val="664"/>
        </w:trPr>
        <w:tc>
          <w:tcPr>
            <w:tcW w:w="10632" w:type="dxa"/>
            <w:gridSpan w:val="6"/>
            <w:tcBorders>
              <w:top w:val="single" w:sz="4" w:space="0" w:color="000000"/>
              <w:left w:val="single" w:sz="4" w:space="0" w:color="000000"/>
              <w:bottom w:val="single" w:sz="4" w:space="0" w:color="000000"/>
              <w:right w:val="single" w:sz="4" w:space="0" w:color="000000"/>
            </w:tcBorders>
          </w:tcPr>
          <w:p w14:paraId="1A38C511" w14:textId="7B077CD6" w:rsidR="00EB4438" w:rsidRPr="00547501" w:rsidRDefault="001E3575" w:rsidP="00EB4438">
            <w:pPr>
              <w:widowControl/>
              <w:overflowPunct/>
              <w:autoSpaceDE/>
              <w:autoSpaceDN/>
              <w:adjustRightInd/>
              <w:spacing w:after="0" w:line="259" w:lineRule="auto"/>
              <w:rPr>
                <w:rFonts w:ascii="Arial" w:eastAsia="Calibri" w:hAnsi="Arial" w:cs="Arial"/>
                <w:kern w:val="0"/>
                <w:sz w:val="22"/>
                <w:szCs w:val="22"/>
              </w:rPr>
            </w:pPr>
            <w:r w:rsidRPr="005F5293">
              <w:rPr>
                <w:rFonts w:ascii="Arial" w:eastAsia="Calibri" w:hAnsi="Arial" w:cs="Arial"/>
                <w:kern w:val="0"/>
                <w:sz w:val="22"/>
                <w:szCs w:val="22"/>
              </w:rPr>
              <w:t>Quality I</w:t>
            </w:r>
            <w:r w:rsidR="00EB4438" w:rsidRPr="005F5293">
              <w:rPr>
                <w:rFonts w:ascii="Arial" w:eastAsia="Calibri" w:hAnsi="Arial" w:cs="Arial"/>
                <w:kern w:val="0"/>
                <w:sz w:val="22"/>
                <w:szCs w:val="22"/>
              </w:rPr>
              <w:t>mprovement plan required: Yes/No</w:t>
            </w:r>
            <w:r w:rsidRPr="00726914">
              <w:rPr>
                <w:rFonts w:ascii="Arial" w:eastAsia="Calibri" w:hAnsi="Arial" w:cs="Arial"/>
                <w:kern w:val="0"/>
                <w:sz w:val="22"/>
                <w:szCs w:val="22"/>
              </w:rPr>
              <w:t xml:space="preserve"> (please circle)</w:t>
            </w:r>
          </w:p>
          <w:p w14:paraId="0EECD321" w14:textId="77777777" w:rsidR="00EB4438" w:rsidRPr="00547501" w:rsidRDefault="00EB4438" w:rsidP="00EB4438">
            <w:pPr>
              <w:widowControl/>
              <w:overflowPunct/>
              <w:autoSpaceDE/>
              <w:autoSpaceDN/>
              <w:adjustRightInd/>
              <w:spacing w:after="35" w:line="259" w:lineRule="auto"/>
              <w:rPr>
                <w:rFonts w:ascii="Arial" w:eastAsia="Calibri" w:hAnsi="Arial" w:cs="Arial"/>
                <w:kern w:val="0"/>
                <w:sz w:val="22"/>
                <w:szCs w:val="22"/>
              </w:rPr>
            </w:pPr>
            <w:r w:rsidRPr="005F5293">
              <w:rPr>
                <w:rFonts w:ascii="Arial" w:eastAsia="Calibri" w:hAnsi="Arial" w:cs="Arial"/>
                <w:kern w:val="0"/>
                <w:sz w:val="22"/>
                <w:szCs w:val="22"/>
              </w:rPr>
              <w:t xml:space="preserve">Action areas identified: </w:t>
            </w:r>
          </w:p>
          <w:p w14:paraId="681786F9" w14:textId="77777777" w:rsidR="00EB4438" w:rsidRPr="005F5293" w:rsidRDefault="00EB4438" w:rsidP="00EB4438">
            <w:pPr>
              <w:spacing w:after="0" w:line="240" w:lineRule="auto"/>
              <w:rPr>
                <w:rFonts w:ascii="Arial" w:hAnsi="Arial" w:cs="Arial"/>
                <w:b/>
                <w:sz w:val="22"/>
                <w:szCs w:val="22"/>
              </w:rPr>
            </w:pPr>
          </w:p>
        </w:tc>
      </w:tr>
    </w:tbl>
    <w:p w14:paraId="0F7B80C3" w14:textId="12FB147B" w:rsidR="00CD4B5E" w:rsidRDefault="00CD4B5E" w:rsidP="00A34552">
      <w:pPr>
        <w:rPr>
          <w:rFonts w:eastAsia="MS Mincho"/>
          <w:lang w:val="x-none" w:eastAsia="x-none"/>
        </w:rPr>
      </w:pPr>
    </w:p>
    <w:p w14:paraId="566C885E" w14:textId="20D40BCF" w:rsidR="00145846" w:rsidRDefault="00145846" w:rsidP="00A34552">
      <w:pPr>
        <w:rPr>
          <w:rFonts w:eastAsia="MS Mincho"/>
          <w:lang w:val="x-none" w:eastAsia="x-none"/>
        </w:rPr>
      </w:pPr>
    </w:p>
    <w:p w14:paraId="01D5C338" w14:textId="77777777" w:rsidR="003C65E4" w:rsidRDefault="003C65E4" w:rsidP="00A34552">
      <w:pPr>
        <w:rPr>
          <w:rFonts w:eastAsia="MS Mincho"/>
          <w:lang w:val="x-none" w:eastAsia="x-none"/>
        </w:rPr>
      </w:pPr>
    </w:p>
    <w:p w14:paraId="32D3EEE6" w14:textId="17A010C4" w:rsidR="009E5BAB" w:rsidRPr="00B93BC0" w:rsidRDefault="00CE7982" w:rsidP="00B93BC0">
      <w:pPr>
        <w:pStyle w:val="Heading2"/>
        <w:rPr>
          <w:rFonts w:ascii="Arial" w:eastAsia="MS Mincho" w:hAnsi="Arial" w:cs="Arial"/>
          <w:i w:val="0"/>
          <w:color w:val="385623" w:themeColor="accent6" w:themeShade="80"/>
          <w:sz w:val="24"/>
          <w:lang w:eastAsia="ja-JP"/>
        </w:rPr>
      </w:pPr>
      <w:bookmarkStart w:id="487" w:name="_Toc163734646"/>
      <w:r>
        <w:rPr>
          <w:rFonts w:ascii="Arial" w:eastAsia="MS Mincho" w:hAnsi="Arial" w:cs="Arial"/>
          <w:i w:val="0"/>
          <w:color w:val="385623" w:themeColor="accent6" w:themeShade="80"/>
          <w:sz w:val="24"/>
        </w:rPr>
        <w:t>Appendix 10</w:t>
      </w:r>
      <w:r w:rsidR="00F05482" w:rsidRPr="001410D0">
        <w:rPr>
          <w:rFonts w:ascii="Arial" w:eastAsia="MS Mincho" w:hAnsi="Arial" w:cs="Arial"/>
          <w:i w:val="0"/>
          <w:color w:val="385623" w:themeColor="accent6" w:themeShade="80"/>
          <w:sz w:val="24"/>
        </w:rPr>
        <w:t xml:space="preserve">: </w:t>
      </w:r>
      <w:r w:rsidR="00F05482" w:rsidRPr="001410D0">
        <w:rPr>
          <w:rFonts w:ascii="Arial" w:eastAsia="MS Mincho" w:hAnsi="Arial" w:cs="Arial"/>
          <w:i w:val="0"/>
          <w:color w:val="385623" w:themeColor="accent6" w:themeShade="80"/>
          <w:sz w:val="24"/>
          <w:lang w:eastAsia="ja-JP"/>
        </w:rPr>
        <w:t>Checklist</w:t>
      </w:r>
      <w:bookmarkEnd w:id="487"/>
      <w:r w:rsidR="009A50F8" w:rsidRPr="001410D0">
        <w:rPr>
          <w:rFonts w:ascii="Arial" w:eastAsia="MS Mincho" w:hAnsi="Arial" w:cs="Arial"/>
          <w:i w:val="0"/>
          <w:color w:val="385623" w:themeColor="accent6" w:themeShade="80"/>
          <w:sz w:val="24"/>
          <w:lang w:val="en-IE" w:eastAsia="ja-JP"/>
        </w:rPr>
        <w:t xml:space="preserve"> </w:t>
      </w:r>
      <w:r w:rsidR="00F05482" w:rsidRPr="001410D0">
        <w:rPr>
          <w:rFonts w:ascii="Arial" w:eastAsia="MS Mincho" w:hAnsi="Arial" w:cs="Arial"/>
          <w:i w:val="0"/>
          <w:color w:val="385623" w:themeColor="accent6" w:themeShade="80"/>
          <w:sz w:val="24"/>
          <w:lang w:eastAsia="ja-JP"/>
        </w:rPr>
        <w:t xml:space="preserve"> </w:t>
      </w:r>
    </w:p>
    <w:tbl>
      <w:tblPr>
        <w:tblStyle w:val="TableGrid"/>
        <w:tblW w:w="9909" w:type="dxa"/>
        <w:tblInd w:w="-113" w:type="dxa"/>
        <w:tblLayout w:type="fixed"/>
        <w:tblLook w:val="04A0" w:firstRow="1" w:lastRow="0" w:firstColumn="1" w:lastColumn="0" w:noHBand="0" w:noVBand="1"/>
      </w:tblPr>
      <w:tblGrid>
        <w:gridCol w:w="1101"/>
        <w:gridCol w:w="7796"/>
        <w:gridCol w:w="993"/>
        <w:gridCol w:w="9"/>
        <w:gridCol w:w="10"/>
      </w:tblGrid>
      <w:tr w:rsidR="00242775" w:rsidRPr="00A34552" w14:paraId="39B829EE" w14:textId="77777777" w:rsidTr="00A34552">
        <w:tc>
          <w:tcPr>
            <w:tcW w:w="9909" w:type="dxa"/>
            <w:gridSpan w:val="5"/>
          </w:tcPr>
          <w:p w14:paraId="5EC3DF06" w14:textId="5B32F97B" w:rsidR="00242775" w:rsidRPr="00A34552" w:rsidRDefault="00242775" w:rsidP="00A34552">
            <w:pPr>
              <w:tabs>
                <w:tab w:val="left" w:pos="1418"/>
                <w:tab w:val="left" w:leader="dot" w:pos="8647"/>
              </w:tabs>
              <w:spacing w:after="0" w:line="240" w:lineRule="auto"/>
              <w:ind w:left="360"/>
              <w:jc w:val="center"/>
              <w:rPr>
                <w:rFonts w:ascii="Arial" w:hAnsi="Arial" w:cs="Arial"/>
                <w:sz w:val="22"/>
                <w:szCs w:val="22"/>
              </w:rPr>
            </w:pPr>
            <w:r w:rsidRPr="00A34552">
              <w:rPr>
                <w:rFonts w:ascii="Arial" w:hAnsi="Arial" w:cs="Arial"/>
                <w:b/>
                <w:sz w:val="22"/>
                <w:szCs w:val="22"/>
              </w:rPr>
              <w:t>Checklist for Best Practice in Developing</w:t>
            </w:r>
            <w:r w:rsidR="00EE34A7" w:rsidRPr="00A34552">
              <w:rPr>
                <w:rFonts w:ascii="Arial" w:hAnsi="Arial" w:cs="Arial"/>
                <w:b/>
                <w:sz w:val="22"/>
                <w:szCs w:val="22"/>
              </w:rPr>
              <w:t xml:space="preserve"> </w:t>
            </w:r>
            <w:r w:rsidR="00170AB0">
              <w:rPr>
                <w:rFonts w:ascii="Arial" w:hAnsi="Arial" w:cs="Arial"/>
                <w:b/>
                <w:sz w:val="22"/>
                <w:szCs w:val="22"/>
              </w:rPr>
              <w:t>HSE National 3</w:t>
            </w:r>
            <w:r w:rsidRPr="00A34552">
              <w:rPr>
                <w:rFonts w:ascii="Arial" w:hAnsi="Arial" w:cs="Arial"/>
                <w:b/>
                <w:sz w:val="22"/>
                <w:szCs w:val="22"/>
              </w:rPr>
              <w:t>PGs</w:t>
            </w:r>
          </w:p>
          <w:p w14:paraId="6D2EDBEE" w14:textId="4538A650" w:rsidR="004660BD" w:rsidRPr="00A34552" w:rsidRDefault="004660BD" w:rsidP="003455D9">
            <w:pPr>
              <w:tabs>
                <w:tab w:val="left" w:pos="1418"/>
                <w:tab w:val="left" w:leader="dot" w:pos="8647"/>
              </w:tabs>
              <w:spacing w:after="0" w:line="240" w:lineRule="auto"/>
              <w:ind w:left="360"/>
              <w:jc w:val="center"/>
              <w:rPr>
                <w:rFonts w:ascii="Arial" w:hAnsi="Arial" w:cs="Arial"/>
                <w:b/>
                <w:sz w:val="22"/>
                <w:szCs w:val="22"/>
              </w:rPr>
            </w:pPr>
          </w:p>
        </w:tc>
      </w:tr>
      <w:tr w:rsidR="00C47DF6" w:rsidRPr="00A34552" w14:paraId="0C22582F" w14:textId="77777777" w:rsidTr="00A34552">
        <w:trPr>
          <w:gridAfter w:val="2"/>
          <w:wAfter w:w="19" w:type="dxa"/>
        </w:trPr>
        <w:tc>
          <w:tcPr>
            <w:tcW w:w="1101" w:type="dxa"/>
            <w:shd w:val="clear" w:color="auto" w:fill="ED7D31" w:themeFill="accent2"/>
          </w:tcPr>
          <w:p w14:paraId="31F2E44C" w14:textId="5DB7AE5A" w:rsidR="00C47DF6" w:rsidRPr="00A34552" w:rsidRDefault="00C47DF6"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Stage 1</w:t>
            </w:r>
          </w:p>
        </w:tc>
        <w:tc>
          <w:tcPr>
            <w:tcW w:w="8789" w:type="dxa"/>
            <w:gridSpan w:val="2"/>
            <w:shd w:val="clear" w:color="auto" w:fill="ED7D31" w:themeFill="accent2"/>
          </w:tcPr>
          <w:p w14:paraId="692D5BA9" w14:textId="3976325A" w:rsidR="00C47DF6" w:rsidRPr="00A34552" w:rsidRDefault="003455D9" w:rsidP="00A34552">
            <w:pPr>
              <w:tabs>
                <w:tab w:val="left" w:pos="1418"/>
                <w:tab w:val="left" w:leader="dot" w:pos="8647"/>
              </w:tabs>
              <w:spacing w:after="0" w:line="240" w:lineRule="auto"/>
              <w:rPr>
                <w:rFonts w:ascii="Arial" w:hAnsi="Arial" w:cs="Arial"/>
                <w:b/>
                <w:color w:val="FFFFFF" w:themeColor="background1"/>
                <w:sz w:val="22"/>
                <w:szCs w:val="22"/>
              </w:rPr>
            </w:pPr>
            <w:r>
              <w:rPr>
                <w:rFonts w:ascii="Arial" w:hAnsi="Arial" w:cs="Arial"/>
                <w:b/>
                <w:color w:val="FFFFFF" w:themeColor="background1"/>
                <w:sz w:val="22"/>
                <w:szCs w:val="22"/>
              </w:rPr>
              <w:t>Deciding</w:t>
            </w:r>
            <w:r w:rsidR="00C47DF6" w:rsidRPr="00A34552">
              <w:rPr>
                <w:rFonts w:ascii="Arial" w:hAnsi="Arial" w:cs="Arial"/>
                <w:b/>
                <w:color w:val="FFFFFF" w:themeColor="background1"/>
                <w:sz w:val="22"/>
                <w:szCs w:val="22"/>
              </w:rPr>
              <w:t xml:space="preserve"> the need</w:t>
            </w:r>
          </w:p>
        </w:tc>
      </w:tr>
      <w:tr w:rsidR="00C47DF6" w:rsidRPr="00A34552" w14:paraId="7A683231" w14:textId="77777777" w:rsidTr="00A34552">
        <w:trPr>
          <w:gridAfter w:val="2"/>
          <w:wAfter w:w="19" w:type="dxa"/>
        </w:trPr>
        <w:tc>
          <w:tcPr>
            <w:tcW w:w="1101" w:type="dxa"/>
            <w:vAlign w:val="center"/>
          </w:tcPr>
          <w:p w14:paraId="76EE869E" w14:textId="12721169" w:rsidR="00C47DF6" w:rsidRPr="00A34552" w:rsidRDefault="00C47DF6"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vAlign w:val="center"/>
          </w:tcPr>
          <w:p w14:paraId="37AF6425" w14:textId="53BED49F" w:rsidR="00A00E5A" w:rsidRPr="00A34552" w:rsidRDefault="00C47DF6"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Aligne</w:t>
            </w:r>
            <w:r w:rsidR="00B96F53" w:rsidRPr="00A34552">
              <w:rPr>
                <w:rFonts w:ascii="Arial" w:hAnsi="Arial" w:cs="Arial"/>
                <w:sz w:val="22"/>
                <w:szCs w:val="22"/>
              </w:rPr>
              <w:t>d with HSE National Priorities</w:t>
            </w:r>
          </w:p>
        </w:tc>
        <w:sdt>
          <w:sdtPr>
            <w:rPr>
              <w:rFonts w:ascii="Arial" w:hAnsi="Arial" w:cs="Arial"/>
              <w:b/>
              <w:sz w:val="22"/>
              <w:szCs w:val="22"/>
            </w:rPr>
            <w:id w:val="1683244611"/>
            <w14:checkbox>
              <w14:checked w14:val="1"/>
              <w14:checkedState w14:val="2612" w14:font="MS Gothic"/>
              <w14:uncheckedState w14:val="2610" w14:font="MS Gothic"/>
            </w14:checkbox>
          </w:sdtPr>
          <w:sdtEndPr/>
          <w:sdtContent>
            <w:tc>
              <w:tcPr>
                <w:tcW w:w="993" w:type="dxa"/>
                <w:vAlign w:val="center"/>
              </w:tcPr>
              <w:p w14:paraId="5EA1A5F3" w14:textId="7F13D7C5" w:rsidR="00C47DF6"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C47DF6" w:rsidRPr="00A34552" w14:paraId="09BF88A7" w14:textId="77777777" w:rsidTr="00A34552">
        <w:trPr>
          <w:gridAfter w:val="2"/>
          <w:wAfter w:w="19" w:type="dxa"/>
        </w:trPr>
        <w:tc>
          <w:tcPr>
            <w:tcW w:w="1101" w:type="dxa"/>
            <w:vAlign w:val="center"/>
          </w:tcPr>
          <w:p w14:paraId="755C0381" w14:textId="77777777" w:rsidR="00C47DF6" w:rsidRPr="00A34552" w:rsidRDefault="00C47DF6"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vAlign w:val="center"/>
          </w:tcPr>
          <w:p w14:paraId="65FF62C6" w14:textId="0500105C" w:rsidR="00C47DF6" w:rsidRPr="00A34552" w:rsidRDefault="004E00E3"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Clearly d</w:t>
            </w:r>
            <w:r w:rsidR="00B96F53" w:rsidRPr="00A34552">
              <w:rPr>
                <w:rFonts w:ascii="Arial" w:hAnsi="Arial" w:cs="Arial"/>
                <w:sz w:val="22"/>
                <w:szCs w:val="22"/>
              </w:rPr>
              <w:t>efine</w:t>
            </w:r>
            <w:r w:rsidR="008E531E" w:rsidRPr="00A34552">
              <w:rPr>
                <w:rFonts w:ascii="Arial" w:hAnsi="Arial" w:cs="Arial"/>
                <w:sz w:val="22"/>
                <w:szCs w:val="22"/>
              </w:rPr>
              <w:t>d</w:t>
            </w:r>
            <w:r w:rsidR="00B96F53" w:rsidRPr="00A34552">
              <w:rPr>
                <w:rFonts w:ascii="Arial" w:hAnsi="Arial" w:cs="Arial"/>
                <w:sz w:val="22"/>
                <w:szCs w:val="22"/>
              </w:rPr>
              <w:t xml:space="preserve"> document type </w:t>
            </w:r>
            <w:r w:rsidR="00A00E5A" w:rsidRPr="00A34552">
              <w:rPr>
                <w:rFonts w:ascii="Arial" w:hAnsi="Arial" w:cs="Arial"/>
                <w:sz w:val="22"/>
                <w:szCs w:val="22"/>
              </w:rPr>
              <w:t>(P,P,P or G)</w:t>
            </w:r>
          </w:p>
        </w:tc>
        <w:sdt>
          <w:sdtPr>
            <w:rPr>
              <w:rFonts w:ascii="Arial" w:hAnsi="Arial" w:cs="Arial"/>
              <w:b/>
              <w:sz w:val="22"/>
              <w:szCs w:val="22"/>
            </w:rPr>
            <w:id w:val="41483307"/>
            <w14:checkbox>
              <w14:checked w14:val="1"/>
              <w14:checkedState w14:val="2612" w14:font="MS Gothic"/>
              <w14:uncheckedState w14:val="2610" w14:font="MS Gothic"/>
            </w14:checkbox>
          </w:sdtPr>
          <w:sdtEndPr/>
          <w:sdtContent>
            <w:tc>
              <w:tcPr>
                <w:tcW w:w="993" w:type="dxa"/>
                <w:vAlign w:val="center"/>
              </w:tcPr>
              <w:p w14:paraId="117D29F6" w14:textId="5B47C3A5" w:rsidR="00C47DF6"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FF20C2" w:rsidRPr="00A34552" w14:paraId="5EBA0BCE" w14:textId="77777777" w:rsidTr="00A34552">
        <w:trPr>
          <w:gridAfter w:val="2"/>
          <w:wAfter w:w="19" w:type="dxa"/>
        </w:trPr>
        <w:tc>
          <w:tcPr>
            <w:tcW w:w="1101" w:type="dxa"/>
            <w:vAlign w:val="center"/>
          </w:tcPr>
          <w:p w14:paraId="63556774" w14:textId="77777777" w:rsidR="00FF20C2" w:rsidRPr="00A34552" w:rsidRDefault="00FF20C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vAlign w:val="center"/>
          </w:tcPr>
          <w:p w14:paraId="5E6EC1CD" w14:textId="04799524" w:rsidR="00FF20C2" w:rsidRPr="00A34552" w:rsidRDefault="00A34552" w:rsidP="00A34552">
            <w:pPr>
              <w:tabs>
                <w:tab w:val="left" w:pos="1418"/>
                <w:tab w:val="left" w:leader="dot" w:pos="8647"/>
              </w:tabs>
              <w:spacing w:after="0" w:line="240" w:lineRule="auto"/>
              <w:rPr>
                <w:rFonts w:ascii="Arial" w:hAnsi="Arial" w:cs="Arial"/>
                <w:sz w:val="22"/>
                <w:szCs w:val="22"/>
              </w:rPr>
            </w:pPr>
            <w:r>
              <w:rPr>
                <w:rFonts w:ascii="Arial" w:hAnsi="Arial" w:cs="Arial"/>
                <w:sz w:val="22"/>
                <w:szCs w:val="22"/>
              </w:rPr>
              <w:t>A</w:t>
            </w:r>
            <w:r w:rsidR="00FF20C2" w:rsidRPr="00A34552">
              <w:rPr>
                <w:rFonts w:ascii="Arial" w:hAnsi="Arial" w:cs="Arial"/>
                <w:sz w:val="22"/>
                <w:szCs w:val="22"/>
              </w:rPr>
              <w:t xml:space="preserve">pproval </w:t>
            </w:r>
            <w:r>
              <w:rPr>
                <w:rFonts w:ascii="Arial" w:hAnsi="Arial" w:cs="Arial"/>
                <w:sz w:val="22"/>
                <w:szCs w:val="22"/>
              </w:rPr>
              <w:t>obtained</w:t>
            </w:r>
            <w:r w:rsidR="00FF20C2" w:rsidRPr="00A34552">
              <w:rPr>
                <w:rFonts w:ascii="Arial" w:hAnsi="Arial" w:cs="Arial"/>
                <w:sz w:val="22"/>
                <w:szCs w:val="22"/>
              </w:rPr>
              <w:t xml:space="preserve"> to develop </w:t>
            </w:r>
          </w:p>
        </w:tc>
        <w:sdt>
          <w:sdtPr>
            <w:rPr>
              <w:rFonts w:ascii="Arial" w:hAnsi="Arial" w:cs="Arial"/>
              <w:b/>
              <w:sz w:val="22"/>
              <w:szCs w:val="22"/>
            </w:rPr>
            <w:id w:val="1456057743"/>
            <w14:checkbox>
              <w14:checked w14:val="1"/>
              <w14:checkedState w14:val="2612" w14:font="MS Gothic"/>
              <w14:uncheckedState w14:val="2610" w14:font="MS Gothic"/>
            </w14:checkbox>
          </w:sdtPr>
          <w:sdtEndPr/>
          <w:sdtContent>
            <w:tc>
              <w:tcPr>
                <w:tcW w:w="993" w:type="dxa"/>
                <w:vAlign w:val="center"/>
              </w:tcPr>
              <w:p w14:paraId="5A0DCE8E" w14:textId="2DD289F8" w:rsidR="00FF20C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242775" w:rsidRPr="00A34552" w14:paraId="152888C3" w14:textId="77777777" w:rsidTr="00A34552">
        <w:trPr>
          <w:gridAfter w:val="2"/>
          <w:wAfter w:w="19" w:type="dxa"/>
        </w:trPr>
        <w:tc>
          <w:tcPr>
            <w:tcW w:w="1101" w:type="dxa"/>
            <w:shd w:val="clear" w:color="auto" w:fill="A5A5A5" w:themeFill="accent3"/>
          </w:tcPr>
          <w:p w14:paraId="442F125A" w14:textId="252C798A" w:rsidR="00242775" w:rsidRPr="00A34552" w:rsidRDefault="00B96F53"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Stage 2</w:t>
            </w:r>
          </w:p>
        </w:tc>
        <w:tc>
          <w:tcPr>
            <w:tcW w:w="8789" w:type="dxa"/>
            <w:gridSpan w:val="2"/>
            <w:shd w:val="clear" w:color="auto" w:fill="A5A5A5" w:themeFill="accent3"/>
          </w:tcPr>
          <w:p w14:paraId="5CDFEA33" w14:textId="2B5507A0" w:rsidR="00242775" w:rsidRPr="00A34552" w:rsidRDefault="00A61EB5"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P</w:t>
            </w:r>
            <w:r w:rsidR="00242775" w:rsidRPr="00A34552">
              <w:rPr>
                <w:rFonts w:ascii="Arial" w:hAnsi="Arial" w:cs="Arial"/>
                <w:b/>
                <w:color w:val="FFFFFF" w:themeColor="background1"/>
                <w:sz w:val="22"/>
                <w:szCs w:val="22"/>
              </w:rPr>
              <w:t>lanning</w:t>
            </w:r>
          </w:p>
        </w:tc>
      </w:tr>
      <w:tr w:rsidR="00C47DF6" w:rsidRPr="00A34552" w14:paraId="69BD3CD1" w14:textId="77777777" w:rsidTr="00A34552">
        <w:trPr>
          <w:gridAfter w:val="2"/>
          <w:wAfter w:w="19" w:type="dxa"/>
        </w:trPr>
        <w:tc>
          <w:tcPr>
            <w:tcW w:w="1101" w:type="dxa"/>
            <w:vAlign w:val="center"/>
          </w:tcPr>
          <w:p w14:paraId="55D68ABD" w14:textId="77777777" w:rsidR="00C47DF6" w:rsidRPr="00A34552" w:rsidRDefault="00C47DF6"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vAlign w:val="center"/>
          </w:tcPr>
          <w:p w14:paraId="556CF09C" w14:textId="3800F494" w:rsidR="00242775" w:rsidRPr="00A34552" w:rsidRDefault="00C47DF6"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Governance clearly established</w:t>
            </w:r>
          </w:p>
        </w:tc>
        <w:sdt>
          <w:sdtPr>
            <w:rPr>
              <w:rFonts w:ascii="Arial" w:hAnsi="Arial" w:cs="Arial"/>
              <w:b/>
              <w:sz w:val="22"/>
              <w:szCs w:val="22"/>
            </w:rPr>
            <w:id w:val="-1898734701"/>
            <w14:checkbox>
              <w14:checked w14:val="1"/>
              <w14:checkedState w14:val="2612" w14:font="MS Gothic"/>
              <w14:uncheckedState w14:val="2610" w14:font="MS Gothic"/>
            </w14:checkbox>
          </w:sdtPr>
          <w:sdtEndPr/>
          <w:sdtContent>
            <w:tc>
              <w:tcPr>
                <w:tcW w:w="993" w:type="dxa"/>
                <w:vAlign w:val="center"/>
              </w:tcPr>
              <w:p w14:paraId="4F5778AC" w14:textId="577C09B7" w:rsidR="00C47DF6"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242775" w:rsidRPr="00A34552" w14:paraId="5DA6B5E0" w14:textId="77777777" w:rsidTr="00A34552">
        <w:trPr>
          <w:gridAfter w:val="2"/>
          <w:wAfter w:w="19" w:type="dxa"/>
        </w:trPr>
        <w:tc>
          <w:tcPr>
            <w:tcW w:w="1101" w:type="dxa"/>
            <w:vAlign w:val="center"/>
          </w:tcPr>
          <w:p w14:paraId="4B42B1E2" w14:textId="77777777" w:rsidR="00242775" w:rsidRPr="00A34552" w:rsidRDefault="00242775"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vAlign w:val="center"/>
          </w:tcPr>
          <w:p w14:paraId="58AF004B" w14:textId="114A1E95" w:rsidR="00242775" w:rsidRPr="00A34552" w:rsidRDefault="00A34552" w:rsidP="00A34552">
            <w:pPr>
              <w:tabs>
                <w:tab w:val="left" w:pos="1418"/>
                <w:tab w:val="left" w:leader="dot" w:pos="8647"/>
              </w:tabs>
              <w:spacing w:after="0" w:line="240" w:lineRule="auto"/>
              <w:rPr>
                <w:rFonts w:ascii="Arial" w:hAnsi="Arial" w:cs="Arial"/>
                <w:sz w:val="22"/>
                <w:szCs w:val="22"/>
              </w:rPr>
            </w:pPr>
            <w:r>
              <w:rPr>
                <w:rFonts w:ascii="Arial" w:hAnsi="Arial" w:cs="Arial"/>
                <w:sz w:val="22"/>
                <w:szCs w:val="22"/>
              </w:rPr>
              <w:t>Appropriate s</w:t>
            </w:r>
            <w:r w:rsidR="00FF20C2" w:rsidRPr="00A34552">
              <w:rPr>
                <w:rFonts w:ascii="Arial" w:hAnsi="Arial" w:cs="Arial"/>
                <w:sz w:val="22"/>
                <w:szCs w:val="22"/>
              </w:rPr>
              <w:t>takeholder involvement</w:t>
            </w:r>
          </w:p>
        </w:tc>
        <w:sdt>
          <w:sdtPr>
            <w:rPr>
              <w:rFonts w:ascii="Arial" w:hAnsi="Arial" w:cs="Arial"/>
              <w:b/>
              <w:sz w:val="22"/>
              <w:szCs w:val="22"/>
            </w:rPr>
            <w:id w:val="-122311820"/>
            <w14:checkbox>
              <w14:checked w14:val="1"/>
              <w14:checkedState w14:val="2612" w14:font="MS Gothic"/>
              <w14:uncheckedState w14:val="2610" w14:font="MS Gothic"/>
            </w14:checkbox>
          </w:sdtPr>
          <w:sdtEndPr/>
          <w:sdtContent>
            <w:tc>
              <w:tcPr>
                <w:tcW w:w="993" w:type="dxa"/>
                <w:vAlign w:val="center"/>
              </w:tcPr>
              <w:p w14:paraId="4CAB2B3E" w14:textId="361DEC01" w:rsidR="00242775"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75A3E117" w14:textId="77777777" w:rsidTr="00A34552">
        <w:trPr>
          <w:gridAfter w:val="2"/>
          <w:wAfter w:w="19" w:type="dxa"/>
        </w:trPr>
        <w:tc>
          <w:tcPr>
            <w:tcW w:w="1101" w:type="dxa"/>
            <w:vAlign w:val="center"/>
          </w:tcPr>
          <w:p w14:paraId="627441C2"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vAlign w:val="center"/>
          </w:tcPr>
          <w:p w14:paraId="210B9ED2" w14:textId="4B92BBF5" w:rsidR="00976032" w:rsidRPr="00A34552" w:rsidRDefault="00976032"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Define</w:t>
            </w:r>
            <w:r w:rsidR="008E531E" w:rsidRPr="00A34552">
              <w:rPr>
                <w:rFonts w:ascii="Arial" w:hAnsi="Arial" w:cs="Arial"/>
                <w:sz w:val="22"/>
                <w:szCs w:val="22"/>
              </w:rPr>
              <w:t>d</w:t>
            </w:r>
            <w:r w:rsidR="00884A30" w:rsidRPr="00A34552">
              <w:rPr>
                <w:rFonts w:ascii="Arial" w:hAnsi="Arial" w:cs="Arial"/>
                <w:sz w:val="22"/>
                <w:szCs w:val="22"/>
              </w:rPr>
              <w:t xml:space="preserve"> in-scope and out-of-</w:t>
            </w:r>
            <w:r w:rsidRPr="00A34552">
              <w:rPr>
                <w:rFonts w:ascii="Arial" w:hAnsi="Arial" w:cs="Arial"/>
                <w:sz w:val="22"/>
                <w:szCs w:val="22"/>
              </w:rPr>
              <w:t>scope</w:t>
            </w:r>
          </w:p>
        </w:tc>
        <w:sdt>
          <w:sdtPr>
            <w:rPr>
              <w:rFonts w:ascii="Arial" w:hAnsi="Arial" w:cs="Arial"/>
              <w:b/>
              <w:sz w:val="22"/>
              <w:szCs w:val="22"/>
            </w:rPr>
            <w:id w:val="-695229950"/>
            <w14:checkbox>
              <w14:checked w14:val="1"/>
              <w14:checkedState w14:val="2612" w14:font="MS Gothic"/>
              <w14:uncheckedState w14:val="2610" w14:font="MS Gothic"/>
            </w14:checkbox>
          </w:sdtPr>
          <w:sdtEndPr/>
          <w:sdtContent>
            <w:tc>
              <w:tcPr>
                <w:tcW w:w="993" w:type="dxa"/>
                <w:vAlign w:val="center"/>
              </w:tcPr>
              <w:p w14:paraId="55D8B4FB" w14:textId="39AD6DBF"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2E7FD9D5" w14:textId="77777777" w:rsidTr="00A34552">
        <w:trPr>
          <w:gridAfter w:val="2"/>
          <w:wAfter w:w="19" w:type="dxa"/>
        </w:trPr>
        <w:tc>
          <w:tcPr>
            <w:tcW w:w="1101" w:type="dxa"/>
            <w:vAlign w:val="center"/>
          </w:tcPr>
          <w:p w14:paraId="3707312A"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vAlign w:val="center"/>
          </w:tcPr>
          <w:p w14:paraId="29F5F1E0" w14:textId="3C7DE816" w:rsidR="00976032" w:rsidRPr="00A34552" w:rsidRDefault="00976032"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Development Group (terms of reference/conflict of interest</w:t>
            </w:r>
            <w:r w:rsidR="00A34552">
              <w:rPr>
                <w:rFonts w:ascii="Arial" w:hAnsi="Arial" w:cs="Arial"/>
                <w:sz w:val="22"/>
                <w:szCs w:val="22"/>
              </w:rPr>
              <w:t xml:space="preserve"> forms</w:t>
            </w:r>
            <w:r w:rsidRPr="00A34552">
              <w:rPr>
                <w:rFonts w:ascii="Arial" w:hAnsi="Arial" w:cs="Arial"/>
                <w:sz w:val="22"/>
                <w:szCs w:val="22"/>
              </w:rPr>
              <w:t>)</w:t>
            </w:r>
          </w:p>
        </w:tc>
        <w:sdt>
          <w:sdtPr>
            <w:rPr>
              <w:rFonts w:ascii="Arial" w:hAnsi="Arial" w:cs="Arial"/>
              <w:b/>
              <w:sz w:val="22"/>
              <w:szCs w:val="22"/>
            </w:rPr>
            <w:id w:val="2067134566"/>
            <w14:checkbox>
              <w14:checked w14:val="1"/>
              <w14:checkedState w14:val="2612" w14:font="MS Gothic"/>
              <w14:uncheckedState w14:val="2610" w14:font="MS Gothic"/>
            </w14:checkbox>
          </w:sdtPr>
          <w:sdtEndPr/>
          <w:sdtContent>
            <w:tc>
              <w:tcPr>
                <w:tcW w:w="993" w:type="dxa"/>
                <w:vAlign w:val="center"/>
              </w:tcPr>
              <w:p w14:paraId="5B4CDB24" w14:textId="620DB435"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08C1619D" w14:textId="77777777" w:rsidTr="00A34552">
        <w:trPr>
          <w:gridAfter w:val="2"/>
          <w:wAfter w:w="19" w:type="dxa"/>
        </w:trPr>
        <w:tc>
          <w:tcPr>
            <w:tcW w:w="1101" w:type="dxa"/>
            <w:shd w:val="clear" w:color="auto" w:fill="FFC000" w:themeFill="accent4"/>
          </w:tcPr>
          <w:p w14:paraId="4B2553FE" w14:textId="221BF361" w:rsidR="00976032" w:rsidRPr="00A34552" w:rsidRDefault="00976032"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Stage 3</w:t>
            </w:r>
          </w:p>
        </w:tc>
        <w:tc>
          <w:tcPr>
            <w:tcW w:w="8789" w:type="dxa"/>
            <w:gridSpan w:val="2"/>
            <w:shd w:val="clear" w:color="auto" w:fill="FFC000" w:themeFill="accent4"/>
          </w:tcPr>
          <w:p w14:paraId="72141D9F" w14:textId="795E0145" w:rsidR="00976032" w:rsidRPr="00A34552" w:rsidRDefault="00976032"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Development</w:t>
            </w:r>
          </w:p>
        </w:tc>
      </w:tr>
      <w:tr w:rsidR="00976032" w:rsidRPr="00A34552" w14:paraId="263B2E57" w14:textId="77777777" w:rsidTr="00A34552">
        <w:trPr>
          <w:gridAfter w:val="2"/>
          <w:wAfter w:w="19" w:type="dxa"/>
        </w:trPr>
        <w:tc>
          <w:tcPr>
            <w:tcW w:w="1101" w:type="dxa"/>
          </w:tcPr>
          <w:p w14:paraId="7C0BD857"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1CD592B6" w14:textId="6BF145AF" w:rsidR="00976032" w:rsidRPr="00A34552" w:rsidRDefault="00976032"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Evidence methodology based</w:t>
            </w:r>
          </w:p>
        </w:tc>
        <w:sdt>
          <w:sdtPr>
            <w:rPr>
              <w:rFonts w:ascii="Arial" w:hAnsi="Arial" w:cs="Arial"/>
              <w:b/>
              <w:sz w:val="22"/>
              <w:szCs w:val="22"/>
            </w:rPr>
            <w:id w:val="928471785"/>
            <w14:checkbox>
              <w14:checked w14:val="1"/>
              <w14:checkedState w14:val="2612" w14:font="MS Gothic"/>
              <w14:uncheckedState w14:val="2610" w14:font="MS Gothic"/>
            </w14:checkbox>
          </w:sdtPr>
          <w:sdtEndPr/>
          <w:sdtContent>
            <w:tc>
              <w:tcPr>
                <w:tcW w:w="993" w:type="dxa"/>
              </w:tcPr>
              <w:p w14:paraId="486A047E" w14:textId="3426711B"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1421BDEC" w14:textId="77777777" w:rsidTr="00A34552">
        <w:trPr>
          <w:gridAfter w:val="2"/>
          <w:wAfter w:w="19" w:type="dxa"/>
        </w:trPr>
        <w:tc>
          <w:tcPr>
            <w:tcW w:w="1101" w:type="dxa"/>
          </w:tcPr>
          <w:p w14:paraId="0F3A9064"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54C207D2" w14:textId="29C68185" w:rsidR="00976032" w:rsidRPr="00A34552" w:rsidRDefault="009E5BAB" w:rsidP="00A34552">
            <w:pPr>
              <w:tabs>
                <w:tab w:val="left" w:pos="1418"/>
                <w:tab w:val="left" w:leader="dot" w:pos="8647"/>
              </w:tabs>
              <w:spacing w:after="0" w:line="240" w:lineRule="auto"/>
              <w:rPr>
                <w:rFonts w:ascii="Arial" w:hAnsi="Arial" w:cs="Arial"/>
                <w:sz w:val="22"/>
                <w:szCs w:val="22"/>
              </w:rPr>
            </w:pPr>
            <w:r>
              <w:rPr>
                <w:rFonts w:ascii="Arial" w:hAnsi="Arial" w:cs="Arial"/>
                <w:sz w:val="22"/>
                <w:szCs w:val="22"/>
              </w:rPr>
              <w:t>Creation</w:t>
            </w:r>
            <w:r w:rsidR="00976032" w:rsidRPr="00A34552">
              <w:rPr>
                <w:rFonts w:ascii="Arial" w:hAnsi="Arial" w:cs="Arial"/>
                <w:sz w:val="22"/>
                <w:szCs w:val="22"/>
              </w:rPr>
              <w:t xml:space="preserve"> of</w:t>
            </w:r>
            <w:r w:rsidR="004E00E3" w:rsidRPr="00A34552">
              <w:rPr>
                <w:rFonts w:ascii="Arial" w:hAnsi="Arial" w:cs="Arial"/>
                <w:sz w:val="22"/>
                <w:szCs w:val="22"/>
              </w:rPr>
              <w:t xml:space="preserve"> guidance /</w:t>
            </w:r>
            <w:r w:rsidR="00976032" w:rsidRPr="00A34552">
              <w:rPr>
                <w:rFonts w:ascii="Arial" w:hAnsi="Arial" w:cs="Arial"/>
                <w:sz w:val="22"/>
                <w:szCs w:val="22"/>
              </w:rPr>
              <w:t xml:space="preserve"> recommendations</w:t>
            </w:r>
          </w:p>
        </w:tc>
        <w:sdt>
          <w:sdtPr>
            <w:rPr>
              <w:rFonts w:ascii="Arial" w:hAnsi="Arial" w:cs="Arial"/>
              <w:b/>
              <w:sz w:val="22"/>
              <w:szCs w:val="22"/>
            </w:rPr>
            <w:id w:val="-772391745"/>
            <w14:checkbox>
              <w14:checked w14:val="1"/>
              <w14:checkedState w14:val="2612" w14:font="MS Gothic"/>
              <w14:uncheckedState w14:val="2610" w14:font="MS Gothic"/>
            </w14:checkbox>
          </w:sdtPr>
          <w:sdtEndPr/>
          <w:sdtContent>
            <w:tc>
              <w:tcPr>
                <w:tcW w:w="993" w:type="dxa"/>
              </w:tcPr>
              <w:p w14:paraId="32B2E5AC" w14:textId="5179B916"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30400B9A" w14:textId="77777777" w:rsidTr="00A34552">
        <w:trPr>
          <w:gridAfter w:val="2"/>
          <w:wAfter w:w="19" w:type="dxa"/>
        </w:trPr>
        <w:tc>
          <w:tcPr>
            <w:tcW w:w="1101" w:type="dxa"/>
          </w:tcPr>
          <w:p w14:paraId="476D8DE8"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50E9D000" w14:textId="28936113" w:rsidR="00976032" w:rsidRPr="00A34552" w:rsidRDefault="004E00E3"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Explicit l</w:t>
            </w:r>
            <w:r w:rsidR="00976032" w:rsidRPr="00A34552">
              <w:rPr>
                <w:rFonts w:ascii="Arial" w:hAnsi="Arial" w:cs="Arial"/>
                <w:sz w:val="22"/>
                <w:szCs w:val="22"/>
              </w:rPr>
              <w:t>ink</w:t>
            </w:r>
            <w:r w:rsidRPr="00A34552">
              <w:rPr>
                <w:rFonts w:ascii="Arial" w:hAnsi="Arial" w:cs="Arial"/>
                <w:sz w:val="22"/>
                <w:szCs w:val="22"/>
              </w:rPr>
              <w:t xml:space="preserve"> between the</w:t>
            </w:r>
            <w:r w:rsidR="00976032" w:rsidRPr="00A34552">
              <w:rPr>
                <w:rFonts w:ascii="Arial" w:hAnsi="Arial" w:cs="Arial"/>
                <w:sz w:val="22"/>
                <w:szCs w:val="22"/>
              </w:rPr>
              <w:t xml:space="preserve"> evidence to</w:t>
            </w:r>
            <w:r w:rsidRPr="00A34552">
              <w:rPr>
                <w:rFonts w:ascii="Arial" w:hAnsi="Arial" w:cs="Arial"/>
                <w:sz w:val="22"/>
                <w:szCs w:val="22"/>
              </w:rPr>
              <w:t xml:space="preserve"> guidance /</w:t>
            </w:r>
            <w:r w:rsidR="00976032" w:rsidRPr="00A34552">
              <w:rPr>
                <w:rFonts w:ascii="Arial" w:hAnsi="Arial" w:cs="Arial"/>
                <w:sz w:val="22"/>
                <w:szCs w:val="22"/>
              </w:rPr>
              <w:t xml:space="preserve"> recommendations</w:t>
            </w:r>
          </w:p>
        </w:tc>
        <w:sdt>
          <w:sdtPr>
            <w:rPr>
              <w:rFonts w:ascii="Arial" w:hAnsi="Arial" w:cs="Arial"/>
              <w:b/>
              <w:sz w:val="22"/>
              <w:szCs w:val="22"/>
            </w:rPr>
            <w:id w:val="-649363051"/>
            <w14:checkbox>
              <w14:checked w14:val="1"/>
              <w14:checkedState w14:val="2612" w14:font="MS Gothic"/>
              <w14:uncheckedState w14:val="2610" w14:font="MS Gothic"/>
            </w14:checkbox>
          </w:sdtPr>
          <w:sdtEndPr/>
          <w:sdtContent>
            <w:tc>
              <w:tcPr>
                <w:tcW w:w="993" w:type="dxa"/>
              </w:tcPr>
              <w:p w14:paraId="34DD7E38" w14:textId="427D39EC"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7732216B" w14:textId="77777777" w:rsidTr="00A34552">
        <w:trPr>
          <w:gridAfter w:val="2"/>
          <w:wAfter w:w="19" w:type="dxa"/>
        </w:trPr>
        <w:tc>
          <w:tcPr>
            <w:tcW w:w="1101" w:type="dxa"/>
          </w:tcPr>
          <w:p w14:paraId="08C05C2D"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569CE6D0" w14:textId="1961302F" w:rsidR="00976032" w:rsidRPr="00A34552" w:rsidRDefault="00976032" w:rsidP="00A34552">
            <w:pPr>
              <w:overflowPunct/>
              <w:adjustRightInd/>
              <w:spacing w:after="0" w:line="240" w:lineRule="auto"/>
              <w:rPr>
                <w:rFonts w:ascii="Arial" w:hAnsi="Arial" w:cs="Arial"/>
                <w:sz w:val="22"/>
                <w:szCs w:val="22"/>
              </w:rPr>
            </w:pPr>
            <w:r w:rsidRPr="00A34552">
              <w:rPr>
                <w:rFonts w:ascii="Arial" w:hAnsi="Arial" w:cs="Arial"/>
                <w:sz w:val="22"/>
                <w:szCs w:val="22"/>
              </w:rPr>
              <w:t>Circulated for national consultation/independent expert review</w:t>
            </w:r>
            <w:r w:rsidR="006C4BC3" w:rsidRPr="00A34552">
              <w:rPr>
                <w:rFonts w:ascii="Arial" w:hAnsi="Arial" w:cs="Arial"/>
                <w:sz w:val="22"/>
                <w:szCs w:val="22"/>
              </w:rPr>
              <w:t xml:space="preserve"> (as required)</w:t>
            </w:r>
          </w:p>
        </w:tc>
        <w:sdt>
          <w:sdtPr>
            <w:rPr>
              <w:rFonts w:ascii="Arial" w:hAnsi="Arial" w:cs="Arial"/>
              <w:b/>
              <w:sz w:val="22"/>
              <w:szCs w:val="22"/>
            </w:rPr>
            <w:id w:val="1083099385"/>
            <w14:checkbox>
              <w14:checked w14:val="1"/>
              <w14:checkedState w14:val="2612" w14:font="MS Gothic"/>
              <w14:uncheckedState w14:val="2610" w14:font="MS Gothic"/>
            </w14:checkbox>
          </w:sdtPr>
          <w:sdtEndPr/>
          <w:sdtContent>
            <w:tc>
              <w:tcPr>
                <w:tcW w:w="993" w:type="dxa"/>
              </w:tcPr>
              <w:p w14:paraId="5C4FA9CE" w14:textId="6ADF111E"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53A48531" w14:textId="77777777" w:rsidTr="00A34552">
        <w:trPr>
          <w:gridAfter w:val="2"/>
          <w:wAfter w:w="19" w:type="dxa"/>
        </w:trPr>
        <w:tc>
          <w:tcPr>
            <w:tcW w:w="1101" w:type="dxa"/>
          </w:tcPr>
          <w:p w14:paraId="66E006C6"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3B70D38A" w14:textId="1B471A9A" w:rsidR="00976032" w:rsidRPr="00A34552" w:rsidRDefault="00976032"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Audit Tool</w:t>
            </w:r>
            <w:r w:rsidR="004E00E3" w:rsidRPr="00A34552">
              <w:rPr>
                <w:rFonts w:ascii="Arial" w:hAnsi="Arial" w:cs="Arial"/>
                <w:sz w:val="22"/>
                <w:szCs w:val="22"/>
              </w:rPr>
              <w:t xml:space="preserve"> developed</w:t>
            </w:r>
          </w:p>
        </w:tc>
        <w:sdt>
          <w:sdtPr>
            <w:rPr>
              <w:rFonts w:ascii="Arial" w:hAnsi="Arial" w:cs="Arial"/>
              <w:b/>
              <w:sz w:val="22"/>
              <w:szCs w:val="22"/>
            </w:rPr>
            <w:id w:val="1719851282"/>
            <w14:checkbox>
              <w14:checked w14:val="1"/>
              <w14:checkedState w14:val="2612" w14:font="MS Gothic"/>
              <w14:uncheckedState w14:val="2610" w14:font="MS Gothic"/>
            </w14:checkbox>
          </w:sdtPr>
          <w:sdtEndPr/>
          <w:sdtContent>
            <w:tc>
              <w:tcPr>
                <w:tcW w:w="993" w:type="dxa"/>
              </w:tcPr>
              <w:p w14:paraId="72702767" w14:textId="7C95AF51"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5BD9EB99" w14:textId="77777777" w:rsidTr="00A34552">
        <w:trPr>
          <w:gridAfter w:val="2"/>
          <w:wAfter w:w="19" w:type="dxa"/>
        </w:trPr>
        <w:tc>
          <w:tcPr>
            <w:tcW w:w="1101" w:type="dxa"/>
            <w:shd w:val="clear" w:color="auto" w:fill="4472C4" w:themeFill="accent5"/>
          </w:tcPr>
          <w:p w14:paraId="2409E3F2" w14:textId="2CD08A67" w:rsidR="00976032" w:rsidRPr="00A34552" w:rsidRDefault="00976032" w:rsidP="00A34552">
            <w:pPr>
              <w:tabs>
                <w:tab w:val="left" w:pos="1418"/>
                <w:tab w:val="left" w:leader="dot" w:pos="8647"/>
              </w:tabs>
              <w:spacing w:after="0" w:line="240" w:lineRule="auto"/>
              <w:rPr>
                <w:rFonts w:ascii="Arial" w:hAnsi="Arial" w:cs="Arial"/>
                <w:color w:val="FFFFFF" w:themeColor="background1"/>
                <w:sz w:val="22"/>
                <w:szCs w:val="22"/>
              </w:rPr>
            </w:pPr>
            <w:r w:rsidRPr="00A34552">
              <w:rPr>
                <w:rFonts w:ascii="Arial" w:hAnsi="Arial" w:cs="Arial"/>
                <w:b/>
                <w:color w:val="FFFFFF" w:themeColor="background1"/>
                <w:sz w:val="22"/>
                <w:szCs w:val="22"/>
              </w:rPr>
              <w:t>Stage 4</w:t>
            </w:r>
          </w:p>
        </w:tc>
        <w:tc>
          <w:tcPr>
            <w:tcW w:w="8789" w:type="dxa"/>
            <w:gridSpan w:val="2"/>
            <w:shd w:val="clear" w:color="auto" w:fill="4472C4" w:themeFill="accent5"/>
          </w:tcPr>
          <w:p w14:paraId="37F20C98" w14:textId="3E5E616D" w:rsidR="00976032" w:rsidRPr="00A34552" w:rsidRDefault="00976032"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Implementation</w:t>
            </w:r>
          </w:p>
        </w:tc>
      </w:tr>
      <w:tr w:rsidR="00976032" w:rsidRPr="00A34552" w14:paraId="5B18EBF7" w14:textId="77777777" w:rsidTr="00A34552">
        <w:trPr>
          <w:gridAfter w:val="2"/>
          <w:wAfter w:w="19" w:type="dxa"/>
        </w:trPr>
        <w:tc>
          <w:tcPr>
            <w:tcW w:w="1101" w:type="dxa"/>
          </w:tcPr>
          <w:p w14:paraId="52303841"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1EEAF021" w14:textId="3176481E" w:rsidR="00976032" w:rsidRPr="00A34552" w:rsidRDefault="009E5BAB" w:rsidP="00A34552">
            <w:pPr>
              <w:tabs>
                <w:tab w:val="left" w:pos="1418"/>
                <w:tab w:val="left" w:leader="dot" w:pos="8647"/>
              </w:tabs>
              <w:spacing w:after="0" w:line="240" w:lineRule="auto"/>
              <w:rPr>
                <w:rFonts w:ascii="Arial" w:hAnsi="Arial" w:cs="Arial"/>
                <w:sz w:val="22"/>
                <w:szCs w:val="22"/>
              </w:rPr>
            </w:pPr>
            <w:r>
              <w:rPr>
                <w:rFonts w:ascii="Arial" w:hAnsi="Arial" w:cs="Arial"/>
                <w:sz w:val="22"/>
                <w:szCs w:val="22"/>
              </w:rPr>
              <w:t>Implementation p</w:t>
            </w:r>
            <w:r w:rsidR="00976032" w:rsidRPr="00A34552">
              <w:rPr>
                <w:rFonts w:ascii="Arial" w:hAnsi="Arial" w:cs="Arial"/>
                <w:sz w:val="22"/>
                <w:szCs w:val="22"/>
              </w:rPr>
              <w:t>lan</w:t>
            </w:r>
            <w:r w:rsidR="004E00E3" w:rsidRPr="00A34552">
              <w:rPr>
                <w:rFonts w:ascii="Arial" w:hAnsi="Arial" w:cs="Arial"/>
                <w:sz w:val="22"/>
                <w:szCs w:val="22"/>
              </w:rPr>
              <w:t xml:space="preserve"> completed</w:t>
            </w:r>
            <w:r w:rsidR="00884A30" w:rsidRPr="00A34552">
              <w:rPr>
                <w:rFonts w:ascii="Arial" w:hAnsi="Arial" w:cs="Arial"/>
                <w:sz w:val="22"/>
                <w:szCs w:val="22"/>
              </w:rPr>
              <w:t xml:space="preserve"> </w:t>
            </w:r>
            <w:r w:rsidR="00FF20C2" w:rsidRPr="00A34552">
              <w:rPr>
                <w:rFonts w:ascii="Arial" w:hAnsi="Arial" w:cs="Arial"/>
                <w:sz w:val="22"/>
                <w:szCs w:val="22"/>
              </w:rPr>
              <w:t>/ Team established</w:t>
            </w:r>
          </w:p>
        </w:tc>
        <w:sdt>
          <w:sdtPr>
            <w:rPr>
              <w:rFonts w:ascii="Arial" w:hAnsi="Arial" w:cs="Arial"/>
              <w:b/>
              <w:sz w:val="22"/>
              <w:szCs w:val="22"/>
            </w:rPr>
            <w:id w:val="-610971084"/>
            <w14:checkbox>
              <w14:checked w14:val="1"/>
              <w14:checkedState w14:val="2612" w14:font="MS Gothic"/>
              <w14:uncheckedState w14:val="2610" w14:font="MS Gothic"/>
            </w14:checkbox>
          </w:sdtPr>
          <w:sdtEndPr/>
          <w:sdtContent>
            <w:tc>
              <w:tcPr>
                <w:tcW w:w="993" w:type="dxa"/>
              </w:tcPr>
              <w:p w14:paraId="360AE5A6" w14:textId="01AEBEBB"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243A5621" w14:textId="77777777" w:rsidTr="00A34552">
        <w:trPr>
          <w:gridAfter w:val="2"/>
          <w:wAfter w:w="19" w:type="dxa"/>
        </w:trPr>
        <w:tc>
          <w:tcPr>
            <w:tcW w:w="1101" w:type="dxa"/>
          </w:tcPr>
          <w:p w14:paraId="60D54BE1"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71CCF37E" w14:textId="683D1768" w:rsidR="00976032" w:rsidRPr="00A34552" w:rsidRDefault="00976032" w:rsidP="00A34552">
            <w:pPr>
              <w:overflowPunct/>
              <w:adjustRightInd/>
              <w:spacing w:after="0" w:line="240" w:lineRule="auto"/>
              <w:rPr>
                <w:rFonts w:ascii="Arial" w:hAnsi="Arial" w:cs="Arial"/>
                <w:sz w:val="22"/>
                <w:szCs w:val="22"/>
              </w:rPr>
            </w:pPr>
            <w:r w:rsidRPr="00A34552">
              <w:rPr>
                <w:rFonts w:ascii="Arial" w:hAnsi="Arial" w:cs="Arial"/>
                <w:sz w:val="22"/>
                <w:szCs w:val="22"/>
              </w:rPr>
              <w:t xml:space="preserve">Communication and dissemination </w:t>
            </w:r>
            <w:r w:rsidR="004E00E3" w:rsidRPr="00A34552">
              <w:rPr>
                <w:rFonts w:ascii="Arial" w:hAnsi="Arial" w:cs="Arial"/>
                <w:sz w:val="22"/>
                <w:szCs w:val="22"/>
              </w:rPr>
              <w:t>plan developed</w:t>
            </w:r>
          </w:p>
        </w:tc>
        <w:sdt>
          <w:sdtPr>
            <w:rPr>
              <w:rFonts w:ascii="Arial" w:hAnsi="Arial" w:cs="Arial"/>
              <w:b/>
              <w:sz w:val="22"/>
              <w:szCs w:val="22"/>
            </w:rPr>
            <w:id w:val="-5064984"/>
            <w14:checkbox>
              <w14:checked w14:val="1"/>
              <w14:checkedState w14:val="2612" w14:font="MS Gothic"/>
              <w14:uncheckedState w14:val="2610" w14:font="MS Gothic"/>
            </w14:checkbox>
          </w:sdtPr>
          <w:sdtEndPr/>
          <w:sdtContent>
            <w:tc>
              <w:tcPr>
                <w:tcW w:w="993" w:type="dxa"/>
              </w:tcPr>
              <w:p w14:paraId="5EA6132C" w14:textId="5948A4BC"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762C294F" w14:textId="77777777" w:rsidTr="00A34552">
        <w:trPr>
          <w:gridAfter w:val="2"/>
          <w:wAfter w:w="19" w:type="dxa"/>
        </w:trPr>
        <w:tc>
          <w:tcPr>
            <w:tcW w:w="1101" w:type="dxa"/>
          </w:tcPr>
          <w:p w14:paraId="58772A9E"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6EAAE02A" w14:textId="0358B96E" w:rsidR="00976032" w:rsidRPr="00A34552" w:rsidRDefault="00884A30" w:rsidP="00A34552">
            <w:pPr>
              <w:tabs>
                <w:tab w:val="left" w:pos="1418"/>
                <w:tab w:val="left" w:leader="dot" w:pos="8647"/>
              </w:tabs>
              <w:spacing w:after="0" w:line="240" w:lineRule="auto"/>
              <w:rPr>
                <w:rFonts w:ascii="Arial" w:hAnsi="Arial" w:cs="Arial"/>
                <w:sz w:val="22"/>
                <w:szCs w:val="22"/>
              </w:rPr>
            </w:pPr>
            <w:r w:rsidRPr="00A34552">
              <w:rPr>
                <w:rFonts w:ascii="Arial" w:hAnsi="Arial" w:cs="Arial"/>
                <w:sz w:val="22"/>
                <w:szCs w:val="22"/>
              </w:rPr>
              <w:t>Supports: a</w:t>
            </w:r>
            <w:r w:rsidR="00976032" w:rsidRPr="00A34552">
              <w:rPr>
                <w:rFonts w:ascii="Arial" w:hAnsi="Arial" w:cs="Arial"/>
                <w:sz w:val="22"/>
                <w:szCs w:val="22"/>
              </w:rPr>
              <w:t>dvice, tools, resources</w:t>
            </w:r>
            <w:r w:rsidR="00FF20C2" w:rsidRPr="00A34552">
              <w:rPr>
                <w:rFonts w:ascii="Arial" w:hAnsi="Arial" w:cs="Arial"/>
                <w:sz w:val="22"/>
                <w:szCs w:val="22"/>
              </w:rPr>
              <w:t xml:space="preserve"> developed</w:t>
            </w:r>
            <w:r w:rsidR="00976032" w:rsidRPr="00A34552">
              <w:rPr>
                <w:rFonts w:ascii="Arial" w:hAnsi="Arial" w:cs="Arial"/>
                <w:sz w:val="22"/>
                <w:szCs w:val="22"/>
              </w:rPr>
              <w:t xml:space="preserve"> and where to access </w:t>
            </w:r>
          </w:p>
        </w:tc>
        <w:sdt>
          <w:sdtPr>
            <w:rPr>
              <w:rFonts w:ascii="Arial" w:hAnsi="Arial" w:cs="Arial"/>
              <w:b/>
              <w:sz w:val="22"/>
              <w:szCs w:val="22"/>
            </w:rPr>
            <w:id w:val="1219620920"/>
            <w14:checkbox>
              <w14:checked w14:val="1"/>
              <w14:checkedState w14:val="2612" w14:font="MS Gothic"/>
              <w14:uncheckedState w14:val="2610" w14:font="MS Gothic"/>
            </w14:checkbox>
          </w:sdtPr>
          <w:sdtEndPr/>
          <w:sdtContent>
            <w:tc>
              <w:tcPr>
                <w:tcW w:w="993" w:type="dxa"/>
              </w:tcPr>
              <w:p w14:paraId="2C669343" w14:textId="46C96275"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7DA287C3" w14:textId="77777777" w:rsidTr="00A34552">
        <w:trPr>
          <w:gridAfter w:val="2"/>
          <w:wAfter w:w="19" w:type="dxa"/>
        </w:trPr>
        <w:tc>
          <w:tcPr>
            <w:tcW w:w="1101" w:type="dxa"/>
            <w:shd w:val="clear" w:color="auto" w:fill="70AD47" w:themeFill="accent6"/>
          </w:tcPr>
          <w:p w14:paraId="3BC18B92" w14:textId="653F8541" w:rsidR="00976032" w:rsidRPr="00A34552" w:rsidRDefault="00976032"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Stage 5</w:t>
            </w:r>
          </w:p>
        </w:tc>
        <w:tc>
          <w:tcPr>
            <w:tcW w:w="8789" w:type="dxa"/>
            <w:gridSpan w:val="2"/>
            <w:shd w:val="clear" w:color="auto" w:fill="70AD47" w:themeFill="accent6"/>
          </w:tcPr>
          <w:p w14:paraId="215965C9" w14:textId="49BF04DF" w:rsidR="00976032" w:rsidRPr="00A34552" w:rsidRDefault="00976032" w:rsidP="00A34552">
            <w:pPr>
              <w:tabs>
                <w:tab w:val="left" w:pos="1418"/>
                <w:tab w:val="left" w:leader="dot" w:pos="8647"/>
              </w:tabs>
              <w:spacing w:after="0" w:line="240" w:lineRule="auto"/>
              <w:rPr>
                <w:rFonts w:ascii="Arial" w:hAnsi="Arial" w:cs="Arial"/>
                <w:b/>
                <w:color w:val="FFFFFF" w:themeColor="background1"/>
                <w:sz w:val="22"/>
                <w:szCs w:val="22"/>
              </w:rPr>
            </w:pPr>
            <w:r w:rsidRPr="00A34552">
              <w:rPr>
                <w:rFonts w:ascii="Arial" w:hAnsi="Arial" w:cs="Arial"/>
                <w:b/>
                <w:color w:val="FFFFFF" w:themeColor="background1"/>
                <w:sz w:val="22"/>
                <w:szCs w:val="22"/>
              </w:rPr>
              <w:t>Sustainability</w:t>
            </w:r>
          </w:p>
        </w:tc>
      </w:tr>
      <w:tr w:rsidR="00976032" w:rsidRPr="00A34552" w14:paraId="24B7EAA5" w14:textId="77777777" w:rsidTr="00A34552">
        <w:trPr>
          <w:gridAfter w:val="2"/>
          <w:wAfter w:w="19" w:type="dxa"/>
        </w:trPr>
        <w:tc>
          <w:tcPr>
            <w:tcW w:w="1101" w:type="dxa"/>
          </w:tcPr>
          <w:p w14:paraId="1C6171F2"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615D0A62" w14:textId="2E89532F" w:rsidR="00976032" w:rsidRPr="00A34552" w:rsidRDefault="008D2C04" w:rsidP="00A34552">
            <w:pPr>
              <w:overflowPunct/>
              <w:adjustRightInd/>
              <w:spacing w:after="0" w:line="240" w:lineRule="auto"/>
              <w:rPr>
                <w:rFonts w:ascii="Arial" w:hAnsi="Arial" w:cs="Arial"/>
                <w:sz w:val="22"/>
                <w:szCs w:val="22"/>
              </w:rPr>
            </w:pPr>
            <w:r w:rsidRPr="00A34552">
              <w:rPr>
                <w:rFonts w:ascii="Arial" w:hAnsi="Arial" w:cs="Arial"/>
                <w:sz w:val="22"/>
                <w:szCs w:val="22"/>
              </w:rPr>
              <w:t>Monitoring and Audit Plan</w:t>
            </w:r>
            <w:r w:rsidR="004E00E3" w:rsidRPr="00A34552">
              <w:rPr>
                <w:rFonts w:ascii="Arial" w:hAnsi="Arial" w:cs="Arial"/>
                <w:sz w:val="22"/>
                <w:szCs w:val="22"/>
              </w:rPr>
              <w:t xml:space="preserve"> outlined</w:t>
            </w:r>
          </w:p>
        </w:tc>
        <w:sdt>
          <w:sdtPr>
            <w:rPr>
              <w:rFonts w:ascii="Arial" w:hAnsi="Arial" w:cs="Arial"/>
              <w:b/>
              <w:sz w:val="22"/>
              <w:szCs w:val="22"/>
            </w:rPr>
            <w:id w:val="-339780573"/>
            <w14:checkbox>
              <w14:checked w14:val="1"/>
              <w14:checkedState w14:val="2612" w14:font="MS Gothic"/>
              <w14:uncheckedState w14:val="2610" w14:font="MS Gothic"/>
            </w14:checkbox>
          </w:sdtPr>
          <w:sdtEndPr/>
          <w:sdtContent>
            <w:tc>
              <w:tcPr>
                <w:tcW w:w="993" w:type="dxa"/>
              </w:tcPr>
              <w:p w14:paraId="496437A7" w14:textId="1569B8BF" w:rsidR="00976032" w:rsidRPr="00A34552" w:rsidRDefault="007B0218"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4E754B76" w14:textId="77777777" w:rsidTr="00A34552">
        <w:trPr>
          <w:gridAfter w:val="2"/>
          <w:wAfter w:w="19" w:type="dxa"/>
        </w:trPr>
        <w:tc>
          <w:tcPr>
            <w:tcW w:w="1101" w:type="dxa"/>
          </w:tcPr>
          <w:p w14:paraId="7D4E5A97"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41F65528" w14:textId="08C17A5D" w:rsidR="00976032" w:rsidRPr="00A34552" w:rsidRDefault="00884A30" w:rsidP="00A34552">
            <w:pPr>
              <w:overflowPunct/>
              <w:adjustRightInd/>
              <w:spacing w:after="0" w:line="240" w:lineRule="auto"/>
              <w:rPr>
                <w:rFonts w:ascii="Arial" w:hAnsi="Arial" w:cs="Arial"/>
                <w:color w:val="FF0000"/>
                <w:sz w:val="22"/>
                <w:szCs w:val="22"/>
              </w:rPr>
            </w:pPr>
            <w:r w:rsidRPr="00A34552">
              <w:rPr>
                <w:rFonts w:ascii="Arial" w:hAnsi="Arial" w:cs="Arial"/>
                <w:sz w:val="22"/>
                <w:szCs w:val="22"/>
              </w:rPr>
              <w:t>Audit outcomes</w:t>
            </w:r>
            <w:r w:rsidR="0054329E" w:rsidRPr="00A34552">
              <w:rPr>
                <w:rFonts w:ascii="Arial" w:hAnsi="Arial" w:cs="Arial"/>
                <w:sz w:val="22"/>
                <w:szCs w:val="22"/>
              </w:rPr>
              <w:t xml:space="preserve">: </w:t>
            </w:r>
            <w:r w:rsidR="00A34552" w:rsidRPr="00A34552">
              <w:rPr>
                <w:rFonts w:ascii="Arial" w:hAnsi="Arial" w:cs="Arial"/>
                <w:sz w:val="22"/>
                <w:szCs w:val="22"/>
              </w:rPr>
              <w:t>structure in place to link to quality improvement</w:t>
            </w:r>
            <w:r w:rsidR="00A34552">
              <w:rPr>
                <w:rFonts w:ascii="Arial" w:hAnsi="Arial" w:cs="Arial"/>
                <w:sz w:val="22"/>
                <w:szCs w:val="22"/>
              </w:rPr>
              <w:t xml:space="preserve"> and </w:t>
            </w:r>
            <w:r w:rsidR="0054329E" w:rsidRPr="00A34552">
              <w:rPr>
                <w:rFonts w:ascii="Arial" w:hAnsi="Arial" w:cs="Arial"/>
                <w:sz w:val="22"/>
                <w:szCs w:val="22"/>
              </w:rPr>
              <w:t>risk management processes</w:t>
            </w:r>
          </w:p>
        </w:tc>
        <w:sdt>
          <w:sdtPr>
            <w:rPr>
              <w:rFonts w:ascii="Arial" w:hAnsi="Arial" w:cs="Arial"/>
              <w:b/>
              <w:sz w:val="22"/>
              <w:szCs w:val="22"/>
            </w:rPr>
            <w:id w:val="48346732"/>
            <w14:checkbox>
              <w14:checked w14:val="1"/>
              <w14:checkedState w14:val="2612" w14:font="MS Gothic"/>
              <w14:uncheckedState w14:val="2610" w14:font="MS Gothic"/>
            </w14:checkbox>
          </w:sdtPr>
          <w:sdtEndPr/>
          <w:sdtContent>
            <w:tc>
              <w:tcPr>
                <w:tcW w:w="993" w:type="dxa"/>
              </w:tcPr>
              <w:p w14:paraId="222DB494" w14:textId="630D2A87"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r w:rsidR="00976032" w:rsidRPr="00A34552" w14:paraId="2E4414D1" w14:textId="77777777" w:rsidTr="00A34552">
        <w:trPr>
          <w:gridAfter w:val="1"/>
          <w:wAfter w:w="10" w:type="dxa"/>
        </w:trPr>
        <w:tc>
          <w:tcPr>
            <w:tcW w:w="9899" w:type="dxa"/>
            <w:gridSpan w:val="4"/>
            <w:shd w:val="clear" w:color="auto" w:fill="CC99FF"/>
          </w:tcPr>
          <w:p w14:paraId="5DA21673" w14:textId="74CE2439" w:rsidR="00976032" w:rsidRPr="00A34552" w:rsidRDefault="009E5BAB" w:rsidP="00A34552">
            <w:pPr>
              <w:tabs>
                <w:tab w:val="left" w:pos="1418"/>
                <w:tab w:val="left" w:leader="dot" w:pos="8647"/>
              </w:tabs>
              <w:spacing w:after="0" w:line="240" w:lineRule="auto"/>
              <w:rPr>
                <w:rFonts w:ascii="Arial" w:hAnsi="Arial" w:cs="Arial"/>
                <w:b/>
                <w:color w:val="FFFFFF" w:themeColor="background1"/>
                <w:sz w:val="22"/>
                <w:szCs w:val="22"/>
              </w:rPr>
            </w:pPr>
            <w:r>
              <w:rPr>
                <w:rFonts w:ascii="Arial" w:hAnsi="Arial" w:cs="Arial"/>
                <w:b/>
                <w:color w:val="FFFFFF" w:themeColor="background1"/>
                <w:sz w:val="22"/>
                <w:szCs w:val="22"/>
              </w:rPr>
              <w:t>Document Control</w:t>
            </w:r>
          </w:p>
        </w:tc>
      </w:tr>
      <w:tr w:rsidR="00976032" w:rsidRPr="00A34552" w14:paraId="79D34541" w14:textId="77777777" w:rsidTr="00A34552">
        <w:trPr>
          <w:gridAfter w:val="2"/>
          <w:wAfter w:w="19" w:type="dxa"/>
        </w:trPr>
        <w:tc>
          <w:tcPr>
            <w:tcW w:w="1101" w:type="dxa"/>
          </w:tcPr>
          <w:p w14:paraId="2D4D4284" w14:textId="77777777" w:rsidR="00976032" w:rsidRPr="00A34552" w:rsidRDefault="00976032" w:rsidP="00C02081">
            <w:pPr>
              <w:numPr>
                <w:ilvl w:val="0"/>
                <w:numId w:val="2"/>
              </w:numPr>
              <w:tabs>
                <w:tab w:val="left" w:pos="1418"/>
                <w:tab w:val="left" w:leader="dot" w:pos="8647"/>
              </w:tabs>
              <w:spacing w:after="0" w:line="240" w:lineRule="auto"/>
              <w:rPr>
                <w:rFonts w:ascii="Arial" w:hAnsi="Arial" w:cs="Arial"/>
                <w:sz w:val="22"/>
                <w:szCs w:val="22"/>
              </w:rPr>
            </w:pPr>
          </w:p>
        </w:tc>
        <w:tc>
          <w:tcPr>
            <w:tcW w:w="7796" w:type="dxa"/>
          </w:tcPr>
          <w:p w14:paraId="07FD9700" w14:textId="2771F4E0" w:rsidR="00976032" w:rsidRPr="00A34552" w:rsidRDefault="009E5BAB" w:rsidP="009E5BAB">
            <w:pPr>
              <w:tabs>
                <w:tab w:val="left" w:pos="1418"/>
                <w:tab w:val="left" w:leader="dot" w:pos="8647"/>
              </w:tabs>
              <w:spacing w:after="0" w:line="240" w:lineRule="auto"/>
              <w:rPr>
                <w:rFonts w:ascii="Arial" w:hAnsi="Arial" w:cs="Arial"/>
                <w:sz w:val="22"/>
                <w:szCs w:val="22"/>
              </w:rPr>
            </w:pPr>
            <w:r>
              <w:rPr>
                <w:rFonts w:ascii="Arial" w:eastAsia="Calibri" w:hAnsi="Arial" w:cs="Arial"/>
                <w:bCs/>
                <w:sz w:val="22"/>
                <w:szCs w:val="22"/>
              </w:rPr>
              <w:t>Mandatory pages 1+2 of this template are fully completed.</w:t>
            </w:r>
            <w:r w:rsidR="003455D9">
              <w:rPr>
                <w:rFonts w:ascii="Arial" w:eastAsia="Calibri" w:hAnsi="Arial" w:cs="Arial"/>
                <w:bCs/>
                <w:sz w:val="22"/>
                <w:szCs w:val="22"/>
              </w:rPr>
              <w:t xml:space="preserve"> </w:t>
            </w:r>
          </w:p>
        </w:tc>
        <w:sdt>
          <w:sdtPr>
            <w:rPr>
              <w:rFonts w:ascii="Arial" w:hAnsi="Arial" w:cs="Arial"/>
              <w:b/>
              <w:sz w:val="22"/>
              <w:szCs w:val="22"/>
            </w:rPr>
            <w:id w:val="903885018"/>
            <w14:checkbox>
              <w14:checked w14:val="1"/>
              <w14:checkedState w14:val="2612" w14:font="MS Gothic"/>
              <w14:uncheckedState w14:val="2610" w14:font="MS Gothic"/>
            </w14:checkbox>
          </w:sdtPr>
          <w:sdtEndPr/>
          <w:sdtContent>
            <w:tc>
              <w:tcPr>
                <w:tcW w:w="993" w:type="dxa"/>
              </w:tcPr>
              <w:p w14:paraId="269694B2" w14:textId="760A25F7" w:rsidR="00976032" w:rsidRPr="00A34552" w:rsidRDefault="00A947DD" w:rsidP="00A34552">
                <w:pPr>
                  <w:tabs>
                    <w:tab w:val="left" w:pos="1418"/>
                    <w:tab w:val="left" w:leader="dot" w:pos="8647"/>
                  </w:tabs>
                  <w:spacing w:after="0" w:line="240" w:lineRule="auto"/>
                  <w:rPr>
                    <w:rFonts w:ascii="Arial" w:hAnsi="Arial" w:cs="Arial"/>
                    <w:b/>
                    <w:sz w:val="22"/>
                    <w:szCs w:val="22"/>
                  </w:rPr>
                </w:pPr>
                <w:r>
                  <w:rPr>
                    <w:rFonts w:ascii="MS Gothic" w:eastAsia="MS Gothic" w:hAnsi="MS Gothic" w:cs="Arial" w:hint="eastAsia"/>
                    <w:b/>
                    <w:sz w:val="22"/>
                    <w:szCs w:val="22"/>
                  </w:rPr>
                  <w:t>☒</w:t>
                </w:r>
              </w:p>
            </w:tc>
          </w:sdtContent>
        </w:sdt>
      </w:tr>
    </w:tbl>
    <w:p w14:paraId="002707C1" w14:textId="77777777" w:rsidR="00EE34A7" w:rsidRPr="001410D0" w:rsidRDefault="00EE34A7" w:rsidP="001410D0">
      <w:pPr>
        <w:spacing w:after="0" w:line="300" w:lineRule="auto"/>
        <w:rPr>
          <w:rFonts w:ascii="Arial" w:eastAsia="MS Mincho" w:hAnsi="Arial" w:cs="Arial"/>
          <w:bCs/>
          <w:sz w:val="24"/>
          <w:szCs w:val="24"/>
          <w:lang w:eastAsia="ja-JP"/>
        </w:rPr>
      </w:pPr>
    </w:p>
    <w:p w14:paraId="4DD53656" w14:textId="00BD4313" w:rsidR="002E584E" w:rsidRPr="00A34552" w:rsidRDefault="002E584E" w:rsidP="001410D0">
      <w:pPr>
        <w:spacing w:after="0" w:line="300" w:lineRule="auto"/>
        <w:rPr>
          <w:rFonts w:ascii="Arial" w:eastAsia="MS Mincho" w:hAnsi="Arial" w:cs="Arial"/>
          <w:bCs/>
          <w:sz w:val="22"/>
          <w:szCs w:val="24"/>
          <w:lang w:eastAsia="ja-JP"/>
        </w:rPr>
      </w:pPr>
      <w:r w:rsidRPr="00A34552">
        <w:rPr>
          <w:rFonts w:ascii="Arial" w:eastAsia="MS Mincho" w:hAnsi="Arial" w:cs="Arial"/>
          <w:bCs/>
          <w:sz w:val="22"/>
          <w:szCs w:val="24"/>
          <w:lang w:eastAsia="ja-JP"/>
        </w:rPr>
        <w:t>I confirm that</w:t>
      </w:r>
      <w:r w:rsidR="007629E9" w:rsidRPr="00A34552">
        <w:rPr>
          <w:rFonts w:ascii="Arial" w:eastAsia="MS Mincho" w:hAnsi="Arial" w:cs="Arial"/>
          <w:bCs/>
          <w:sz w:val="22"/>
          <w:szCs w:val="24"/>
          <w:lang w:eastAsia="ja-JP"/>
        </w:rPr>
        <w:t xml:space="preserve"> all of</w:t>
      </w:r>
      <w:r w:rsidRPr="00A34552">
        <w:rPr>
          <w:rFonts w:ascii="Arial" w:eastAsia="MS Mincho" w:hAnsi="Arial" w:cs="Arial"/>
          <w:bCs/>
          <w:sz w:val="22"/>
          <w:szCs w:val="24"/>
          <w:lang w:eastAsia="ja-JP"/>
        </w:rPr>
        <w:t xml:space="preserve"> the above key activities have been met</w:t>
      </w:r>
      <w:r w:rsidR="004070DB" w:rsidRPr="00A34552">
        <w:rPr>
          <w:rFonts w:ascii="Arial" w:eastAsia="MS Mincho" w:hAnsi="Arial" w:cs="Arial"/>
          <w:bCs/>
          <w:sz w:val="22"/>
          <w:szCs w:val="24"/>
          <w:lang w:eastAsia="ja-JP"/>
        </w:rPr>
        <w:t>:</w:t>
      </w:r>
      <w:r w:rsidRPr="00A34552">
        <w:rPr>
          <w:rFonts w:ascii="Arial" w:eastAsia="MS Mincho" w:hAnsi="Arial" w:cs="Arial"/>
          <w:bCs/>
          <w:sz w:val="22"/>
          <w:szCs w:val="24"/>
          <w:lang w:eastAsia="ja-JP"/>
        </w:rPr>
        <w:t xml:space="preserve"> </w:t>
      </w:r>
      <w:r w:rsidR="004070DB" w:rsidRPr="00A34552">
        <w:rPr>
          <w:rFonts w:ascii="Arial" w:eastAsia="MS Mincho" w:hAnsi="Arial" w:cs="Arial"/>
          <w:bCs/>
          <w:sz w:val="22"/>
          <w:szCs w:val="24"/>
          <w:lang w:eastAsia="ja-JP"/>
        </w:rPr>
        <w:t xml:space="preserve"> </w:t>
      </w:r>
      <w:sdt>
        <w:sdtPr>
          <w:rPr>
            <w:rFonts w:ascii="Arial" w:eastAsia="MS Mincho" w:hAnsi="Arial" w:cs="Arial"/>
            <w:bCs/>
            <w:sz w:val="22"/>
            <w:szCs w:val="24"/>
            <w:lang w:eastAsia="ja-JP"/>
          </w:rPr>
          <w:id w:val="285006616"/>
          <w14:checkbox>
            <w14:checked w14:val="1"/>
            <w14:checkedState w14:val="2612" w14:font="MS Gothic"/>
            <w14:uncheckedState w14:val="2610" w14:font="MS Gothic"/>
          </w14:checkbox>
        </w:sdtPr>
        <w:sdtEndPr/>
        <w:sdtContent>
          <w:r w:rsidR="007B0218">
            <w:rPr>
              <w:rFonts w:ascii="MS Gothic" w:eastAsia="MS Gothic" w:hAnsi="MS Gothic" w:cs="Arial" w:hint="eastAsia"/>
              <w:bCs/>
              <w:sz w:val="22"/>
              <w:szCs w:val="24"/>
              <w:lang w:eastAsia="ja-JP"/>
            </w:rPr>
            <w:t>☒</w:t>
          </w:r>
        </w:sdtContent>
      </w:sdt>
    </w:p>
    <w:tbl>
      <w:tblPr>
        <w:tblStyle w:val="TableGrid"/>
        <w:tblW w:w="0" w:type="auto"/>
        <w:tblLook w:val="04A0" w:firstRow="1" w:lastRow="0" w:firstColumn="1" w:lastColumn="0" w:noHBand="0" w:noVBand="1"/>
      </w:tblPr>
      <w:tblGrid>
        <w:gridCol w:w="4315"/>
        <w:gridCol w:w="5029"/>
        <w:gridCol w:w="6"/>
      </w:tblGrid>
      <w:tr w:rsidR="002E584E" w:rsidRPr="00A34552" w14:paraId="0B200DD6" w14:textId="77777777" w:rsidTr="005C27DA">
        <w:trPr>
          <w:gridAfter w:val="1"/>
          <w:wAfter w:w="6" w:type="dxa"/>
        </w:trPr>
        <w:tc>
          <w:tcPr>
            <w:tcW w:w="4315" w:type="dxa"/>
          </w:tcPr>
          <w:p w14:paraId="14022EB6" w14:textId="4D3F06C4" w:rsidR="00884A30" w:rsidRPr="00A34552" w:rsidRDefault="005C27DA" w:rsidP="001410D0">
            <w:pPr>
              <w:spacing w:after="0" w:line="240" w:lineRule="auto"/>
              <w:rPr>
                <w:rFonts w:ascii="Arial" w:eastAsia="MS Mincho" w:hAnsi="Arial" w:cs="Arial"/>
                <w:b/>
                <w:bCs/>
                <w:sz w:val="22"/>
                <w:szCs w:val="24"/>
                <w:lang w:eastAsia="ja-JP"/>
              </w:rPr>
            </w:pPr>
            <w:r>
              <w:rPr>
                <w:rFonts w:ascii="Arial" w:eastAsia="MS Mincho" w:hAnsi="Arial" w:cs="Arial"/>
                <w:b/>
                <w:bCs/>
                <w:sz w:val="22"/>
                <w:szCs w:val="24"/>
                <w:lang w:eastAsia="ja-JP"/>
              </w:rPr>
              <w:t>Chairperson name</w:t>
            </w:r>
            <w:r w:rsidR="002E584E" w:rsidRPr="00A34552">
              <w:rPr>
                <w:rFonts w:ascii="Arial" w:eastAsia="MS Mincho" w:hAnsi="Arial" w:cs="Arial"/>
                <w:b/>
                <w:bCs/>
                <w:sz w:val="22"/>
                <w:szCs w:val="24"/>
                <w:lang w:eastAsia="ja-JP"/>
              </w:rPr>
              <w:t>:</w:t>
            </w:r>
            <w:r w:rsidR="00A947DD">
              <w:rPr>
                <w:rFonts w:ascii="Arial" w:eastAsia="MS Mincho" w:hAnsi="Arial" w:cs="Arial"/>
                <w:b/>
                <w:bCs/>
                <w:sz w:val="22"/>
                <w:szCs w:val="24"/>
                <w:lang w:eastAsia="ja-JP"/>
              </w:rPr>
              <w:t xml:space="preserve"> Yvonne Delaney</w:t>
            </w:r>
          </w:p>
        </w:tc>
        <w:tc>
          <w:tcPr>
            <w:tcW w:w="5029" w:type="dxa"/>
          </w:tcPr>
          <w:p w14:paraId="32C6AE78" w14:textId="31CA1AE5" w:rsidR="00A00E5A" w:rsidRPr="007B0218" w:rsidRDefault="002E584E" w:rsidP="001410D0">
            <w:pPr>
              <w:spacing w:after="0" w:line="240" w:lineRule="auto"/>
              <w:rPr>
                <w:rFonts w:ascii="Arial" w:eastAsia="MS Mincho" w:hAnsi="Arial" w:cs="Arial"/>
                <w:b/>
                <w:bCs/>
                <w:sz w:val="22"/>
                <w:szCs w:val="24"/>
                <w:lang w:eastAsia="ja-JP"/>
              </w:rPr>
            </w:pPr>
            <w:r w:rsidRPr="00A34552">
              <w:rPr>
                <w:rFonts w:ascii="Arial" w:eastAsia="MS Mincho" w:hAnsi="Arial" w:cs="Arial"/>
                <w:b/>
                <w:bCs/>
                <w:sz w:val="22"/>
                <w:szCs w:val="24"/>
                <w:lang w:eastAsia="ja-JP"/>
              </w:rPr>
              <w:t>Title:</w:t>
            </w:r>
            <w:r w:rsidR="00A947DD">
              <w:rPr>
                <w:rFonts w:ascii="Arial" w:eastAsia="MS Mincho" w:hAnsi="Arial" w:cs="Arial"/>
                <w:b/>
                <w:bCs/>
                <w:sz w:val="22"/>
                <w:szCs w:val="24"/>
                <w:lang w:eastAsia="ja-JP"/>
              </w:rPr>
              <w:t xml:space="preserve"> Assistant Director of Public Health Nursing (PHN) Service – Practice Development Coordinator. </w:t>
            </w:r>
          </w:p>
        </w:tc>
      </w:tr>
      <w:tr w:rsidR="002E584E" w:rsidRPr="00A34552" w14:paraId="20C33342" w14:textId="77777777" w:rsidTr="005C27DA">
        <w:tc>
          <w:tcPr>
            <w:tcW w:w="9350" w:type="dxa"/>
            <w:gridSpan w:val="3"/>
          </w:tcPr>
          <w:p w14:paraId="360CB687" w14:textId="1871D31F" w:rsidR="00A00E5A" w:rsidRPr="00A34552" w:rsidRDefault="002E584E" w:rsidP="001410D0">
            <w:pPr>
              <w:spacing w:after="0" w:line="240" w:lineRule="auto"/>
              <w:rPr>
                <w:rFonts w:ascii="Arial" w:eastAsia="MS Mincho" w:hAnsi="Arial" w:cs="Arial"/>
                <w:bCs/>
                <w:sz w:val="22"/>
                <w:szCs w:val="24"/>
                <w:lang w:eastAsia="ja-JP"/>
              </w:rPr>
            </w:pPr>
            <w:r w:rsidRPr="00A34552">
              <w:rPr>
                <w:rFonts w:ascii="Arial" w:eastAsia="MS Mincho" w:hAnsi="Arial" w:cs="Arial"/>
                <w:b/>
                <w:bCs/>
                <w:sz w:val="22"/>
                <w:szCs w:val="24"/>
                <w:lang w:eastAsia="ja-JP"/>
              </w:rPr>
              <w:t>Signature:</w:t>
            </w:r>
            <w:r w:rsidR="009A50F8" w:rsidRPr="00A34552">
              <w:rPr>
                <w:rFonts w:ascii="Arial" w:eastAsia="MS Mincho" w:hAnsi="Arial" w:cs="Arial"/>
                <w:b/>
                <w:bCs/>
                <w:sz w:val="22"/>
                <w:szCs w:val="24"/>
                <w:lang w:eastAsia="ja-JP"/>
              </w:rPr>
              <w:t xml:space="preserve"> </w:t>
            </w:r>
            <w:r w:rsidRPr="00A34552">
              <w:rPr>
                <w:rFonts w:ascii="Arial" w:eastAsia="MS Mincho" w:hAnsi="Arial" w:cs="Arial"/>
                <w:bCs/>
                <w:sz w:val="22"/>
                <w:szCs w:val="24"/>
                <w:lang w:eastAsia="ja-JP"/>
              </w:rPr>
              <w:t>(e-signatures accepted)</w:t>
            </w:r>
            <w:r w:rsidR="00A947DD">
              <w:rPr>
                <w:rFonts w:ascii="Arial" w:eastAsia="MS Mincho" w:hAnsi="Arial" w:cs="Arial"/>
                <w:bCs/>
                <w:sz w:val="22"/>
                <w:szCs w:val="24"/>
                <w:lang w:eastAsia="ja-JP"/>
              </w:rPr>
              <w:t xml:space="preserve">             </w:t>
            </w:r>
            <w:r w:rsidR="00A947DD" w:rsidRPr="00746928">
              <w:rPr>
                <w:noProof/>
              </w:rPr>
              <w:drawing>
                <wp:inline distT="0" distB="0" distL="0" distR="0" wp14:anchorId="76C44969" wp14:editId="634143F8">
                  <wp:extent cx="1866900" cy="333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866900" cy="333375"/>
                          </a:xfrm>
                          <a:prstGeom prst="rect">
                            <a:avLst/>
                          </a:prstGeom>
                        </pic:spPr>
                      </pic:pic>
                    </a:graphicData>
                  </a:graphic>
                </wp:inline>
              </w:drawing>
            </w:r>
          </w:p>
        </w:tc>
      </w:tr>
      <w:tr w:rsidR="00145846" w:rsidRPr="00A34552" w14:paraId="5DAD83B9" w14:textId="77777777" w:rsidTr="00145846">
        <w:trPr>
          <w:gridAfter w:val="1"/>
          <w:wAfter w:w="6" w:type="dxa"/>
        </w:trPr>
        <w:tc>
          <w:tcPr>
            <w:tcW w:w="9344" w:type="dxa"/>
            <w:gridSpan w:val="2"/>
          </w:tcPr>
          <w:p w14:paraId="58F8D919" w14:textId="04F3B88E" w:rsidR="00145846" w:rsidRPr="00145846" w:rsidRDefault="00145846" w:rsidP="00145846">
            <w:pPr>
              <w:spacing w:after="0" w:line="240" w:lineRule="auto"/>
              <w:rPr>
                <w:rFonts w:ascii="Arial" w:eastAsia="MS Mincho" w:hAnsi="Arial" w:cs="Arial"/>
                <w:b/>
                <w:bCs/>
                <w:sz w:val="22"/>
                <w:szCs w:val="24"/>
                <w:lang w:eastAsia="ja-JP"/>
              </w:rPr>
            </w:pPr>
            <w:r>
              <w:rPr>
                <w:rFonts w:ascii="Arial" w:eastAsia="MS Mincho" w:hAnsi="Arial" w:cs="Arial"/>
                <w:b/>
                <w:bCs/>
                <w:sz w:val="22"/>
                <w:szCs w:val="24"/>
                <w:lang w:eastAsia="ja-JP"/>
              </w:rPr>
              <w:t>Registration number</w:t>
            </w:r>
            <w:r w:rsidRPr="00A34552">
              <w:rPr>
                <w:rFonts w:ascii="Arial" w:eastAsia="MS Mincho" w:hAnsi="Arial" w:cs="Arial"/>
                <w:b/>
                <w:bCs/>
                <w:sz w:val="22"/>
                <w:szCs w:val="24"/>
                <w:lang w:eastAsia="ja-JP"/>
              </w:rPr>
              <w:t>:</w:t>
            </w:r>
            <w:r>
              <w:rPr>
                <w:rFonts w:ascii="Arial" w:eastAsia="MS Mincho" w:hAnsi="Arial" w:cs="Arial"/>
                <w:b/>
                <w:bCs/>
                <w:sz w:val="22"/>
                <w:szCs w:val="24"/>
                <w:lang w:eastAsia="ja-JP"/>
              </w:rPr>
              <w:t xml:space="preserve"> </w:t>
            </w:r>
            <w:r w:rsidRPr="007B0218">
              <w:rPr>
                <w:rFonts w:ascii="Arial" w:eastAsia="MS Mincho" w:hAnsi="Arial" w:cs="Arial"/>
                <w:bCs/>
                <w:sz w:val="22"/>
                <w:szCs w:val="24"/>
                <w:lang w:eastAsia="ja-JP"/>
              </w:rPr>
              <w:t>63194</w:t>
            </w:r>
          </w:p>
        </w:tc>
      </w:tr>
      <w:tr w:rsidR="00145846" w:rsidRPr="00A34552" w14:paraId="65104EE7" w14:textId="77777777" w:rsidTr="005C27DA">
        <w:trPr>
          <w:gridAfter w:val="1"/>
          <w:wAfter w:w="6" w:type="dxa"/>
        </w:trPr>
        <w:tc>
          <w:tcPr>
            <w:tcW w:w="4315" w:type="dxa"/>
          </w:tcPr>
          <w:p w14:paraId="06FC005B" w14:textId="6D0ECDFF" w:rsidR="00145846" w:rsidRDefault="00145846" w:rsidP="00C33243">
            <w:pPr>
              <w:spacing w:after="0" w:line="240" w:lineRule="auto"/>
              <w:rPr>
                <w:rFonts w:ascii="Arial" w:eastAsia="MS Mincho" w:hAnsi="Arial" w:cs="Arial"/>
                <w:b/>
                <w:bCs/>
                <w:sz w:val="22"/>
                <w:szCs w:val="24"/>
                <w:lang w:eastAsia="ja-JP"/>
              </w:rPr>
            </w:pPr>
            <w:r>
              <w:rPr>
                <w:rFonts w:ascii="Arial" w:eastAsia="MS Mincho" w:hAnsi="Arial" w:cs="Arial"/>
                <w:b/>
                <w:bCs/>
                <w:sz w:val="22"/>
                <w:szCs w:val="24"/>
                <w:lang w:eastAsia="ja-JP"/>
              </w:rPr>
              <w:t>Co-chair name: Sinead Lawlor</w:t>
            </w:r>
          </w:p>
        </w:tc>
        <w:tc>
          <w:tcPr>
            <w:tcW w:w="5029" w:type="dxa"/>
          </w:tcPr>
          <w:p w14:paraId="0CA65B7C" w14:textId="675C4048" w:rsidR="00145846" w:rsidRPr="00A34552" w:rsidRDefault="00145846" w:rsidP="00C33243">
            <w:pPr>
              <w:spacing w:after="0" w:line="240" w:lineRule="auto"/>
              <w:rPr>
                <w:rFonts w:ascii="Arial" w:eastAsia="MS Mincho" w:hAnsi="Arial" w:cs="Arial"/>
                <w:b/>
                <w:bCs/>
                <w:sz w:val="22"/>
                <w:szCs w:val="24"/>
                <w:lang w:eastAsia="ja-JP"/>
              </w:rPr>
            </w:pPr>
            <w:r>
              <w:rPr>
                <w:rFonts w:ascii="Arial" w:eastAsia="MS Mincho" w:hAnsi="Arial" w:cs="Arial"/>
                <w:b/>
                <w:bCs/>
                <w:sz w:val="22"/>
                <w:szCs w:val="24"/>
                <w:lang w:eastAsia="ja-JP"/>
              </w:rPr>
              <w:t>National Practice Development Coordinator</w:t>
            </w:r>
          </w:p>
        </w:tc>
      </w:tr>
      <w:tr w:rsidR="00145846" w:rsidRPr="00A34552" w14:paraId="0DFA0FD8" w14:textId="77777777" w:rsidTr="005C27DA">
        <w:trPr>
          <w:gridAfter w:val="1"/>
          <w:wAfter w:w="6" w:type="dxa"/>
        </w:trPr>
        <w:tc>
          <w:tcPr>
            <w:tcW w:w="4315" w:type="dxa"/>
          </w:tcPr>
          <w:p w14:paraId="288A6581" w14:textId="77777777" w:rsidR="00145846" w:rsidRDefault="00145846" w:rsidP="00C33243">
            <w:pPr>
              <w:spacing w:after="0" w:line="240" w:lineRule="auto"/>
              <w:rPr>
                <w:rFonts w:ascii="Arial" w:eastAsia="MS Mincho" w:hAnsi="Arial" w:cs="Arial"/>
                <w:bCs/>
                <w:sz w:val="22"/>
                <w:szCs w:val="24"/>
                <w:lang w:eastAsia="ja-JP"/>
              </w:rPr>
            </w:pPr>
            <w:r w:rsidRPr="00A34552">
              <w:rPr>
                <w:rFonts w:ascii="Arial" w:eastAsia="MS Mincho" w:hAnsi="Arial" w:cs="Arial"/>
                <w:b/>
                <w:bCs/>
                <w:sz w:val="22"/>
                <w:szCs w:val="24"/>
                <w:lang w:eastAsia="ja-JP"/>
              </w:rPr>
              <w:t xml:space="preserve">Signature: </w:t>
            </w:r>
            <w:r w:rsidRPr="00A34552">
              <w:rPr>
                <w:rFonts w:ascii="Arial" w:eastAsia="MS Mincho" w:hAnsi="Arial" w:cs="Arial"/>
                <w:bCs/>
                <w:sz w:val="22"/>
                <w:szCs w:val="24"/>
                <w:lang w:eastAsia="ja-JP"/>
              </w:rPr>
              <w:t>(e-signatures accepted)</w:t>
            </w:r>
            <w:r>
              <w:rPr>
                <w:rFonts w:ascii="Arial" w:eastAsia="MS Mincho" w:hAnsi="Arial" w:cs="Arial"/>
                <w:bCs/>
                <w:sz w:val="22"/>
                <w:szCs w:val="24"/>
                <w:lang w:eastAsia="ja-JP"/>
              </w:rPr>
              <w:t xml:space="preserve">  </w:t>
            </w:r>
          </w:p>
          <w:p w14:paraId="2A6FCF3F" w14:textId="3342E650" w:rsidR="00145846" w:rsidRDefault="00145846" w:rsidP="00C33243">
            <w:pPr>
              <w:spacing w:after="0" w:line="240" w:lineRule="auto"/>
              <w:rPr>
                <w:rFonts w:ascii="Arial" w:eastAsia="MS Mincho" w:hAnsi="Arial" w:cs="Arial"/>
                <w:b/>
                <w:bCs/>
                <w:sz w:val="22"/>
                <w:szCs w:val="24"/>
                <w:lang w:eastAsia="ja-JP"/>
              </w:rPr>
            </w:pPr>
            <w:r>
              <w:rPr>
                <w:rFonts w:ascii="Arial" w:eastAsia="MS Mincho" w:hAnsi="Arial" w:cs="Arial"/>
                <w:bCs/>
                <w:sz w:val="22"/>
                <w:szCs w:val="24"/>
                <w:lang w:eastAsia="ja-JP"/>
              </w:rPr>
              <w:t xml:space="preserve">          </w:t>
            </w:r>
          </w:p>
        </w:tc>
        <w:tc>
          <w:tcPr>
            <w:tcW w:w="5029" w:type="dxa"/>
          </w:tcPr>
          <w:p w14:paraId="1E6E7137" w14:textId="314E638E" w:rsidR="00145846" w:rsidRDefault="00145846" w:rsidP="00C33243">
            <w:pPr>
              <w:spacing w:after="0" w:line="240" w:lineRule="auto"/>
              <w:rPr>
                <w:rFonts w:ascii="Arial" w:eastAsia="MS Mincho" w:hAnsi="Arial" w:cs="Arial"/>
                <w:b/>
                <w:bCs/>
                <w:sz w:val="22"/>
                <w:szCs w:val="24"/>
                <w:lang w:eastAsia="ja-JP"/>
              </w:rPr>
            </w:pPr>
            <w:r w:rsidRPr="00E643C0">
              <w:rPr>
                <w:noProof/>
              </w:rPr>
              <w:drawing>
                <wp:inline distT="0" distB="0" distL="0" distR="0" wp14:anchorId="53B3724B" wp14:editId="5A3C4DAA">
                  <wp:extent cx="1350297" cy="332509"/>
                  <wp:effectExtent l="0" t="0" r="2540" b="0"/>
                  <wp:docPr id="6156" name="Picture 6156"/>
                  <wp:cNvGraphicFramePr/>
                  <a:graphic xmlns:a="http://schemas.openxmlformats.org/drawingml/2006/main">
                    <a:graphicData uri="http://schemas.openxmlformats.org/drawingml/2006/picture">
                      <pic:pic xmlns:pic="http://schemas.openxmlformats.org/drawingml/2006/picture">
                        <pic:nvPicPr>
                          <pic:cNvPr id="6156" name="Picture 6156"/>
                          <pic:cNvPicPr/>
                        </pic:nvPicPr>
                        <pic:blipFill>
                          <a:blip r:embed="rId89"/>
                          <a:stretch>
                            <a:fillRect/>
                          </a:stretch>
                        </pic:blipFill>
                        <pic:spPr>
                          <a:xfrm>
                            <a:off x="0" y="0"/>
                            <a:ext cx="1393135" cy="343058"/>
                          </a:xfrm>
                          <a:prstGeom prst="rect">
                            <a:avLst/>
                          </a:prstGeom>
                        </pic:spPr>
                      </pic:pic>
                    </a:graphicData>
                  </a:graphic>
                </wp:inline>
              </w:drawing>
            </w:r>
          </w:p>
        </w:tc>
      </w:tr>
      <w:tr w:rsidR="00145846" w:rsidRPr="00A34552" w14:paraId="6CD73260" w14:textId="77777777" w:rsidTr="005C27DA">
        <w:trPr>
          <w:gridAfter w:val="1"/>
          <w:wAfter w:w="6" w:type="dxa"/>
        </w:trPr>
        <w:tc>
          <w:tcPr>
            <w:tcW w:w="4315" w:type="dxa"/>
          </w:tcPr>
          <w:p w14:paraId="7D7C0DBE" w14:textId="38377C26" w:rsidR="00145846" w:rsidRPr="00A34552" w:rsidRDefault="00145846" w:rsidP="00C33243">
            <w:pPr>
              <w:spacing w:after="0" w:line="240" w:lineRule="auto"/>
              <w:rPr>
                <w:rFonts w:ascii="Arial" w:eastAsia="MS Mincho" w:hAnsi="Arial" w:cs="Arial"/>
                <w:b/>
                <w:bCs/>
                <w:sz w:val="22"/>
                <w:szCs w:val="24"/>
                <w:lang w:eastAsia="ja-JP"/>
              </w:rPr>
            </w:pPr>
            <w:r>
              <w:rPr>
                <w:rFonts w:ascii="Arial" w:eastAsia="MS Mincho" w:hAnsi="Arial" w:cs="Arial"/>
                <w:b/>
                <w:bCs/>
                <w:sz w:val="22"/>
                <w:szCs w:val="24"/>
                <w:lang w:eastAsia="ja-JP"/>
              </w:rPr>
              <w:t>Registration number</w:t>
            </w:r>
            <w:r w:rsidRPr="00A34552">
              <w:rPr>
                <w:rFonts w:ascii="Arial" w:eastAsia="MS Mincho" w:hAnsi="Arial" w:cs="Arial"/>
                <w:b/>
                <w:bCs/>
                <w:sz w:val="22"/>
                <w:szCs w:val="24"/>
                <w:lang w:eastAsia="ja-JP"/>
              </w:rPr>
              <w:t>:</w:t>
            </w:r>
            <w:r>
              <w:rPr>
                <w:rFonts w:ascii="Arial" w:eastAsia="MS Mincho" w:hAnsi="Arial" w:cs="Arial"/>
                <w:b/>
                <w:bCs/>
                <w:sz w:val="22"/>
                <w:szCs w:val="24"/>
                <w:lang w:eastAsia="ja-JP"/>
              </w:rPr>
              <w:t xml:space="preserve"> </w:t>
            </w:r>
            <w:r>
              <w:rPr>
                <w:rFonts w:ascii="Arial" w:eastAsia="MS Mincho" w:hAnsi="Arial" w:cs="Arial"/>
                <w:bCs/>
                <w:sz w:val="22"/>
                <w:szCs w:val="24"/>
                <w:lang w:eastAsia="ja-JP"/>
              </w:rPr>
              <w:t>40339</w:t>
            </w:r>
          </w:p>
        </w:tc>
        <w:tc>
          <w:tcPr>
            <w:tcW w:w="5029" w:type="dxa"/>
          </w:tcPr>
          <w:p w14:paraId="1B281C6D" w14:textId="77777777" w:rsidR="00145846" w:rsidRPr="00E643C0" w:rsidRDefault="00145846" w:rsidP="00C33243">
            <w:pPr>
              <w:spacing w:after="0" w:line="240" w:lineRule="auto"/>
              <w:rPr>
                <w:noProof/>
              </w:rPr>
            </w:pPr>
          </w:p>
        </w:tc>
      </w:tr>
      <w:tr w:rsidR="002E584E" w:rsidRPr="00A34552" w14:paraId="12815B2E" w14:textId="77777777" w:rsidTr="005C27DA">
        <w:trPr>
          <w:gridAfter w:val="1"/>
          <w:wAfter w:w="6" w:type="dxa"/>
        </w:trPr>
        <w:tc>
          <w:tcPr>
            <w:tcW w:w="4315" w:type="dxa"/>
          </w:tcPr>
          <w:p w14:paraId="7B923920" w14:textId="288ED4F2" w:rsidR="00704D1D" w:rsidRPr="00A34552" w:rsidRDefault="00704D1D" w:rsidP="003455D9">
            <w:pPr>
              <w:spacing w:after="0" w:line="276" w:lineRule="auto"/>
              <w:rPr>
                <w:rFonts w:ascii="Arial" w:eastAsia="MS Mincho" w:hAnsi="Arial" w:cs="Arial"/>
                <w:b/>
                <w:bCs/>
                <w:sz w:val="22"/>
                <w:szCs w:val="24"/>
                <w:lang w:eastAsia="ja-JP"/>
              </w:rPr>
            </w:pPr>
            <w:r w:rsidRPr="00A34552">
              <w:rPr>
                <w:rFonts w:ascii="Arial" w:eastAsia="MS Mincho" w:hAnsi="Arial" w:cs="Arial"/>
                <w:b/>
                <w:bCs/>
                <w:sz w:val="22"/>
                <w:szCs w:val="24"/>
                <w:lang w:eastAsia="ja-JP"/>
              </w:rPr>
              <w:t>Date</w:t>
            </w:r>
            <w:r w:rsidR="002E584E" w:rsidRPr="00A34552">
              <w:rPr>
                <w:rFonts w:ascii="Arial" w:eastAsia="MS Mincho" w:hAnsi="Arial" w:cs="Arial"/>
                <w:b/>
                <w:bCs/>
                <w:sz w:val="22"/>
                <w:szCs w:val="24"/>
                <w:lang w:eastAsia="ja-JP"/>
              </w:rPr>
              <w:t>:</w:t>
            </w:r>
          </w:p>
        </w:tc>
        <w:tc>
          <w:tcPr>
            <w:tcW w:w="5029" w:type="dxa"/>
          </w:tcPr>
          <w:p w14:paraId="33A66BC6" w14:textId="7DD38645" w:rsidR="002E584E" w:rsidRPr="00A34552" w:rsidRDefault="005C27DA" w:rsidP="001410D0">
            <w:pPr>
              <w:spacing w:after="0" w:line="240" w:lineRule="auto"/>
              <w:rPr>
                <w:rFonts w:ascii="Arial" w:eastAsia="MS Mincho" w:hAnsi="Arial" w:cs="Arial"/>
                <w:bCs/>
                <w:sz w:val="22"/>
                <w:szCs w:val="24"/>
                <w:lang w:eastAsia="ja-JP"/>
              </w:rPr>
            </w:pPr>
            <w:r>
              <w:rPr>
                <w:rFonts w:ascii="Arial" w:eastAsia="MS Mincho" w:hAnsi="Arial" w:cs="Arial"/>
                <w:bCs/>
                <w:sz w:val="22"/>
                <w:szCs w:val="24"/>
                <w:lang w:eastAsia="ja-JP"/>
              </w:rPr>
              <w:t xml:space="preserve"> </w:t>
            </w:r>
            <w:sdt>
              <w:sdtPr>
                <w:rPr>
                  <w:rFonts w:ascii="Arial" w:eastAsia="MS Mincho" w:hAnsi="Arial" w:cs="Arial"/>
                  <w:bCs/>
                  <w:sz w:val="22"/>
                  <w:szCs w:val="24"/>
                  <w:lang w:eastAsia="ja-JP"/>
                </w:rPr>
                <w:id w:val="-526258414"/>
                <w:placeholder>
                  <w:docPart w:val="DefaultPlaceholder_-1854013438"/>
                </w:placeholder>
                <w:date w:fullDate="2024-02-16T00:00:00Z">
                  <w:dateFormat w:val="dd/MM/yyyy"/>
                  <w:lid w:val="en-IE"/>
                  <w:storeMappedDataAs w:val="dateTime"/>
                  <w:calendar w:val="gregorian"/>
                </w:date>
              </w:sdtPr>
              <w:sdtEndPr/>
              <w:sdtContent>
                <w:r w:rsidR="007B0218">
                  <w:rPr>
                    <w:rFonts w:ascii="Arial" w:eastAsia="MS Mincho" w:hAnsi="Arial" w:cs="Arial"/>
                    <w:bCs/>
                    <w:sz w:val="22"/>
                    <w:szCs w:val="24"/>
                    <w:lang w:eastAsia="ja-JP"/>
                  </w:rPr>
                  <w:t>16/02/2024</w:t>
                </w:r>
              </w:sdtContent>
            </w:sdt>
          </w:p>
        </w:tc>
      </w:tr>
    </w:tbl>
    <w:p w14:paraId="3FB51824" w14:textId="18DEED8F" w:rsidR="001E3575" w:rsidRDefault="001E3575" w:rsidP="00A947DD">
      <w:pPr>
        <w:rPr>
          <w:rFonts w:ascii="Arial" w:eastAsia="MS Mincho" w:hAnsi="Arial" w:cs="Arial"/>
          <w:b/>
          <w:sz w:val="20"/>
          <w:u w:val="single"/>
          <w:lang w:val="en-US" w:eastAsia="ja-JP"/>
        </w:rPr>
      </w:pPr>
    </w:p>
    <w:p w14:paraId="3B4C4AE9" w14:textId="77777777" w:rsidR="00145846" w:rsidRPr="00A947DD" w:rsidRDefault="00145846" w:rsidP="00A947DD">
      <w:pPr>
        <w:rPr>
          <w:rFonts w:ascii="Arial" w:eastAsia="MS Mincho" w:hAnsi="Arial" w:cs="Arial"/>
          <w:b/>
          <w:sz w:val="20"/>
          <w:u w:val="single"/>
          <w:lang w:val="en-US" w:eastAsia="ja-JP"/>
        </w:rPr>
      </w:pPr>
    </w:p>
    <w:p w14:paraId="34DD3FB5" w14:textId="77777777" w:rsidR="00564F22" w:rsidRDefault="00564F22" w:rsidP="006A3CC7">
      <w:pPr>
        <w:pStyle w:val="Heading2"/>
        <w:rPr>
          <w:rFonts w:ascii="Arial" w:eastAsia="MS Mincho" w:hAnsi="Arial" w:cs="Arial"/>
          <w:i w:val="0"/>
          <w:color w:val="385623" w:themeColor="accent6" w:themeShade="80"/>
          <w:sz w:val="24"/>
        </w:rPr>
        <w:sectPr w:rsidR="00564F22" w:rsidSect="00EE34A7">
          <w:pgSz w:w="12240" w:h="15840" w:code="1"/>
          <w:pgMar w:top="1440" w:right="1440" w:bottom="1440" w:left="1440" w:header="284" w:footer="113" w:gutter="0"/>
          <w:cols w:space="720"/>
          <w:noEndnote/>
          <w:titlePg/>
          <w:docGrid w:linePitch="204"/>
        </w:sectPr>
      </w:pPr>
      <w:bookmarkStart w:id="488" w:name="_Toc158912229"/>
    </w:p>
    <w:p w14:paraId="40FF9BD4" w14:textId="52231A25" w:rsidR="006A3CC7" w:rsidRPr="003739C3" w:rsidRDefault="003123B7" w:rsidP="003739C3">
      <w:pPr>
        <w:pStyle w:val="Heading2"/>
        <w:rPr>
          <w:rFonts w:ascii="Arial" w:eastAsia="MS Mincho" w:hAnsi="Arial" w:cs="Arial"/>
          <w:i w:val="0"/>
          <w:color w:val="385623" w:themeColor="accent6" w:themeShade="80"/>
          <w:sz w:val="24"/>
          <w:lang w:val="en-IE"/>
        </w:rPr>
      </w:pPr>
      <w:bookmarkStart w:id="489" w:name="_Toc163734647"/>
      <w:r>
        <w:rPr>
          <w:rFonts w:ascii="Arial" w:eastAsia="MS Mincho" w:hAnsi="Arial" w:cs="Arial"/>
          <w:i w:val="0"/>
          <w:color w:val="385623" w:themeColor="accent6" w:themeShade="80"/>
          <w:sz w:val="24"/>
        </w:rPr>
        <w:t>Appen</w:t>
      </w:r>
      <w:r w:rsidR="00CE7982">
        <w:rPr>
          <w:rFonts w:ascii="Arial" w:eastAsia="MS Mincho" w:hAnsi="Arial" w:cs="Arial"/>
          <w:i w:val="0"/>
          <w:color w:val="385623" w:themeColor="accent6" w:themeShade="80"/>
          <w:sz w:val="24"/>
        </w:rPr>
        <w:t>dix 11</w:t>
      </w:r>
      <w:r w:rsidRPr="001410D0">
        <w:rPr>
          <w:rFonts w:ascii="Arial" w:eastAsia="MS Mincho" w:hAnsi="Arial" w:cs="Arial"/>
          <w:i w:val="0"/>
          <w:color w:val="385623" w:themeColor="accent6" w:themeShade="80"/>
          <w:sz w:val="24"/>
        </w:rPr>
        <w:t xml:space="preserve">: </w:t>
      </w:r>
      <w:bookmarkEnd w:id="488"/>
      <w:r w:rsidR="006A3CC7">
        <w:rPr>
          <w:rFonts w:ascii="Arial" w:eastAsia="MS Mincho" w:hAnsi="Arial" w:cs="Arial"/>
          <w:i w:val="0"/>
          <w:color w:val="385623" w:themeColor="accent6" w:themeShade="80"/>
          <w:sz w:val="24"/>
          <w:lang w:val="en-IE"/>
        </w:rPr>
        <w:t>Subsequent Reviews – Additional Sheet</w:t>
      </w:r>
      <w:r w:rsidR="00564F22">
        <w:rPr>
          <w:rFonts w:ascii="Arial" w:eastAsia="MS Mincho" w:hAnsi="Arial" w:cs="Arial"/>
          <w:i w:val="0"/>
          <w:color w:val="385623" w:themeColor="accent6" w:themeShade="80"/>
          <w:sz w:val="24"/>
          <w:lang w:val="en-IE"/>
        </w:rPr>
        <w:t xml:space="preserve"> page 1 of 2</w:t>
      </w:r>
      <w:bookmarkEnd w:id="489"/>
    </w:p>
    <w:p w14:paraId="6688E38C" w14:textId="32EF4D99" w:rsidR="006A3CC7" w:rsidRDefault="00564F22" w:rsidP="006A3CC7">
      <w:pPr>
        <w:rPr>
          <w:rFonts w:eastAsia="MS Mincho"/>
          <w:lang w:eastAsia="x-none"/>
        </w:rPr>
      </w:pPr>
      <w:r>
        <w:rPr>
          <w:noProof/>
        </w:rPr>
        <w:drawing>
          <wp:inline distT="0" distB="0" distL="0" distR="0" wp14:anchorId="1B4B2E2B" wp14:editId="07276730">
            <wp:extent cx="8430895" cy="5415148"/>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8449910" cy="5427361"/>
                    </a:xfrm>
                    <a:prstGeom prst="rect">
                      <a:avLst/>
                    </a:prstGeom>
                  </pic:spPr>
                </pic:pic>
              </a:graphicData>
            </a:graphic>
          </wp:inline>
        </w:drawing>
      </w:r>
    </w:p>
    <w:p w14:paraId="0167F36F" w14:textId="29613D2E" w:rsidR="00564F22" w:rsidRDefault="00564F22" w:rsidP="00564F22">
      <w:pPr>
        <w:pStyle w:val="Heading2"/>
        <w:rPr>
          <w:rFonts w:ascii="Arial" w:eastAsia="MS Mincho" w:hAnsi="Arial" w:cs="Arial"/>
          <w:i w:val="0"/>
          <w:color w:val="385623" w:themeColor="accent6" w:themeShade="80"/>
          <w:sz w:val="24"/>
          <w:lang w:val="en-IE"/>
        </w:rPr>
      </w:pPr>
      <w:bookmarkStart w:id="490" w:name="_Toc163734648"/>
      <w:r>
        <w:rPr>
          <w:rFonts w:ascii="Arial" w:eastAsia="MS Mincho" w:hAnsi="Arial" w:cs="Arial"/>
          <w:i w:val="0"/>
          <w:color w:val="385623" w:themeColor="accent6" w:themeShade="80"/>
          <w:sz w:val="24"/>
        </w:rPr>
        <w:t>Appendix 11</w:t>
      </w:r>
      <w:r w:rsidRPr="001410D0">
        <w:rPr>
          <w:rFonts w:ascii="Arial" w:eastAsia="MS Mincho" w:hAnsi="Arial" w:cs="Arial"/>
          <w:i w:val="0"/>
          <w:color w:val="385623" w:themeColor="accent6" w:themeShade="80"/>
          <w:sz w:val="24"/>
        </w:rPr>
        <w:t xml:space="preserve">: </w:t>
      </w:r>
      <w:r>
        <w:rPr>
          <w:rFonts w:ascii="Arial" w:eastAsia="MS Mincho" w:hAnsi="Arial" w:cs="Arial"/>
          <w:i w:val="0"/>
          <w:color w:val="385623" w:themeColor="accent6" w:themeShade="80"/>
          <w:sz w:val="24"/>
          <w:lang w:val="en-IE"/>
        </w:rPr>
        <w:t>Subsequent Reviews – Additional Sheet page 2 of 2</w:t>
      </w:r>
      <w:bookmarkEnd w:id="490"/>
    </w:p>
    <w:p w14:paraId="2180C18C" w14:textId="72F5DF37" w:rsidR="00564F22" w:rsidRPr="006A3CC7" w:rsidRDefault="00827FF6" w:rsidP="006A3CC7">
      <w:pPr>
        <w:rPr>
          <w:rFonts w:eastAsia="MS Mincho"/>
          <w:lang w:eastAsia="x-none"/>
        </w:rPr>
      </w:pPr>
      <w:r>
        <w:rPr>
          <w:noProof/>
        </w:rPr>
        <w:drawing>
          <wp:inline distT="0" distB="0" distL="0" distR="0" wp14:anchorId="3F4577AD" wp14:editId="22AAA4B6">
            <wp:extent cx="8466889" cy="5238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488920" cy="5252381"/>
                    </a:xfrm>
                    <a:prstGeom prst="rect">
                      <a:avLst/>
                    </a:prstGeom>
                  </pic:spPr>
                </pic:pic>
              </a:graphicData>
            </a:graphic>
          </wp:inline>
        </w:drawing>
      </w:r>
    </w:p>
    <w:sectPr w:rsidR="00564F22" w:rsidRPr="006A3CC7" w:rsidSect="00564F22">
      <w:pgSz w:w="15840" w:h="12240" w:orient="landscape" w:code="1"/>
      <w:pgMar w:top="1440" w:right="1440" w:bottom="1440" w:left="1440" w:header="284" w:footer="113" w:gutter="0"/>
      <w:cols w:space="720"/>
      <w:noEndnote/>
      <w:titlePg/>
      <w:docGrid w:linePitch="20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524F27" w14:textId="77777777" w:rsidR="003A411C" w:rsidRDefault="003A411C" w:rsidP="00473C3C">
      <w:pPr>
        <w:spacing w:after="0" w:line="240" w:lineRule="auto"/>
      </w:pPr>
      <w:r>
        <w:separator/>
      </w:r>
    </w:p>
  </w:endnote>
  <w:endnote w:type="continuationSeparator" w:id="0">
    <w:p w14:paraId="113EAC77" w14:textId="77777777" w:rsidR="003A411C" w:rsidRDefault="003A411C" w:rsidP="00473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GuardianSansGR-Regular">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0453220"/>
      <w:docPartObj>
        <w:docPartGallery w:val="Page Numbers (Bottom of Page)"/>
        <w:docPartUnique/>
      </w:docPartObj>
    </w:sdtPr>
    <w:sdtEndPr>
      <w:rPr>
        <w:noProof/>
      </w:rPr>
    </w:sdtEndPr>
    <w:sdtContent>
      <w:p w14:paraId="6F82E7C9" w14:textId="2165FA1C" w:rsidR="006E64B6" w:rsidRDefault="006E64B6">
        <w:pPr>
          <w:pStyle w:val="Footer"/>
          <w:jc w:val="right"/>
        </w:pPr>
        <w:r>
          <w:fldChar w:fldCharType="begin"/>
        </w:r>
        <w:r>
          <w:instrText xml:space="preserve"> PAGE   \* MERGEFORMAT </w:instrText>
        </w:r>
        <w:r>
          <w:fldChar w:fldCharType="separate"/>
        </w:r>
        <w:r w:rsidR="003A411C">
          <w:rPr>
            <w:noProof/>
          </w:rPr>
          <w:t>1</w:t>
        </w:r>
        <w:r>
          <w:rPr>
            <w:noProof/>
          </w:rPr>
          <w:fldChar w:fldCharType="end"/>
        </w:r>
      </w:p>
    </w:sdtContent>
  </w:sdt>
  <w:p w14:paraId="16705BEA" w14:textId="77777777" w:rsidR="006E64B6" w:rsidRDefault="006E64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C0D6C3" w14:textId="77777777" w:rsidR="006E64B6" w:rsidRDefault="006E64B6">
    <w:pPr>
      <w:spacing w:after="139" w:line="259" w:lineRule="auto"/>
      <w:ind w:right="-307"/>
      <w:jc w:val="right"/>
    </w:pPr>
    <w:r>
      <w:fldChar w:fldCharType="begin"/>
    </w:r>
    <w:r>
      <w:instrText xml:space="preserve"> PAGE   \* MERGEFORMAT </w:instrText>
    </w:r>
    <w:r>
      <w:fldChar w:fldCharType="separate"/>
    </w:r>
    <w:r>
      <w:t>2</w:t>
    </w:r>
    <w:r>
      <w:fldChar w:fldCharType="end"/>
    </w:r>
    <w:r>
      <w:t xml:space="preserve"> </w:t>
    </w:r>
  </w:p>
  <w:p w14:paraId="74FB9B1A" w14:textId="77777777" w:rsidR="006E64B6" w:rsidRDefault="006E64B6">
    <w:pPr>
      <w:pBdr>
        <w:top w:val="single" w:sz="6" w:space="0" w:color="000000"/>
        <w:left w:val="single" w:sz="6" w:space="0" w:color="000000"/>
        <w:bottom w:val="single" w:sz="6" w:space="0" w:color="000000"/>
        <w:right w:val="single" w:sz="6" w:space="0" w:color="000000"/>
      </w:pBdr>
      <w:spacing w:after="0" w:line="259" w:lineRule="auto"/>
      <w:ind w:left="-307"/>
    </w:pPr>
    <w:r>
      <w:t xml:space="preserve"> </w:t>
    </w:r>
  </w:p>
  <w:p w14:paraId="737A3159" w14:textId="77777777" w:rsidR="006E64B6" w:rsidRDefault="006E64B6">
    <w:pPr>
      <w:pBdr>
        <w:top w:val="single" w:sz="6" w:space="0" w:color="000000"/>
        <w:left w:val="single" w:sz="6" w:space="0" w:color="000000"/>
        <w:bottom w:val="single" w:sz="6" w:space="0" w:color="000000"/>
        <w:right w:val="single" w:sz="6" w:space="0" w:color="000000"/>
      </w:pBdr>
      <w:spacing w:after="0" w:line="259" w:lineRule="auto"/>
      <w:ind w:left="-624"/>
    </w:pPr>
    <w:r>
      <w:rPr>
        <w:rFonts w:ascii="Verdana" w:eastAsia="Verdana" w:hAnsi="Verdana" w:cs="Verdana"/>
        <w:sz w:val="16"/>
      </w:rPr>
      <w:t xml:space="preserve">PPPG Title:  Procedure for the use of Family and Child Health Standardised Care Plans in the Public Health Nursing Service   </w:t>
    </w:r>
  </w:p>
  <w:p w14:paraId="31C41BBE" w14:textId="77777777" w:rsidR="006E64B6" w:rsidRDefault="006E64B6">
    <w:pPr>
      <w:pBdr>
        <w:top w:val="single" w:sz="6" w:space="0" w:color="000000"/>
        <w:left w:val="single" w:sz="6" w:space="0" w:color="000000"/>
        <w:bottom w:val="single" w:sz="6" w:space="0" w:color="000000"/>
        <w:right w:val="single" w:sz="6" w:space="0" w:color="000000"/>
      </w:pBdr>
      <w:spacing w:after="0" w:line="259" w:lineRule="auto"/>
      <w:ind w:left="-307"/>
    </w:pPr>
    <w:r>
      <w:t xml:space="preserve"> </w:t>
    </w:r>
  </w:p>
  <w:p w14:paraId="4B691DF7" w14:textId="77777777" w:rsidR="006E64B6" w:rsidRDefault="006E64B6">
    <w:pPr>
      <w:pBdr>
        <w:top w:val="single" w:sz="6" w:space="0" w:color="000000"/>
        <w:left w:val="single" w:sz="6" w:space="0" w:color="000000"/>
        <w:bottom w:val="single" w:sz="6" w:space="0" w:color="000000"/>
        <w:right w:val="single" w:sz="6" w:space="0" w:color="000000"/>
      </w:pBdr>
      <w:spacing w:after="0" w:line="259" w:lineRule="auto"/>
      <w:ind w:left="-624" w:right="-392"/>
    </w:pPr>
    <w:r>
      <w:rPr>
        <w:rFonts w:ascii="Verdana" w:eastAsia="Verdana" w:hAnsi="Verdana" w:cs="Verdana"/>
        <w:sz w:val="16"/>
      </w:rPr>
      <w:t xml:space="preserve"> PPPG Reference Number: NHCP 2021Cp-PHN 01          Version No:   1   Approval Date: 29/11/2021  Revision Date:29/11/2024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F0377" w14:textId="018B01F6" w:rsidR="006E64B6" w:rsidRDefault="006E64B6" w:rsidP="00347C7F">
    <w:pPr>
      <w:spacing w:after="139" w:line="259" w:lineRule="auto"/>
      <w:ind w:right="-30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88CDE" w14:textId="4227D7E6" w:rsidR="006E64B6" w:rsidRDefault="006E64B6">
    <w:pPr>
      <w:spacing w:after="139" w:line="259" w:lineRule="auto"/>
      <w:ind w:right="-307"/>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BD69F" w14:textId="77777777" w:rsidR="003A411C" w:rsidRDefault="003A411C" w:rsidP="00473C3C">
      <w:pPr>
        <w:spacing w:after="0" w:line="240" w:lineRule="auto"/>
      </w:pPr>
      <w:r>
        <w:separator/>
      </w:r>
    </w:p>
  </w:footnote>
  <w:footnote w:type="continuationSeparator" w:id="0">
    <w:p w14:paraId="123E7D10" w14:textId="77777777" w:rsidR="003A411C" w:rsidRDefault="003A411C" w:rsidP="00473C3C">
      <w:pPr>
        <w:spacing w:after="0" w:line="240" w:lineRule="auto"/>
      </w:pPr>
      <w:r>
        <w:continuationSeparator/>
      </w:r>
    </w:p>
  </w:footnote>
  <w:footnote w:id="1">
    <w:p w14:paraId="1BFA7DEF" w14:textId="77777777" w:rsidR="006E64B6" w:rsidRDefault="006E64B6" w:rsidP="00085AB6">
      <w:pPr>
        <w:pStyle w:val="FootnoteText"/>
      </w:pPr>
      <w:r>
        <w:rPr>
          <w:rStyle w:val="FootnoteReference"/>
        </w:rPr>
        <w:footnoteRef/>
      </w:r>
      <w:r>
        <w:t xml:space="preserve"> Records the senior management roles involved in the governance and development of the document.</w:t>
      </w:r>
    </w:p>
  </w:footnote>
  <w:footnote w:id="2">
    <w:p w14:paraId="73BDFE75" w14:textId="77777777" w:rsidR="006E64B6" w:rsidRDefault="006E64B6" w:rsidP="00085AB6">
      <w:pPr>
        <w:pStyle w:val="FootnoteText"/>
      </w:pPr>
      <w:r>
        <w:rPr>
          <w:rStyle w:val="FootnoteReference"/>
        </w:rPr>
        <w:footnoteRef/>
      </w:r>
      <w:r>
        <w:t xml:space="preserve"> Records the control information about the document.</w:t>
      </w:r>
    </w:p>
  </w:footnote>
  <w:footnote w:id="3">
    <w:p w14:paraId="1A84FBFF" w14:textId="77777777" w:rsidR="006E64B6" w:rsidRDefault="006E64B6" w:rsidP="00085AB6">
      <w:pPr>
        <w:pStyle w:val="FootnoteText"/>
      </w:pPr>
      <w:r>
        <w:rPr>
          <w:rStyle w:val="FootnoteReference"/>
        </w:rPr>
        <w:footnoteRef/>
      </w:r>
      <w:r>
        <w:t xml:space="preserve"> Records details when a document is reviewed, even if no changes are made.</w:t>
      </w:r>
    </w:p>
  </w:footnote>
  <w:footnote w:id="4">
    <w:p w14:paraId="7AC421F3" w14:textId="77777777" w:rsidR="006E64B6" w:rsidRDefault="006E64B6" w:rsidP="00085AB6">
      <w:pPr>
        <w:pStyle w:val="FootnoteText"/>
      </w:pPr>
      <w:r>
        <w:rPr>
          <w:rStyle w:val="FootnoteReference"/>
        </w:rPr>
        <w:footnoteRef/>
      </w:r>
      <w:r>
        <w:t xml:space="preserve"> Records the document information required for publication on the HSE National Central Repository.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78EA5" w14:textId="5C278604" w:rsidR="006E64B6" w:rsidRDefault="003A411C" w:rsidP="00464EA9">
    <w:pPr>
      <w:pStyle w:val="Header"/>
    </w:pPr>
    <w:sdt>
      <w:sdtPr>
        <w:id w:val="-426122983"/>
        <w:docPartObj>
          <w:docPartGallery w:val="Page Numbers (Margins)"/>
          <w:docPartUnique/>
        </w:docPartObj>
      </w:sdtPr>
      <w:sdtEndPr/>
      <w:sdtContent>
        <w:r w:rsidR="006E64B6">
          <w:rPr>
            <w:noProof/>
          </w:rPr>
          <mc:AlternateContent>
            <mc:Choice Requires="wps">
              <w:drawing>
                <wp:anchor distT="0" distB="0" distL="114300" distR="114300" simplePos="0" relativeHeight="251661312" behindDoc="0" locked="0" layoutInCell="0" allowOverlap="1" wp14:anchorId="721CDA31" wp14:editId="1EAA136D">
                  <wp:simplePos x="0" y="0"/>
                  <wp:positionH relativeFrom="rightMargin">
                    <wp:align>center</wp:align>
                  </wp:positionH>
                  <wp:positionV relativeFrom="margin">
                    <wp:align>bottom</wp:align>
                  </wp:positionV>
                  <wp:extent cx="510540" cy="2183130"/>
                  <wp:effectExtent l="0" t="0" r="381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B8069" w14:textId="543AB2E4"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7F4F" w:rsidRPr="001D7F4F">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21CDA31" id="Rectangle 5" o:spid="_x0000_s1026"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" o:allowincell="f" filled="f" stroked="f">
                  <v:textbox style="layout-flow:vertical;mso-layout-flow-alt:bottom-to-top;mso-fit-shape-to-text:t">
                    <w:txbxContent>
                      <w:p w14:paraId="57EB8069" w14:textId="543AB2E4"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7F4F" w:rsidRPr="001D7F4F">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6E64B6">
      <w:t>DOC TITLE:      Procedure for the use of Standardised Clinical Care Plans in the Public Health Nursing Service</w:t>
    </w:r>
  </w:p>
  <w:p w14:paraId="44C80883" w14:textId="605B5405" w:rsidR="006E64B6" w:rsidRDefault="006E64B6" w:rsidP="00464EA9">
    <w:pPr>
      <w:pStyle w:val="Header"/>
    </w:pPr>
    <w:r>
      <w:t xml:space="preserve">                                                                                                                                                                                </w:t>
    </w:r>
  </w:p>
  <w:p w14:paraId="092DBBC9" w14:textId="41E7A1AD" w:rsidR="006E64B6" w:rsidRDefault="006E64B6" w:rsidP="00464EA9">
    <w:pPr>
      <w:pStyle w:val="Header"/>
    </w:pPr>
    <w:r>
      <w:t xml:space="preserve">VERSION NO:   0   EFFECTIVE FROM DATE: 19/3/2024                       REVISION DUE DATE:         19/3/2027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C091F" w14:textId="52E33210" w:rsidR="006E64B6" w:rsidRPr="00E03DEF" w:rsidRDefault="003A411C" w:rsidP="00E03DEF">
    <w:pPr>
      <w:spacing w:after="0" w:line="259" w:lineRule="auto"/>
      <w:rPr>
        <w:rFonts w:eastAsia="Calibri"/>
        <w:b/>
        <w:kern w:val="0"/>
        <w:sz w:val="24"/>
        <w:szCs w:val="22"/>
      </w:rPr>
    </w:pPr>
    <w:sdt>
      <w:sdtPr>
        <w:id w:val="-502816660"/>
        <w:docPartObj>
          <w:docPartGallery w:val="Page Numbers (Margins)"/>
          <w:docPartUnique/>
        </w:docPartObj>
      </w:sdtPr>
      <w:sdtEndPr/>
      <w:sdtContent>
        <w:r w:rsidR="006E64B6">
          <w:rPr>
            <w:noProof/>
          </w:rPr>
          <mc:AlternateContent>
            <mc:Choice Requires="wps">
              <w:drawing>
                <wp:anchor distT="0" distB="0" distL="114300" distR="114300" simplePos="0" relativeHeight="251659264" behindDoc="0" locked="0" layoutInCell="0" allowOverlap="1" wp14:anchorId="5318FE3C" wp14:editId="785DC08B">
                  <wp:simplePos x="0" y="0"/>
                  <wp:positionH relativeFrom="rightMargin">
                    <wp:align>center</wp:align>
                  </wp:positionH>
                  <wp:positionV relativeFrom="margin">
                    <wp:align>bottom</wp:align>
                  </wp:positionV>
                  <wp:extent cx="510540" cy="2183130"/>
                  <wp:effectExtent l="0" t="0" r="381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E370A" w14:textId="6AD0CE9E"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A411C" w:rsidRPr="003A411C">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318FE3C" id="Rectangle 2" o:spid="_x0000_s1027"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" o:allowincell="f" filled="f" stroked="f">
                  <v:textbox style="layout-flow:vertical;mso-layout-flow-alt:bottom-to-top;mso-fit-shape-to-text:t">
                    <w:txbxContent>
                      <w:p w14:paraId="00DE370A" w14:textId="6AD0CE9E"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3A411C" w:rsidRPr="003A411C">
                          <w:rPr>
                            <w:rFonts w:asciiTheme="majorHAnsi" w:eastAsiaTheme="majorEastAsia" w:hAnsiTheme="majorHAnsi" w:cstheme="majorBidi"/>
                            <w:noProof/>
                            <w:sz w:val="44"/>
                            <w:szCs w:val="44"/>
                          </w:rPr>
                          <w:t>1</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6E64B6">
      <w:t xml:space="preserve">DOC TITLE:      </w:t>
    </w:r>
    <w:r w:rsidR="006E64B6" w:rsidRPr="00E03DEF">
      <w:rPr>
        <w:rFonts w:eastAsia="Calibri"/>
        <w:b/>
        <w:kern w:val="0"/>
        <w:sz w:val="20"/>
        <w:szCs w:val="22"/>
      </w:rPr>
      <w:t>Procedure for the use of Standardised Clinical Care Plans in the Public Health Nursing Service</w:t>
    </w:r>
  </w:p>
  <w:p w14:paraId="50376C5F" w14:textId="5545B4B8" w:rsidR="006E64B6" w:rsidRDefault="006E64B6" w:rsidP="00464EA9">
    <w:pPr>
      <w:pStyle w:val="Header"/>
      <w:tabs>
        <w:tab w:val="clear" w:pos="9026"/>
        <w:tab w:val="right" w:pos="9360"/>
      </w:tabs>
    </w:pPr>
    <w:r>
      <w:t xml:space="preserve">                                                                                                                                                                                 </w:t>
    </w:r>
    <w:r>
      <w:tab/>
    </w:r>
  </w:p>
  <w:p w14:paraId="63D6D1B8" w14:textId="7A06BE7F" w:rsidR="006E64B6" w:rsidRDefault="006E64B6" w:rsidP="00C202B1">
    <w:pPr>
      <w:pStyle w:val="Header"/>
      <w:tabs>
        <w:tab w:val="left" w:pos="2788"/>
        <w:tab w:val="right" w:pos="9360"/>
      </w:tabs>
    </w:pPr>
    <w:r>
      <w:t xml:space="preserve">VERSION NO:   </w:t>
    </w:r>
    <w:sdt>
      <w:sdtPr>
        <w:id w:val="80502546"/>
        <w:placeholder>
          <w:docPart w:val="5030BD47E1AE4E99B29F4E107E11131C"/>
        </w:placeholder>
      </w:sdtPr>
      <w:sdtEndPr/>
      <w:sdtContent>
        <w:r>
          <w:t>0.0</w:t>
        </w:r>
      </w:sdtContent>
    </w:sdt>
    <w:r>
      <w:t xml:space="preserve">   EFFECTIVE FROM DATE:   </w:t>
    </w:r>
    <w:sdt>
      <w:sdtPr>
        <w:id w:val="-2133468510"/>
        <w:placeholder>
          <w:docPart w:val="B7CE6229CA6B4A3AADD4351439683B66"/>
        </w:placeholder>
        <w:date w:fullDate="2024-03-19T00:00:00Z">
          <w:dateFormat w:val="dd/MM/yyyy"/>
          <w:lid w:val="en-IE"/>
          <w:storeMappedDataAs w:val="dateTime"/>
          <w:calendar w:val="gregorian"/>
        </w:date>
      </w:sdtPr>
      <w:sdtEndPr/>
      <w:sdtContent>
        <w:r w:rsidRPr="006F66AB">
          <w:t>19/03/2024</w:t>
        </w:r>
      </w:sdtContent>
    </w:sdt>
    <w:r w:rsidRPr="006F66AB">
      <w:t xml:space="preserve">     REVISION DUE DATE:   </w:t>
    </w:r>
    <w:sdt>
      <w:sdtPr>
        <w:id w:val="-356127361"/>
        <w:placeholder>
          <w:docPart w:val="D49EDE21327E4EF8A11539FDD292DB78"/>
        </w:placeholder>
        <w:date w:fullDate="2027-03-19T00:00:00Z">
          <w:dateFormat w:val="dd/MM/yyyy"/>
          <w:lid w:val="en-IE"/>
          <w:storeMappedDataAs w:val="dateTime"/>
          <w:calendar w:val="gregorian"/>
        </w:date>
      </w:sdtPr>
      <w:sdtEndPr/>
      <w:sdtContent>
        <w:r w:rsidRPr="006F66AB">
          <w:t>19/03/2027</w:t>
        </w:r>
      </w:sdtContent>
    </w:sdt>
    <w:r>
      <w:t xml:space="preserve">                    </w:t>
    </w:r>
  </w:p>
  <w:p w14:paraId="7945653B" w14:textId="38C4459B" w:rsidR="006E64B6" w:rsidRPr="00406ADC" w:rsidRDefault="006E64B6" w:rsidP="00C202B1">
    <w:pPr>
      <w:pStyle w:val="Header"/>
      <w:tabs>
        <w:tab w:val="left" w:pos="2788"/>
        <w:tab w:val="right" w:pos="9360"/>
      </w:tabs>
      <w:rPr>
        <w:b/>
        <w:sz w:val="20"/>
      </w:rPr>
    </w:pPr>
    <w:r w:rsidRPr="00406ADC">
      <w:rPr>
        <w:b/>
      </w:rPr>
      <w:tab/>
    </w:r>
    <w:r w:rsidRPr="00406ADC">
      <w:rPr>
        <w:b/>
      </w:rPr>
      <w:tab/>
    </w:r>
    <w:r w:rsidRPr="00406ADC">
      <w:rPr>
        <w:b/>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CCBB14" w14:textId="148E78D4" w:rsidR="006E64B6" w:rsidRDefault="006E64B6">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32C295" w14:textId="77777777" w:rsidR="006E64B6" w:rsidRDefault="006E64B6" w:rsidP="003739C3">
    <w:pPr>
      <w:pStyle w:val="Header"/>
    </w:pPr>
    <w:r>
      <w:t>DOC TITLE:      Procedure for the use of Standardised Clinical Care Plans in the Public Health Nursing Service</w:t>
    </w:r>
  </w:p>
  <w:p w14:paraId="3E5FA067" w14:textId="77777777" w:rsidR="006E64B6" w:rsidRDefault="006E64B6" w:rsidP="003739C3">
    <w:pPr>
      <w:pStyle w:val="Header"/>
    </w:pPr>
    <w:r>
      <w:t xml:space="preserve">                                                                                                                                                                                </w:t>
    </w:r>
  </w:p>
  <w:p w14:paraId="77A5534E" w14:textId="1FCE2822" w:rsidR="006E64B6" w:rsidRDefault="006E64B6">
    <w:pPr>
      <w:pStyle w:val="Header"/>
    </w:pPr>
    <w:r>
      <w:t xml:space="preserve">VERSION NO:   0   EFFECTIVE FROM DATE: 22/5/2024                       REVISION DUE DATE:         22/5/2027           </w:t>
    </w:r>
  </w:p>
  <w:p w14:paraId="1E14BDA7" w14:textId="38BE0CAC" w:rsidR="006E64B6" w:rsidRDefault="003A411C">
    <w:pPr>
      <w:spacing w:after="160" w:line="259" w:lineRule="auto"/>
    </w:pPr>
    <w:sdt>
      <w:sdtPr>
        <w:id w:val="-334769267"/>
        <w:docPartObj>
          <w:docPartGallery w:val="Page Numbers (Margins)"/>
          <w:docPartUnique/>
        </w:docPartObj>
      </w:sdtPr>
      <w:sdtEndPr/>
      <w:sdtContent>
        <w:r w:rsidR="006E64B6">
          <w:rPr>
            <w:noProof/>
          </w:rPr>
          <mc:AlternateContent>
            <mc:Choice Requires="wps">
              <w:drawing>
                <wp:anchor distT="0" distB="0" distL="114300" distR="114300" simplePos="0" relativeHeight="251667456" behindDoc="0" locked="0" layoutInCell="0" allowOverlap="1" wp14:anchorId="70BF3971" wp14:editId="47BDBBA5">
                  <wp:simplePos x="0" y="0"/>
                  <wp:positionH relativeFrom="rightMargin">
                    <wp:align>center</wp:align>
                  </wp:positionH>
                  <wp:positionV relativeFrom="margin">
                    <wp:align>bottom</wp:align>
                  </wp:positionV>
                  <wp:extent cx="510540" cy="2183130"/>
                  <wp:effectExtent l="0" t="0" r="381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B9A0F" w14:textId="5897C1C8"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7F4F" w:rsidRPr="001D7F4F">
                                <w:rPr>
                                  <w:rFonts w:asciiTheme="majorHAnsi" w:eastAsiaTheme="majorEastAsia" w:hAnsiTheme="majorHAnsi" w:cstheme="majorBidi"/>
                                  <w:noProof/>
                                  <w:sz w:val="44"/>
                                  <w:szCs w:val="44"/>
                                </w:rPr>
                                <w:t>66</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0BF3971" id="Rectangle 11" o:spid="_x0000_s1028" style="position:absolute;margin-left:0;margin-top:0;width:40.2pt;height:171.9pt;z-index:25166745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" o:allowincell="f" filled="f" stroked="f">
                  <v:textbox style="layout-flow:vertical;mso-layout-flow-alt:bottom-to-top;mso-fit-shape-to-text:t">
                    <w:txbxContent>
                      <w:p w14:paraId="730B9A0F" w14:textId="5897C1C8"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7F4F" w:rsidRPr="001D7F4F">
                          <w:rPr>
                            <w:rFonts w:asciiTheme="majorHAnsi" w:eastAsiaTheme="majorEastAsia" w:hAnsiTheme="majorHAnsi" w:cstheme="majorBidi"/>
                            <w:noProof/>
                            <w:sz w:val="44"/>
                            <w:szCs w:val="44"/>
                          </w:rPr>
                          <w:t>66</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52967" w14:textId="77777777" w:rsidR="006E64B6" w:rsidRDefault="006E64B6" w:rsidP="003739C3">
    <w:pPr>
      <w:pStyle w:val="Header"/>
    </w:pPr>
    <w:r>
      <w:t>DOC TITLE:      Procedure for the use of Standardised Clinical Care Plans in the Public Health Nursing Service</w:t>
    </w:r>
  </w:p>
  <w:p w14:paraId="145240B1" w14:textId="77777777" w:rsidR="006E64B6" w:rsidRDefault="006E64B6" w:rsidP="003739C3">
    <w:pPr>
      <w:pStyle w:val="Header"/>
    </w:pPr>
    <w:r>
      <w:t xml:space="preserve">                                                                                                                                                                                </w:t>
    </w:r>
  </w:p>
  <w:p w14:paraId="26AE476F" w14:textId="1B8004AA" w:rsidR="006E64B6" w:rsidRDefault="006E64B6">
    <w:pPr>
      <w:pStyle w:val="Header"/>
    </w:pPr>
    <w:r>
      <w:t xml:space="preserve">VERSION NO:   0   EFFECTIVE FROM DATE: 22/5/2024                       REVISION DUE DATE:         22/5/2027           </w:t>
    </w:r>
  </w:p>
  <w:p w14:paraId="0F540789" w14:textId="16494951" w:rsidR="006E64B6" w:rsidRDefault="003A411C">
    <w:pPr>
      <w:spacing w:after="160" w:line="259" w:lineRule="auto"/>
    </w:pPr>
    <w:sdt>
      <w:sdtPr>
        <w:id w:val="-791903660"/>
        <w:docPartObj>
          <w:docPartGallery w:val="Page Numbers (Margins)"/>
          <w:docPartUnique/>
        </w:docPartObj>
      </w:sdtPr>
      <w:sdtEndPr/>
      <w:sdtContent>
        <w:r w:rsidR="006E64B6">
          <w:rPr>
            <w:noProof/>
          </w:rPr>
          <mc:AlternateContent>
            <mc:Choice Requires="wps">
              <w:drawing>
                <wp:anchor distT="0" distB="0" distL="114300" distR="114300" simplePos="0" relativeHeight="251669504" behindDoc="0" locked="0" layoutInCell="0" allowOverlap="1" wp14:anchorId="04065C8E" wp14:editId="5F4FD14E">
                  <wp:simplePos x="0" y="0"/>
                  <wp:positionH relativeFrom="rightMargin">
                    <wp:align>center</wp:align>
                  </wp:positionH>
                  <wp:positionV relativeFrom="margin">
                    <wp:align>bottom</wp:align>
                  </wp:positionV>
                  <wp:extent cx="510540" cy="2183130"/>
                  <wp:effectExtent l="0" t="0" r="3810"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96771" w14:textId="3AC24B3E"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7F4F" w:rsidRPr="001D7F4F">
                                <w:rPr>
                                  <w:rFonts w:asciiTheme="majorHAnsi" w:eastAsiaTheme="majorEastAsia" w:hAnsiTheme="majorHAnsi" w:cstheme="majorBidi"/>
                                  <w:noProof/>
                                  <w:sz w:val="44"/>
                                  <w:szCs w:val="44"/>
                                </w:rPr>
                                <w:t>65</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04065C8E" id="Rectangle 13" o:spid="_x0000_s1029" style="position:absolute;margin-left:0;margin-top:0;width:40.2pt;height:171.9pt;z-index:25166950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C7ZKZBuQIAAL4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03196771" w14:textId="3AC24B3E" w:rsidR="006E64B6" w:rsidRDefault="006E64B6">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1D7F4F" w:rsidRPr="001D7F4F">
                          <w:rPr>
                            <w:rFonts w:asciiTheme="majorHAnsi" w:eastAsiaTheme="majorEastAsia" w:hAnsiTheme="majorHAnsi" w:cstheme="majorBidi"/>
                            <w:noProof/>
                            <w:sz w:val="44"/>
                            <w:szCs w:val="44"/>
                          </w:rPr>
                          <w:t>65</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D4331"/>
    <w:multiLevelType w:val="hybridMultilevel"/>
    <w:tmpl w:val="1F68339E"/>
    <w:lvl w:ilvl="0" w:tplc="18090001">
      <w:start w:val="1"/>
      <w:numFmt w:val="bullet"/>
      <w:lvlText w:val=""/>
      <w:lvlJc w:val="left"/>
      <w:pPr>
        <w:ind w:left="2880" w:hanging="360"/>
      </w:pPr>
      <w:rPr>
        <w:rFonts w:ascii="Symbol" w:hAnsi="Symbol" w:hint="default"/>
      </w:rPr>
    </w:lvl>
    <w:lvl w:ilvl="1" w:tplc="18090003">
      <w:start w:val="1"/>
      <w:numFmt w:val="bullet"/>
      <w:lvlText w:val="o"/>
      <w:lvlJc w:val="left"/>
      <w:pPr>
        <w:ind w:left="3600" w:hanging="360"/>
      </w:pPr>
      <w:rPr>
        <w:rFonts w:ascii="Courier New" w:hAnsi="Courier New" w:cs="Courier New" w:hint="default"/>
      </w:rPr>
    </w:lvl>
    <w:lvl w:ilvl="2" w:tplc="18090005" w:tentative="1">
      <w:start w:val="1"/>
      <w:numFmt w:val="bullet"/>
      <w:lvlText w:val=""/>
      <w:lvlJc w:val="left"/>
      <w:pPr>
        <w:ind w:left="4320" w:hanging="360"/>
      </w:pPr>
      <w:rPr>
        <w:rFonts w:ascii="Wingdings" w:hAnsi="Wingdings" w:hint="default"/>
      </w:rPr>
    </w:lvl>
    <w:lvl w:ilvl="3" w:tplc="18090001" w:tentative="1">
      <w:start w:val="1"/>
      <w:numFmt w:val="bullet"/>
      <w:lvlText w:val=""/>
      <w:lvlJc w:val="left"/>
      <w:pPr>
        <w:ind w:left="5040" w:hanging="360"/>
      </w:pPr>
      <w:rPr>
        <w:rFonts w:ascii="Symbol" w:hAnsi="Symbol" w:hint="default"/>
      </w:rPr>
    </w:lvl>
    <w:lvl w:ilvl="4" w:tplc="18090003" w:tentative="1">
      <w:start w:val="1"/>
      <w:numFmt w:val="bullet"/>
      <w:lvlText w:val="o"/>
      <w:lvlJc w:val="left"/>
      <w:pPr>
        <w:ind w:left="5760" w:hanging="360"/>
      </w:pPr>
      <w:rPr>
        <w:rFonts w:ascii="Courier New" w:hAnsi="Courier New" w:cs="Courier New" w:hint="default"/>
      </w:rPr>
    </w:lvl>
    <w:lvl w:ilvl="5" w:tplc="18090005" w:tentative="1">
      <w:start w:val="1"/>
      <w:numFmt w:val="bullet"/>
      <w:lvlText w:val=""/>
      <w:lvlJc w:val="left"/>
      <w:pPr>
        <w:ind w:left="6480" w:hanging="360"/>
      </w:pPr>
      <w:rPr>
        <w:rFonts w:ascii="Wingdings" w:hAnsi="Wingdings" w:hint="default"/>
      </w:rPr>
    </w:lvl>
    <w:lvl w:ilvl="6" w:tplc="18090001" w:tentative="1">
      <w:start w:val="1"/>
      <w:numFmt w:val="bullet"/>
      <w:lvlText w:val=""/>
      <w:lvlJc w:val="left"/>
      <w:pPr>
        <w:ind w:left="7200" w:hanging="360"/>
      </w:pPr>
      <w:rPr>
        <w:rFonts w:ascii="Symbol" w:hAnsi="Symbol" w:hint="default"/>
      </w:rPr>
    </w:lvl>
    <w:lvl w:ilvl="7" w:tplc="18090003" w:tentative="1">
      <w:start w:val="1"/>
      <w:numFmt w:val="bullet"/>
      <w:lvlText w:val="o"/>
      <w:lvlJc w:val="left"/>
      <w:pPr>
        <w:ind w:left="7920" w:hanging="360"/>
      </w:pPr>
      <w:rPr>
        <w:rFonts w:ascii="Courier New" w:hAnsi="Courier New" w:cs="Courier New" w:hint="default"/>
      </w:rPr>
    </w:lvl>
    <w:lvl w:ilvl="8" w:tplc="18090005" w:tentative="1">
      <w:start w:val="1"/>
      <w:numFmt w:val="bullet"/>
      <w:lvlText w:val=""/>
      <w:lvlJc w:val="left"/>
      <w:pPr>
        <w:ind w:left="8640" w:hanging="360"/>
      </w:pPr>
      <w:rPr>
        <w:rFonts w:ascii="Wingdings" w:hAnsi="Wingdings" w:hint="default"/>
      </w:rPr>
    </w:lvl>
  </w:abstractNum>
  <w:abstractNum w:abstractNumId="1" w15:restartNumberingAfterBreak="0">
    <w:nsid w:val="07027A52"/>
    <w:multiLevelType w:val="hybridMultilevel"/>
    <w:tmpl w:val="B7281DF2"/>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 w15:restartNumberingAfterBreak="0">
    <w:nsid w:val="086D5CB2"/>
    <w:multiLevelType w:val="hybridMultilevel"/>
    <w:tmpl w:val="B9962960"/>
    <w:lvl w:ilvl="0" w:tplc="18090001">
      <w:start w:val="1"/>
      <w:numFmt w:val="bullet"/>
      <w:lvlText w:val=""/>
      <w:lvlJc w:val="left"/>
      <w:pPr>
        <w:ind w:left="252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3" w15:restartNumberingAfterBreak="0">
    <w:nsid w:val="08DE60B9"/>
    <w:multiLevelType w:val="hybridMultilevel"/>
    <w:tmpl w:val="E6B442B0"/>
    <w:lvl w:ilvl="0" w:tplc="98DCD6EA">
      <w:start w:val="1"/>
      <w:numFmt w:val="bullet"/>
      <w:lvlText w:val=""/>
      <w:lvlJc w:val="left"/>
      <w:pPr>
        <w:ind w:left="21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93D123A"/>
    <w:multiLevelType w:val="multilevel"/>
    <w:tmpl w:val="EE2A7ADE"/>
    <w:lvl w:ilvl="0">
      <w:start w:val="1"/>
      <w:numFmt w:val="decimal"/>
      <w:lvlText w:val="%1."/>
      <w:lvlJc w:val="left"/>
      <w:pPr>
        <w:ind w:left="360" w:hanging="360"/>
      </w:pPr>
      <w:rPr>
        <w:rFonts w:asciiTheme="minorHAnsi" w:hAnsiTheme="minorHAnsi" w:cstheme="minorHAnsi" w:hint="default"/>
        <w:b/>
      </w:rPr>
    </w:lvl>
    <w:lvl w:ilvl="1">
      <w:start w:val="10"/>
      <w:numFmt w:val="decimal"/>
      <w:lvlText w:val="%1.%2."/>
      <w:lvlJc w:val="left"/>
      <w:pPr>
        <w:ind w:left="792" w:hanging="432"/>
      </w:pPr>
      <w:rPr>
        <w:rFonts w:asciiTheme="minorHAnsi" w:hAnsiTheme="minorHAnsi" w:cstheme="minorHAnsi" w:hint="default"/>
        <w:b/>
        <w:color w:val="385623" w:themeColor="accent6" w:themeShade="8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C0D7706"/>
    <w:multiLevelType w:val="multilevel"/>
    <w:tmpl w:val="4E5A6C00"/>
    <w:lvl w:ilvl="0">
      <w:start w:val="3"/>
      <w:numFmt w:val="decimal"/>
      <w:lvlText w:val="%1.0"/>
      <w:lvlJc w:val="left"/>
      <w:pPr>
        <w:ind w:left="360" w:hanging="360"/>
      </w:pPr>
      <w:rPr>
        <w:rFonts w:ascii="Arial" w:hAnsi="Arial" w:cs="Arial" w:hint="default"/>
        <w:b/>
        <w:sz w:val="28"/>
      </w:rPr>
    </w:lvl>
    <w:lvl w:ilvl="1">
      <w:start w:val="1"/>
      <w:numFmt w:val="decimal"/>
      <w:lvlText w:val="%1.%2."/>
      <w:lvlJc w:val="left"/>
      <w:pPr>
        <w:ind w:left="792" w:hanging="432"/>
      </w:pPr>
      <w:rPr>
        <w:rFonts w:ascii="Arial" w:hAnsi="Arial" w:cs="Arial" w:hint="default"/>
        <w:b/>
        <w:color w:val="385623" w:themeColor="accent6" w:themeShade="80"/>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E631B35"/>
    <w:multiLevelType w:val="multilevel"/>
    <w:tmpl w:val="F5D44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2F2A58"/>
    <w:multiLevelType w:val="hybridMultilevel"/>
    <w:tmpl w:val="CCAEB220"/>
    <w:lvl w:ilvl="0" w:tplc="01B4C846">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8" w15:restartNumberingAfterBreak="0">
    <w:nsid w:val="0F445BE4"/>
    <w:multiLevelType w:val="multilevel"/>
    <w:tmpl w:val="F812629C"/>
    <w:lvl w:ilvl="0">
      <w:start w:val="3"/>
      <w:numFmt w:val="decimal"/>
      <w:lvlText w:val="%1"/>
      <w:lvlJc w:val="left"/>
      <w:pPr>
        <w:ind w:left="525" w:hanging="525"/>
      </w:pPr>
      <w:rPr>
        <w:rFonts w:hint="default"/>
      </w:rPr>
    </w:lvl>
    <w:lvl w:ilvl="1">
      <w:start w:val="6"/>
      <w:numFmt w:val="decimal"/>
      <w:lvlText w:val="%1.%2"/>
      <w:lvlJc w:val="left"/>
      <w:pPr>
        <w:ind w:left="1245" w:hanging="525"/>
      </w:pPr>
      <w:rPr>
        <w:rFonts w:hint="default"/>
      </w:rPr>
    </w:lvl>
    <w:lvl w:ilvl="2">
      <w:start w:val="4"/>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24D4B96"/>
    <w:multiLevelType w:val="hybridMultilevel"/>
    <w:tmpl w:val="91807406"/>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16A60A17"/>
    <w:multiLevelType w:val="multilevel"/>
    <w:tmpl w:val="ABE4F04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1F220C1C"/>
    <w:multiLevelType w:val="hybridMultilevel"/>
    <w:tmpl w:val="64A45EB2"/>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12" w15:restartNumberingAfterBreak="0">
    <w:nsid w:val="22EF72AE"/>
    <w:multiLevelType w:val="hybridMultilevel"/>
    <w:tmpl w:val="9F783DA2"/>
    <w:lvl w:ilvl="0" w:tplc="01B4C846">
      <w:start w:val="1"/>
      <w:numFmt w:val="bullet"/>
      <w:lvlText w:val=""/>
      <w:lvlJc w:val="left"/>
      <w:pPr>
        <w:ind w:left="21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26BF2B89"/>
    <w:multiLevelType w:val="multilevel"/>
    <w:tmpl w:val="C2ACCA18"/>
    <w:lvl w:ilvl="0">
      <w:start w:val="2"/>
      <w:numFmt w:val="decimal"/>
      <w:lvlText w:val="%1.0"/>
      <w:lvlJc w:val="left"/>
      <w:pPr>
        <w:ind w:left="720" w:hanging="360"/>
      </w:pPr>
      <w:rPr>
        <w:rFonts w:hint="default"/>
        <w:sz w:val="28"/>
      </w:rPr>
    </w:lvl>
    <w:lvl w:ilvl="1">
      <w:start w:val="1"/>
      <w:numFmt w:val="decimal"/>
      <w:lvlText w:val="%1.%2."/>
      <w:lvlJc w:val="left"/>
      <w:pPr>
        <w:ind w:left="1152" w:hanging="432"/>
      </w:pPr>
      <w:rPr>
        <w:rFonts w:ascii="Arial" w:hAnsi="Arial" w:cs="Arial" w:hint="default"/>
        <w:b/>
        <w:sz w:val="24"/>
      </w:rPr>
    </w:lvl>
    <w:lvl w:ilvl="2">
      <w:start w:val="1"/>
      <w:numFmt w:val="decimal"/>
      <w:lvlText w:val="%1.%2.%3."/>
      <w:lvlJc w:val="left"/>
      <w:pPr>
        <w:ind w:left="1584" w:hanging="504"/>
      </w:pPr>
      <w:rPr>
        <w:rFonts w:hint="default"/>
        <w:b/>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15:restartNumberingAfterBreak="0">
    <w:nsid w:val="289E60CB"/>
    <w:multiLevelType w:val="hybridMultilevel"/>
    <w:tmpl w:val="4D6229DC"/>
    <w:lvl w:ilvl="0" w:tplc="98DCD6EA">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5" w15:restartNumberingAfterBreak="0">
    <w:nsid w:val="29BD6363"/>
    <w:multiLevelType w:val="hybridMultilevel"/>
    <w:tmpl w:val="49D4AE1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16" w15:restartNumberingAfterBreak="0">
    <w:nsid w:val="2AF53F8A"/>
    <w:multiLevelType w:val="multilevel"/>
    <w:tmpl w:val="E0C46854"/>
    <w:lvl w:ilvl="0">
      <w:start w:val="8"/>
      <w:numFmt w:val="decimal"/>
      <w:lvlText w:val="%1"/>
      <w:lvlJc w:val="left"/>
      <w:pPr>
        <w:ind w:left="360" w:hanging="360"/>
      </w:pPr>
      <w:rPr>
        <w:rFonts w:hint="default"/>
      </w:rPr>
    </w:lvl>
    <w:lvl w:ilvl="1">
      <w:start w:val="1"/>
      <w:numFmt w:val="decimal"/>
      <w:lvlText w:val="%1.%2"/>
      <w:lvlJc w:val="left"/>
      <w:pPr>
        <w:ind w:left="502" w:hanging="360"/>
      </w:pPr>
      <w:rPr>
        <w:rFonts w:hint="default"/>
        <w:color w:val="385623" w:themeColor="accent6" w:themeShade="8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308B759F"/>
    <w:multiLevelType w:val="multilevel"/>
    <w:tmpl w:val="47EA3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875010"/>
    <w:multiLevelType w:val="hybridMultilevel"/>
    <w:tmpl w:val="6C600998"/>
    <w:lvl w:ilvl="0" w:tplc="18090001">
      <w:start w:val="1"/>
      <w:numFmt w:val="bullet"/>
      <w:lvlText w:val=""/>
      <w:lvlJc w:val="left"/>
      <w:pPr>
        <w:ind w:left="3240"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18090003" w:tentative="1">
      <w:start w:val="1"/>
      <w:numFmt w:val="bullet"/>
      <w:lvlText w:val="o"/>
      <w:lvlJc w:val="left"/>
      <w:pPr>
        <w:ind w:left="3960" w:hanging="360"/>
      </w:pPr>
      <w:rPr>
        <w:rFonts w:ascii="Courier New" w:hAnsi="Courier New" w:cs="Courier New" w:hint="default"/>
      </w:rPr>
    </w:lvl>
    <w:lvl w:ilvl="2" w:tplc="18090005" w:tentative="1">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Courier New"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Courier New" w:hint="default"/>
      </w:rPr>
    </w:lvl>
    <w:lvl w:ilvl="8" w:tplc="18090005" w:tentative="1">
      <w:start w:val="1"/>
      <w:numFmt w:val="bullet"/>
      <w:lvlText w:val=""/>
      <w:lvlJc w:val="left"/>
      <w:pPr>
        <w:ind w:left="9000" w:hanging="360"/>
      </w:pPr>
      <w:rPr>
        <w:rFonts w:ascii="Wingdings" w:hAnsi="Wingdings" w:hint="default"/>
      </w:rPr>
    </w:lvl>
  </w:abstractNum>
  <w:abstractNum w:abstractNumId="19" w15:restartNumberingAfterBreak="0">
    <w:nsid w:val="354133E1"/>
    <w:multiLevelType w:val="multilevel"/>
    <w:tmpl w:val="0178CE72"/>
    <w:lvl w:ilvl="0">
      <w:start w:val="8"/>
      <w:numFmt w:val="decimal"/>
      <w:lvlText w:val="%1"/>
      <w:lvlJc w:val="left"/>
      <w:pPr>
        <w:ind w:left="360" w:hanging="360"/>
      </w:pPr>
      <w:rPr>
        <w:rFonts w:hint="default"/>
        <w:color w:val="385623" w:themeColor="accent6" w:themeShade="80"/>
      </w:rPr>
    </w:lvl>
    <w:lvl w:ilvl="1">
      <w:start w:val="2"/>
      <w:numFmt w:val="decimal"/>
      <w:lvlText w:val="%1.%2"/>
      <w:lvlJc w:val="left"/>
      <w:pPr>
        <w:ind w:left="502" w:hanging="360"/>
      </w:pPr>
      <w:rPr>
        <w:rFonts w:hint="default"/>
        <w:color w:val="385623" w:themeColor="accent6" w:themeShade="80"/>
      </w:rPr>
    </w:lvl>
    <w:lvl w:ilvl="2">
      <w:start w:val="1"/>
      <w:numFmt w:val="decimal"/>
      <w:lvlText w:val="%1.%2.%3"/>
      <w:lvlJc w:val="left"/>
      <w:pPr>
        <w:ind w:left="1004" w:hanging="720"/>
      </w:pPr>
      <w:rPr>
        <w:rFonts w:hint="default"/>
        <w:color w:val="385623" w:themeColor="accent6" w:themeShade="80"/>
      </w:rPr>
    </w:lvl>
    <w:lvl w:ilvl="3">
      <w:start w:val="1"/>
      <w:numFmt w:val="decimal"/>
      <w:lvlText w:val="%1.%2.%3.%4"/>
      <w:lvlJc w:val="left"/>
      <w:pPr>
        <w:ind w:left="1506" w:hanging="1080"/>
      </w:pPr>
      <w:rPr>
        <w:rFonts w:hint="default"/>
        <w:color w:val="385623" w:themeColor="accent6" w:themeShade="80"/>
      </w:rPr>
    </w:lvl>
    <w:lvl w:ilvl="4">
      <w:start w:val="1"/>
      <w:numFmt w:val="decimal"/>
      <w:lvlText w:val="%1.%2.%3.%4.%5"/>
      <w:lvlJc w:val="left"/>
      <w:pPr>
        <w:ind w:left="1648" w:hanging="1080"/>
      </w:pPr>
      <w:rPr>
        <w:rFonts w:hint="default"/>
        <w:color w:val="385623" w:themeColor="accent6" w:themeShade="80"/>
      </w:rPr>
    </w:lvl>
    <w:lvl w:ilvl="5">
      <w:start w:val="1"/>
      <w:numFmt w:val="decimal"/>
      <w:lvlText w:val="%1.%2.%3.%4.%5.%6"/>
      <w:lvlJc w:val="left"/>
      <w:pPr>
        <w:ind w:left="2150" w:hanging="1440"/>
      </w:pPr>
      <w:rPr>
        <w:rFonts w:hint="default"/>
        <w:color w:val="385623" w:themeColor="accent6" w:themeShade="80"/>
      </w:rPr>
    </w:lvl>
    <w:lvl w:ilvl="6">
      <w:start w:val="1"/>
      <w:numFmt w:val="decimal"/>
      <w:lvlText w:val="%1.%2.%3.%4.%5.%6.%7"/>
      <w:lvlJc w:val="left"/>
      <w:pPr>
        <w:ind w:left="2292" w:hanging="1440"/>
      </w:pPr>
      <w:rPr>
        <w:rFonts w:hint="default"/>
        <w:color w:val="385623" w:themeColor="accent6" w:themeShade="80"/>
      </w:rPr>
    </w:lvl>
    <w:lvl w:ilvl="7">
      <w:start w:val="1"/>
      <w:numFmt w:val="decimal"/>
      <w:lvlText w:val="%1.%2.%3.%4.%5.%6.%7.%8"/>
      <w:lvlJc w:val="left"/>
      <w:pPr>
        <w:ind w:left="2794" w:hanging="1800"/>
      </w:pPr>
      <w:rPr>
        <w:rFonts w:hint="default"/>
        <w:color w:val="385623" w:themeColor="accent6" w:themeShade="80"/>
      </w:rPr>
    </w:lvl>
    <w:lvl w:ilvl="8">
      <w:start w:val="1"/>
      <w:numFmt w:val="decimal"/>
      <w:lvlText w:val="%1.%2.%3.%4.%5.%6.%7.%8.%9"/>
      <w:lvlJc w:val="left"/>
      <w:pPr>
        <w:ind w:left="2936" w:hanging="1800"/>
      </w:pPr>
      <w:rPr>
        <w:rFonts w:hint="default"/>
        <w:color w:val="385623" w:themeColor="accent6" w:themeShade="80"/>
      </w:rPr>
    </w:lvl>
  </w:abstractNum>
  <w:abstractNum w:abstractNumId="20" w15:restartNumberingAfterBreak="0">
    <w:nsid w:val="3D577476"/>
    <w:multiLevelType w:val="multilevel"/>
    <w:tmpl w:val="258E0E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2E62B87"/>
    <w:multiLevelType w:val="hybridMultilevel"/>
    <w:tmpl w:val="3ACAAFAC"/>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2" w15:restartNumberingAfterBreak="0">
    <w:nsid w:val="450C2162"/>
    <w:multiLevelType w:val="multilevel"/>
    <w:tmpl w:val="EAE4ACC6"/>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46976234"/>
    <w:multiLevelType w:val="multilevel"/>
    <w:tmpl w:val="7778B9A6"/>
    <w:lvl w:ilvl="0">
      <w:start w:val="3"/>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7007FAB"/>
    <w:multiLevelType w:val="hybridMultilevel"/>
    <w:tmpl w:val="28C0C4D0"/>
    <w:lvl w:ilvl="0" w:tplc="A36AC1B0">
      <w:start w:val="1"/>
      <w:numFmt w:val="bullet"/>
      <w:lvlText w:val="•"/>
      <w:lvlJc w:val="left"/>
      <w:pPr>
        <w:ind w:left="2715"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090003">
      <w:start w:val="1"/>
      <w:numFmt w:val="bullet"/>
      <w:lvlText w:val="o"/>
      <w:lvlJc w:val="left"/>
      <w:pPr>
        <w:ind w:left="2355" w:hanging="360"/>
      </w:pPr>
      <w:rPr>
        <w:rFonts w:ascii="Courier New" w:hAnsi="Courier New" w:cs="Courier New" w:hint="default"/>
      </w:rPr>
    </w:lvl>
    <w:lvl w:ilvl="2" w:tplc="18090005">
      <w:start w:val="1"/>
      <w:numFmt w:val="bullet"/>
      <w:lvlText w:val=""/>
      <w:lvlJc w:val="left"/>
      <w:pPr>
        <w:ind w:left="3075" w:hanging="360"/>
      </w:pPr>
      <w:rPr>
        <w:rFonts w:ascii="Wingdings" w:hAnsi="Wingdings" w:hint="default"/>
      </w:rPr>
    </w:lvl>
    <w:lvl w:ilvl="3" w:tplc="18090001" w:tentative="1">
      <w:start w:val="1"/>
      <w:numFmt w:val="bullet"/>
      <w:lvlText w:val=""/>
      <w:lvlJc w:val="left"/>
      <w:pPr>
        <w:ind w:left="3795" w:hanging="360"/>
      </w:pPr>
      <w:rPr>
        <w:rFonts w:ascii="Symbol" w:hAnsi="Symbol" w:hint="default"/>
      </w:rPr>
    </w:lvl>
    <w:lvl w:ilvl="4" w:tplc="18090003" w:tentative="1">
      <w:start w:val="1"/>
      <w:numFmt w:val="bullet"/>
      <w:lvlText w:val="o"/>
      <w:lvlJc w:val="left"/>
      <w:pPr>
        <w:ind w:left="4515" w:hanging="360"/>
      </w:pPr>
      <w:rPr>
        <w:rFonts w:ascii="Courier New" w:hAnsi="Courier New" w:cs="Courier New" w:hint="default"/>
      </w:rPr>
    </w:lvl>
    <w:lvl w:ilvl="5" w:tplc="18090005" w:tentative="1">
      <w:start w:val="1"/>
      <w:numFmt w:val="bullet"/>
      <w:lvlText w:val=""/>
      <w:lvlJc w:val="left"/>
      <w:pPr>
        <w:ind w:left="5235" w:hanging="360"/>
      </w:pPr>
      <w:rPr>
        <w:rFonts w:ascii="Wingdings" w:hAnsi="Wingdings" w:hint="default"/>
      </w:rPr>
    </w:lvl>
    <w:lvl w:ilvl="6" w:tplc="18090001" w:tentative="1">
      <w:start w:val="1"/>
      <w:numFmt w:val="bullet"/>
      <w:lvlText w:val=""/>
      <w:lvlJc w:val="left"/>
      <w:pPr>
        <w:ind w:left="5955" w:hanging="360"/>
      </w:pPr>
      <w:rPr>
        <w:rFonts w:ascii="Symbol" w:hAnsi="Symbol" w:hint="default"/>
      </w:rPr>
    </w:lvl>
    <w:lvl w:ilvl="7" w:tplc="18090003" w:tentative="1">
      <w:start w:val="1"/>
      <w:numFmt w:val="bullet"/>
      <w:lvlText w:val="o"/>
      <w:lvlJc w:val="left"/>
      <w:pPr>
        <w:ind w:left="6675" w:hanging="360"/>
      </w:pPr>
      <w:rPr>
        <w:rFonts w:ascii="Courier New" w:hAnsi="Courier New" w:cs="Courier New" w:hint="default"/>
      </w:rPr>
    </w:lvl>
    <w:lvl w:ilvl="8" w:tplc="18090005" w:tentative="1">
      <w:start w:val="1"/>
      <w:numFmt w:val="bullet"/>
      <w:lvlText w:val=""/>
      <w:lvlJc w:val="left"/>
      <w:pPr>
        <w:ind w:left="7395" w:hanging="360"/>
      </w:pPr>
      <w:rPr>
        <w:rFonts w:ascii="Wingdings" w:hAnsi="Wingdings" w:hint="default"/>
      </w:rPr>
    </w:lvl>
  </w:abstractNum>
  <w:abstractNum w:abstractNumId="25" w15:restartNumberingAfterBreak="0">
    <w:nsid w:val="49626A76"/>
    <w:multiLevelType w:val="multilevel"/>
    <w:tmpl w:val="4C665782"/>
    <w:lvl w:ilvl="0">
      <w:start w:val="1"/>
      <w:numFmt w:val="decimal"/>
      <w:lvlText w:val="%1.0"/>
      <w:lvlJc w:val="left"/>
      <w:pPr>
        <w:ind w:left="360" w:hanging="360"/>
      </w:pPr>
      <w:rPr>
        <w:rFonts w:hint="default"/>
        <w:b/>
        <w:color w:val="auto"/>
        <w:sz w:val="28"/>
      </w:rPr>
    </w:lvl>
    <w:lvl w:ilvl="1">
      <w:start w:val="1"/>
      <w:numFmt w:val="decimal"/>
      <w:lvlText w:val="%1.%2."/>
      <w:lvlJc w:val="left"/>
      <w:pPr>
        <w:ind w:left="792" w:hanging="432"/>
      </w:pPr>
      <w:rPr>
        <w:rFonts w:ascii="Arial" w:hAnsi="Arial" w:cs="Arial" w:hint="default"/>
        <w:b/>
        <w:sz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C8B3803"/>
    <w:multiLevelType w:val="hybridMultilevel"/>
    <w:tmpl w:val="298AF06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7" w15:restartNumberingAfterBreak="0">
    <w:nsid w:val="52CF04E9"/>
    <w:multiLevelType w:val="multilevel"/>
    <w:tmpl w:val="3FA297EE"/>
    <w:lvl w:ilvl="0">
      <w:start w:val="1"/>
      <w:numFmt w:val="decimal"/>
      <w:lvlText w:val="%1.0"/>
      <w:lvlJc w:val="left"/>
      <w:pPr>
        <w:ind w:left="360" w:hanging="360"/>
      </w:pPr>
      <w:rPr>
        <w:rFonts w:hint="default"/>
        <w:b/>
      </w:rPr>
    </w:lvl>
    <w:lvl w:ilvl="1">
      <w:start w:val="1"/>
      <w:numFmt w:val="decimal"/>
      <w:lvlText w:val="%1.%2."/>
      <w:lvlJc w:val="left"/>
      <w:pPr>
        <w:ind w:left="792" w:hanging="432"/>
      </w:pPr>
      <w:rPr>
        <w:rFonts w:ascii="Arial" w:hAnsi="Arial" w:cs="Arial" w:hint="default"/>
        <w:b/>
        <w:color w:val="385623" w:themeColor="accent6" w:themeShade="8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42F5C85"/>
    <w:multiLevelType w:val="multilevel"/>
    <w:tmpl w:val="5A34DCC2"/>
    <w:lvl w:ilvl="0">
      <w:start w:val="2"/>
      <w:numFmt w:val="decimal"/>
      <w:lvlText w:val="%1.0"/>
      <w:lvlJc w:val="left"/>
      <w:pPr>
        <w:ind w:left="720" w:hanging="360"/>
      </w:pPr>
      <w:rPr>
        <w:rFonts w:hint="default"/>
        <w:sz w:val="28"/>
      </w:rPr>
    </w:lvl>
    <w:lvl w:ilvl="1">
      <w:start w:val="4"/>
      <w:numFmt w:val="decimal"/>
      <w:lvlText w:val="%1.%2."/>
      <w:lvlJc w:val="left"/>
      <w:pPr>
        <w:ind w:left="1152" w:hanging="432"/>
      </w:pPr>
      <w:rPr>
        <w:rFonts w:ascii="Arial" w:hAnsi="Arial" w:cs="Arial" w:hint="default"/>
        <w:b/>
        <w:sz w:val="24"/>
      </w:rPr>
    </w:lvl>
    <w:lvl w:ilvl="2">
      <w:start w:val="1"/>
      <w:numFmt w:val="decimal"/>
      <w:lvlText w:val="%1.%2.%3."/>
      <w:lvlJc w:val="left"/>
      <w:pPr>
        <w:ind w:left="1584" w:hanging="504"/>
      </w:pPr>
      <w:rPr>
        <w:rFonts w:hint="default"/>
        <w:b/>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9" w15:restartNumberingAfterBreak="0">
    <w:nsid w:val="54A1729D"/>
    <w:multiLevelType w:val="hybridMultilevel"/>
    <w:tmpl w:val="94B0C7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 w15:restartNumberingAfterBreak="0">
    <w:nsid w:val="55DF20E1"/>
    <w:multiLevelType w:val="hybridMultilevel"/>
    <w:tmpl w:val="67F46E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1" w15:restartNumberingAfterBreak="0">
    <w:nsid w:val="5712178B"/>
    <w:multiLevelType w:val="hybridMultilevel"/>
    <w:tmpl w:val="B2AE4EE2"/>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32" w15:restartNumberingAfterBreak="0">
    <w:nsid w:val="57437FAC"/>
    <w:multiLevelType w:val="multilevel"/>
    <w:tmpl w:val="BC56B108"/>
    <w:lvl w:ilvl="0">
      <w:start w:val="2"/>
      <w:numFmt w:val="decimal"/>
      <w:lvlText w:val="%1.0"/>
      <w:lvlJc w:val="left"/>
      <w:pPr>
        <w:ind w:left="360" w:hanging="360"/>
      </w:pPr>
      <w:rPr>
        <w:rFonts w:hint="default"/>
      </w:rPr>
    </w:lvl>
    <w:lvl w:ilvl="1">
      <w:start w:val="8"/>
      <w:numFmt w:val="decimal"/>
      <w:lvlText w:val="%1.%2."/>
      <w:lvlJc w:val="left"/>
      <w:pPr>
        <w:ind w:left="792" w:hanging="432"/>
      </w:pPr>
      <w:rPr>
        <w:rFonts w:ascii="Arial" w:hAnsi="Arial" w:cs="Arial" w:hint="default"/>
        <w:b/>
        <w:sz w:val="24"/>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7941804"/>
    <w:multiLevelType w:val="hybridMultilevel"/>
    <w:tmpl w:val="F8824086"/>
    <w:lvl w:ilvl="0" w:tplc="A36AC1B0">
      <w:start w:val="1"/>
      <w:numFmt w:val="bullet"/>
      <w:lvlText w:val="•"/>
      <w:lvlJc w:val="left"/>
      <w:pPr>
        <w:ind w:left="180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090003">
      <w:start w:val="1"/>
      <w:numFmt w:val="bullet"/>
      <w:lvlText w:val="o"/>
      <w:lvlJc w:val="left"/>
      <w:pPr>
        <w:ind w:left="2520" w:hanging="360"/>
      </w:pPr>
      <w:rPr>
        <w:rFonts w:ascii="Courier New" w:hAnsi="Courier New" w:cs="Courier New" w:hint="default"/>
      </w:rPr>
    </w:lvl>
    <w:lvl w:ilvl="2" w:tplc="18090005">
      <w:start w:val="1"/>
      <w:numFmt w:val="bullet"/>
      <w:lvlText w:val=""/>
      <w:lvlJc w:val="left"/>
      <w:pPr>
        <w:ind w:left="3240" w:hanging="360"/>
      </w:pPr>
      <w:rPr>
        <w:rFonts w:ascii="Wingdings" w:hAnsi="Wingdings" w:hint="default"/>
      </w:rPr>
    </w:lvl>
    <w:lvl w:ilvl="3" w:tplc="1809000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4" w15:restartNumberingAfterBreak="0">
    <w:nsid w:val="5BB86EF0"/>
    <w:multiLevelType w:val="multilevel"/>
    <w:tmpl w:val="8FA8A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BC02DF0"/>
    <w:multiLevelType w:val="multilevel"/>
    <w:tmpl w:val="C35070D8"/>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792" w:hanging="432"/>
      </w:pPr>
      <w:rPr>
        <w:rFonts w:ascii="Arial" w:hAnsi="Arial" w:cs="Arial" w:hint="default"/>
        <w:b/>
        <w:color w:val="385623" w:themeColor="accent6" w:themeShade="8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DC77839"/>
    <w:multiLevelType w:val="multilevel"/>
    <w:tmpl w:val="C35070D8"/>
    <w:lvl w:ilvl="0">
      <w:start w:val="1"/>
      <w:numFmt w:val="decimal"/>
      <w:lvlText w:val="%1."/>
      <w:lvlJc w:val="left"/>
      <w:pPr>
        <w:ind w:left="360" w:hanging="360"/>
      </w:pPr>
      <w:rPr>
        <w:rFonts w:asciiTheme="minorHAnsi" w:hAnsiTheme="minorHAnsi" w:cstheme="minorHAnsi" w:hint="default"/>
        <w:b/>
      </w:rPr>
    </w:lvl>
    <w:lvl w:ilvl="1">
      <w:start w:val="1"/>
      <w:numFmt w:val="decimal"/>
      <w:lvlText w:val="%1.%2."/>
      <w:lvlJc w:val="left"/>
      <w:pPr>
        <w:ind w:left="792" w:hanging="432"/>
      </w:pPr>
      <w:rPr>
        <w:rFonts w:ascii="Arial" w:hAnsi="Arial" w:cs="Arial" w:hint="default"/>
        <w:b/>
        <w:color w:val="385623" w:themeColor="accent6" w:themeShade="8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E687CA6"/>
    <w:multiLevelType w:val="hybridMultilevel"/>
    <w:tmpl w:val="849272C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8" w15:restartNumberingAfterBreak="0">
    <w:nsid w:val="5E982BF7"/>
    <w:multiLevelType w:val="hybridMultilevel"/>
    <w:tmpl w:val="BF12CDF8"/>
    <w:lvl w:ilvl="0" w:tplc="18090001">
      <w:start w:val="1"/>
      <w:numFmt w:val="bullet"/>
      <w:lvlText w:val=""/>
      <w:lvlJc w:val="left"/>
      <w:pPr>
        <w:ind w:left="0" w:hanging="360"/>
      </w:pPr>
      <w:rPr>
        <w:rFonts w:ascii="Symbol" w:hAnsi="Symbol" w:hint="default"/>
      </w:rPr>
    </w:lvl>
    <w:lvl w:ilvl="1" w:tplc="18090003">
      <w:start w:val="1"/>
      <w:numFmt w:val="bullet"/>
      <w:lvlText w:val="o"/>
      <w:lvlJc w:val="left"/>
      <w:pPr>
        <w:ind w:left="720" w:hanging="360"/>
      </w:pPr>
      <w:rPr>
        <w:rFonts w:ascii="Courier New" w:hAnsi="Courier New" w:cs="Courier New" w:hint="default"/>
      </w:rPr>
    </w:lvl>
    <w:lvl w:ilvl="2" w:tplc="18090005" w:tentative="1">
      <w:start w:val="1"/>
      <w:numFmt w:val="bullet"/>
      <w:lvlText w:val=""/>
      <w:lvlJc w:val="left"/>
      <w:pPr>
        <w:ind w:left="1440" w:hanging="360"/>
      </w:pPr>
      <w:rPr>
        <w:rFonts w:ascii="Wingdings" w:hAnsi="Wingdings" w:hint="default"/>
      </w:rPr>
    </w:lvl>
    <w:lvl w:ilvl="3" w:tplc="18090001" w:tentative="1">
      <w:start w:val="1"/>
      <w:numFmt w:val="bullet"/>
      <w:lvlText w:val=""/>
      <w:lvlJc w:val="left"/>
      <w:pPr>
        <w:ind w:left="2160" w:hanging="360"/>
      </w:pPr>
      <w:rPr>
        <w:rFonts w:ascii="Symbol" w:hAnsi="Symbol" w:hint="default"/>
      </w:rPr>
    </w:lvl>
    <w:lvl w:ilvl="4" w:tplc="18090003" w:tentative="1">
      <w:start w:val="1"/>
      <w:numFmt w:val="bullet"/>
      <w:lvlText w:val="o"/>
      <w:lvlJc w:val="left"/>
      <w:pPr>
        <w:ind w:left="2880" w:hanging="360"/>
      </w:pPr>
      <w:rPr>
        <w:rFonts w:ascii="Courier New" w:hAnsi="Courier New" w:cs="Courier New" w:hint="default"/>
      </w:rPr>
    </w:lvl>
    <w:lvl w:ilvl="5" w:tplc="18090005" w:tentative="1">
      <w:start w:val="1"/>
      <w:numFmt w:val="bullet"/>
      <w:lvlText w:val=""/>
      <w:lvlJc w:val="left"/>
      <w:pPr>
        <w:ind w:left="3600" w:hanging="360"/>
      </w:pPr>
      <w:rPr>
        <w:rFonts w:ascii="Wingdings" w:hAnsi="Wingdings" w:hint="default"/>
      </w:rPr>
    </w:lvl>
    <w:lvl w:ilvl="6" w:tplc="18090001" w:tentative="1">
      <w:start w:val="1"/>
      <w:numFmt w:val="bullet"/>
      <w:lvlText w:val=""/>
      <w:lvlJc w:val="left"/>
      <w:pPr>
        <w:ind w:left="4320" w:hanging="360"/>
      </w:pPr>
      <w:rPr>
        <w:rFonts w:ascii="Symbol" w:hAnsi="Symbol" w:hint="default"/>
      </w:rPr>
    </w:lvl>
    <w:lvl w:ilvl="7" w:tplc="18090003" w:tentative="1">
      <w:start w:val="1"/>
      <w:numFmt w:val="bullet"/>
      <w:lvlText w:val="o"/>
      <w:lvlJc w:val="left"/>
      <w:pPr>
        <w:ind w:left="5040" w:hanging="360"/>
      </w:pPr>
      <w:rPr>
        <w:rFonts w:ascii="Courier New" w:hAnsi="Courier New" w:cs="Courier New" w:hint="default"/>
      </w:rPr>
    </w:lvl>
    <w:lvl w:ilvl="8" w:tplc="18090005" w:tentative="1">
      <w:start w:val="1"/>
      <w:numFmt w:val="bullet"/>
      <w:lvlText w:val=""/>
      <w:lvlJc w:val="left"/>
      <w:pPr>
        <w:ind w:left="5760" w:hanging="360"/>
      </w:pPr>
      <w:rPr>
        <w:rFonts w:ascii="Wingdings" w:hAnsi="Wingdings" w:hint="default"/>
      </w:rPr>
    </w:lvl>
  </w:abstractNum>
  <w:abstractNum w:abstractNumId="39" w15:restartNumberingAfterBreak="0">
    <w:nsid w:val="5EF24435"/>
    <w:multiLevelType w:val="hybridMultilevel"/>
    <w:tmpl w:val="AE2A286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0" w15:restartNumberingAfterBreak="0">
    <w:nsid w:val="630054AF"/>
    <w:multiLevelType w:val="hybridMultilevel"/>
    <w:tmpl w:val="12640170"/>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1" w15:restartNumberingAfterBreak="0">
    <w:nsid w:val="64B6608C"/>
    <w:multiLevelType w:val="multilevel"/>
    <w:tmpl w:val="0590DFBE"/>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color w:val="385623" w:themeColor="accent6" w:themeShade="80"/>
        <w:sz w:val="24"/>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6744FF8"/>
    <w:multiLevelType w:val="hybridMultilevel"/>
    <w:tmpl w:val="20F0DA3E"/>
    <w:lvl w:ilvl="0" w:tplc="18090001">
      <w:start w:val="1"/>
      <w:numFmt w:val="bullet"/>
      <w:lvlText w:val=""/>
      <w:lvlJc w:val="left"/>
      <w:pPr>
        <w:ind w:left="362" w:hanging="360"/>
      </w:pPr>
      <w:rPr>
        <w:rFonts w:ascii="Symbol" w:hAnsi="Symbol" w:hint="default"/>
      </w:rPr>
    </w:lvl>
    <w:lvl w:ilvl="1" w:tplc="18090003" w:tentative="1">
      <w:start w:val="1"/>
      <w:numFmt w:val="bullet"/>
      <w:lvlText w:val="o"/>
      <w:lvlJc w:val="left"/>
      <w:pPr>
        <w:ind w:left="1082" w:hanging="360"/>
      </w:pPr>
      <w:rPr>
        <w:rFonts w:ascii="Courier New" w:hAnsi="Courier New" w:cs="Courier New" w:hint="default"/>
      </w:rPr>
    </w:lvl>
    <w:lvl w:ilvl="2" w:tplc="18090005" w:tentative="1">
      <w:start w:val="1"/>
      <w:numFmt w:val="bullet"/>
      <w:lvlText w:val=""/>
      <w:lvlJc w:val="left"/>
      <w:pPr>
        <w:ind w:left="1802" w:hanging="360"/>
      </w:pPr>
      <w:rPr>
        <w:rFonts w:ascii="Wingdings" w:hAnsi="Wingdings" w:hint="default"/>
      </w:rPr>
    </w:lvl>
    <w:lvl w:ilvl="3" w:tplc="18090001" w:tentative="1">
      <w:start w:val="1"/>
      <w:numFmt w:val="bullet"/>
      <w:lvlText w:val=""/>
      <w:lvlJc w:val="left"/>
      <w:pPr>
        <w:ind w:left="2522" w:hanging="360"/>
      </w:pPr>
      <w:rPr>
        <w:rFonts w:ascii="Symbol" w:hAnsi="Symbol" w:hint="default"/>
      </w:rPr>
    </w:lvl>
    <w:lvl w:ilvl="4" w:tplc="18090003" w:tentative="1">
      <w:start w:val="1"/>
      <w:numFmt w:val="bullet"/>
      <w:lvlText w:val="o"/>
      <w:lvlJc w:val="left"/>
      <w:pPr>
        <w:ind w:left="3242" w:hanging="360"/>
      </w:pPr>
      <w:rPr>
        <w:rFonts w:ascii="Courier New" w:hAnsi="Courier New" w:cs="Courier New" w:hint="default"/>
      </w:rPr>
    </w:lvl>
    <w:lvl w:ilvl="5" w:tplc="18090005" w:tentative="1">
      <w:start w:val="1"/>
      <w:numFmt w:val="bullet"/>
      <w:lvlText w:val=""/>
      <w:lvlJc w:val="left"/>
      <w:pPr>
        <w:ind w:left="3962" w:hanging="360"/>
      </w:pPr>
      <w:rPr>
        <w:rFonts w:ascii="Wingdings" w:hAnsi="Wingdings" w:hint="default"/>
      </w:rPr>
    </w:lvl>
    <w:lvl w:ilvl="6" w:tplc="18090001" w:tentative="1">
      <w:start w:val="1"/>
      <w:numFmt w:val="bullet"/>
      <w:lvlText w:val=""/>
      <w:lvlJc w:val="left"/>
      <w:pPr>
        <w:ind w:left="4682" w:hanging="360"/>
      </w:pPr>
      <w:rPr>
        <w:rFonts w:ascii="Symbol" w:hAnsi="Symbol" w:hint="default"/>
      </w:rPr>
    </w:lvl>
    <w:lvl w:ilvl="7" w:tplc="18090003" w:tentative="1">
      <w:start w:val="1"/>
      <w:numFmt w:val="bullet"/>
      <w:lvlText w:val="o"/>
      <w:lvlJc w:val="left"/>
      <w:pPr>
        <w:ind w:left="5402" w:hanging="360"/>
      </w:pPr>
      <w:rPr>
        <w:rFonts w:ascii="Courier New" w:hAnsi="Courier New" w:cs="Courier New" w:hint="default"/>
      </w:rPr>
    </w:lvl>
    <w:lvl w:ilvl="8" w:tplc="18090005" w:tentative="1">
      <w:start w:val="1"/>
      <w:numFmt w:val="bullet"/>
      <w:lvlText w:val=""/>
      <w:lvlJc w:val="left"/>
      <w:pPr>
        <w:ind w:left="6122" w:hanging="360"/>
      </w:pPr>
      <w:rPr>
        <w:rFonts w:ascii="Wingdings" w:hAnsi="Wingdings" w:hint="default"/>
      </w:rPr>
    </w:lvl>
  </w:abstractNum>
  <w:abstractNum w:abstractNumId="43" w15:restartNumberingAfterBreak="0">
    <w:nsid w:val="695F2245"/>
    <w:multiLevelType w:val="hybridMultilevel"/>
    <w:tmpl w:val="C23CE836"/>
    <w:lvl w:ilvl="0" w:tplc="18090001">
      <w:start w:val="1"/>
      <w:numFmt w:val="bullet"/>
      <w:lvlText w:val=""/>
      <w:lvlJc w:val="left"/>
      <w:pPr>
        <w:ind w:left="2956" w:hanging="360"/>
      </w:pPr>
      <w:rPr>
        <w:rFonts w:ascii="Symbol" w:hAnsi="Symbol" w:hint="default"/>
      </w:rPr>
    </w:lvl>
    <w:lvl w:ilvl="1" w:tplc="1809000B">
      <w:start w:val="1"/>
      <w:numFmt w:val="bullet"/>
      <w:lvlText w:val=""/>
      <w:lvlJc w:val="left"/>
      <w:pPr>
        <w:ind w:left="3676" w:hanging="360"/>
      </w:pPr>
      <w:rPr>
        <w:rFonts w:ascii="Wingdings" w:hAnsi="Wingdings" w:hint="default"/>
      </w:rPr>
    </w:lvl>
    <w:lvl w:ilvl="2" w:tplc="18090005">
      <w:start w:val="1"/>
      <w:numFmt w:val="bullet"/>
      <w:lvlText w:val=""/>
      <w:lvlJc w:val="left"/>
      <w:pPr>
        <w:ind w:left="4396" w:hanging="360"/>
      </w:pPr>
      <w:rPr>
        <w:rFonts w:ascii="Wingdings" w:hAnsi="Wingdings" w:hint="default"/>
      </w:rPr>
    </w:lvl>
    <w:lvl w:ilvl="3" w:tplc="18090001" w:tentative="1">
      <w:start w:val="1"/>
      <w:numFmt w:val="bullet"/>
      <w:lvlText w:val=""/>
      <w:lvlJc w:val="left"/>
      <w:pPr>
        <w:ind w:left="5116" w:hanging="360"/>
      </w:pPr>
      <w:rPr>
        <w:rFonts w:ascii="Symbol" w:hAnsi="Symbol" w:hint="default"/>
      </w:rPr>
    </w:lvl>
    <w:lvl w:ilvl="4" w:tplc="18090003" w:tentative="1">
      <w:start w:val="1"/>
      <w:numFmt w:val="bullet"/>
      <w:lvlText w:val="o"/>
      <w:lvlJc w:val="left"/>
      <w:pPr>
        <w:ind w:left="5836" w:hanging="360"/>
      </w:pPr>
      <w:rPr>
        <w:rFonts w:ascii="Courier New" w:hAnsi="Courier New" w:cs="Courier New" w:hint="default"/>
      </w:rPr>
    </w:lvl>
    <w:lvl w:ilvl="5" w:tplc="18090005" w:tentative="1">
      <w:start w:val="1"/>
      <w:numFmt w:val="bullet"/>
      <w:lvlText w:val=""/>
      <w:lvlJc w:val="left"/>
      <w:pPr>
        <w:ind w:left="6556" w:hanging="360"/>
      </w:pPr>
      <w:rPr>
        <w:rFonts w:ascii="Wingdings" w:hAnsi="Wingdings" w:hint="default"/>
      </w:rPr>
    </w:lvl>
    <w:lvl w:ilvl="6" w:tplc="18090001" w:tentative="1">
      <w:start w:val="1"/>
      <w:numFmt w:val="bullet"/>
      <w:lvlText w:val=""/>
      <w:lvlJc w:val="left"/>
      <w:pPr>
        <w:ind w:left="7276" w:hanging="360"/>
      </w:pPr>
      <w:rPr>
        <w:rFonts w:ascii="Symbol" w:hAnsi="Symbol" w:hint="default"/>
      </w:rPr>
    </w:lvl>
    <w:lvl w:ilvl="7" w:tplc="18090003" w:tentative="1">
      <w:start w:val="1"/>
      <w:numFmt w:val="bullet"/>
      <w:lvlText w:val="o"/>
      <w:lvlJc w:val="left"/>
      <w:pPr>
        <w:ind w:left="7996" w:hanging="360"/>
      </w:pPr>
      <w:rPr>
        <w:rFonts w:ascii="Courier New" w:hAnsi="Courier New" w:cs="Courier New" w:hint="default"/>
      </w:rPr>
    </w:lvl>
    <w:lvl w:ilvl="8" w:tplc="18090005" w:tentative="1">
      <w:start w:val="1"/>
      <w:numFmt w:val="bullet"/>
      <w:lvlText w:val=""/>
      <w:lvlJc w:val="left"/>
      <w:pPr>
        <w:ind w:left="8716" w:hanging="360"/>
      </w:pPr>
      <w:rPr>
        <w:rFonts w:ascii="Wingdings" w:hAnsi="Wingdings" w:hint="default"/>
      </w:rPr>
    </w:lvl>
  </w:abstractNum>
  <w:abstractNum w:abstractNumId="44" w15:restartNumberingAfterBreak="0">
    <w:nsid w:val="6B6E20D5"/>
    <w:multiLevelType w:val="multilevel"/>
    <w:tmpl w:val="A35EF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BB54F49"/>
    <w:multiLevelType w:val="hybridMultilevel"/>
    <w:tmpl w:val="E86AC806"/>
    <w:lvl w:ilvl="0" w:tplc="18090001">
      <w:start w:val="1"/>
      <w:numFmt w:val="bullet"/>
      <w:lvlText w:val=""/>
      <w:lvlJc w:val="left"/>
      <w:pPr>
        <w:ind w:left="1800" w:hanging="360"/>
      </w:pPr>
      <w:rPr>
        <w:rFonts w:ascii="Symbol" w:hAnsi="Symbol"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46" w15:restartNumberingAfterBreak="0">
    <w:nsid w:val="6C1076E4"/>
    <w:multiLevelType w:val="hybridMultilevel"/>
    <w:tmpl w:val="BFDCF0FC"/>
    <w:lvl w:ilvl="0" w:tplc="18090001">
      <w:start w:val="1"/>
      <w:numFmt w:val="bullet"/>
      <w:lvlText w:val=""/>
      <w:lvlJc w:val="left"/>
      <w:pPr>
        <w:ind w:left="722" w:hanging="360"/>
      </w:pPr>
      <w:rPr>
        <w:rFonts w:ascii="Symbol" w:hAnsi="Symbol" w:hint="default"/>
      </w:rPr>
    </w:lvl>
    <w:lvl w:ilvl="1" w:tplc="18090003" w:tentative="1">
      <w:start w:val="1"/>
      <w:numFmt w:val="bullet"/>
      <w:lvlText w:val="o"/>
      <w:lvlJc w:val="left"/>
      <w:pPr>
        <w:ind w:left="1442" w:hanging="360"/>
      </w:pPr>
      <w:rPr>
        <w:rFonts w:ascii="Courier New" w:hAnsi="Courier New" w:cs="Courier New" w:hint="default"/>
      </w:rPr>
    </w:lvl>
    <w:lvl w:ilvl="2" w:tplc="18090005" w:tentative="1">
      <w:start w:val="1"/>
      <w:numFmt w:val="bullet"/>
      <w:lvlText w:val=""/>
      <w:lvlJc w:val="left"/>
      <w:pPr>
        <w:ind w:left="2162" w:hanging="360"/>
      </w:pPr>
      <w:rPr>
        <w:rFonts w:ascii="Wingdings" w:hAnsi="Wingdings" w:hint="default"/>
      </w:rPr>
    </w:lvl>
    <w:lvl w:ilvl="3" w:tplc="18090001" w:tentative="1">
      <w:start w:val="1"/>
      <w:numFmt w:val="bullet"/>
      <w:lvlText w:val=""/>
      <w:lvlJc w:val="left"/>
      <w:pPr>
        <w:ind w:left="2882" w:hanging="360"/>
      </w:pPr>
      <w:rPr>
        <w:rFonts w:ascii="Symbol" w:hAnsi="Symbol" w:hint="default"/>
      </w:rPr>
    </w:lvl>
    <w:lvl w:ilvl="4" w:tplc="18090003" w:tentative="1">
      <w:start w:val="1"/>
      <w:numFmt w:val="bullet"/>
      <w:lvlText w:val="o"/>
      <w:lvlJc w:val="left"/>
      <w:pPr>
        <w:ind w:left="3602" w:hanging="360"/>
      </w:pPr>
      <w:rPr>
        <w:rFonts w:ascii="Courier New" w:hAnsi="Courier New" w:cs="Courier New" w:hint="default"/>
      </w:rPr>
    </w:lvl>
    <w:lvl w:ilvl="5" w:tplc="18090005" w:tentative="1">
      <w:start w:val="1"/>
      <w:numFmt w:val="bullet"/>
      <w:lvlText w:val=""/>
      <w:lvlJc w:val="left"/>
      <w:pPr>
        <w:ind w:left="4322" w:hanging="360"/>
      </w:pPr>
      <w:rPr>
        <w:rFonts w:ascii="Wingdings" w:hAnsi="Wingdings" w:hint="default"/>
      </w:rPr>
    </w:lvl>
    <w:lvl w:ilvl="6" w:tplc="18090001" w:tentative="1">
      <w:start w:val="1"/>
      <w:numFmt w:val="bullet"/>
      <w:lvlText w:val=""/>
      <w:lvlJc w:val="left"/>
      <w:pPr>
        <w:ind w:left="5042" w:hanging="360"/>
      </w:pPr>
      <w:rPr>
        <w:rFonts w:ascii="Symbol" w:hAnsi="Symbol" w:hint="default"/>
      </w:rPr>
    </w:lvl>
    <w:lvl w:ilvl="7" w:tplc="18090003" w:tentative="1">
      <w:start w:val="1"/>
      <w:numFmt w:val="bullet"/>
      <w:lvlText w:val="o"/>
      <w:lvlJc w:val="left"/>
      <w:pPr>
        <w:ind w:left="5762" w:hanging="360"/>
      </w:pPr>
      <w:rPr>
        <w:rFonts w:ascii="Courier New" w:hAnsi="Courier New" w:cs="Courier New" w:hint="default"/>
      </w:rPr>
    </w:lvl>
    <w:lvl w:ilvl="8" w:tplc="18090005" w:tentative="1">
      <w:start w:val="1"/>
      <w:numFmt w:val="bullet"/>
      <w:lvlText w:val=""/>
      <w:lvlJc w:val="left"/>
      <w:pPr>
        <w:ind w:left="6482" w:hanging="360"/>
      </w:pPr>
      <w:rPr>
        <w:rFonts w:ascii="Wingdings" w:hAnsi="Wingdings" w:hint="default"/>
      </w:rPr>
    </w:lvl>
  </w:abstractNum>
  <w:abstractNum w:abstractNumId="47" w15:restartNumberingAfterBreak="0">
    <w:nsid w:val="70B81241"/>
    <w:multiLevelType w:val="multilevel"/>
    <w:tmpl w:val="DEDE77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15:restartNumberingAfterBreak="0">
    <w:nsid w:val="71081FFE"/>
    <w:multiLevelType w:val="hybridMultilevel"/>
    <w:tmpl w:val="82A6AD76"/>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9" w15:restartNumberingAfterBreak="0">
    <w:nsid w:val="748C6C7E"/>
    <w:multiLevelType w:val="multilevel"/>
    <w:tmpl w:val="B4162F60"/>
    <w:lvl w:ilvl="0">
      <w:start w:val="8"/>
      <w:numFmt w:val="decimal"/>
      <w:lvlText w:val="%1"/>
      <w:lvlJc w:val="left"/>
      <w:pPr>
        <w:ind w:left="360" w:hanging="360"/>
      </w:pPr>
      <w:rPr>
        <w:rFonts w:hint="default"/>
        <w:b/>
        <w:color w:val="385623" w:themeColor="accent6" w:themeShade="80"/>
      </w:rPr>
    </w:lvl>
    <w:lvl w:ilvl="1">
      <w:start w:val="2"/>
      <w:numFmt w:val="decimal"/>
      <w:lvlText w:val="%1.%2"/>
      <w:lvlJc w:val="left"/>
      <w:pPr>
        <w:ind w:left="360" w:hanging="360"/>
      </w:pPr>
      <w:rPr>
        <w:rFonts w:hint="default"/>
        <w:b/>
        <w:color w:val="385623" w:themeColor="accent6" w:themeShade="80"/>
      </w:rPr>
    </w:lvl>
    <w:lvl w:ilvl="2">
      <w:start w:val="1"/>
      <w:numFmt w:val="decimal"/>
      <w:lvlText w:val="%1.%2.%3"/>
      <w:lvlJc w:val="left"/>
      <w:pPr>
        <w:ind w:left="720" w:hanging="720"/>
      </w:pPr>
      <w:rPr>
        <w:rFonts w:hint="default"/>
        <w:b/>
        <w:color w:val="385623" w:themeColor="accent6" w:themeShade="80"/>
      </w:rPr>
    </w:lvl>
    <w:lvl w:ilvl="3">
      <w:start w:val="1"/>
      <w:numFmt w:val="decimal"/>
      <w:lvlText w:val="%1.%2.%3.%4"/>
      <w:lvlJc w:val="left"/>
      <w:pPr>
        <w:ind w:left="1080" w:hanging="1080"/>
      </w:pPr>
      <w:rPr>
        <w:rFonts w:hint="default"/>
        <w:b/>
        <w:color w:val="385623" w:themeColor="accent6" w:themeShade="80"/>
      </w:rPr>
    </w:lvl>
    <w:lvl w:ilvl="4">
      <w:start w:val="1"/>
      <w:numFmt w:val="decimal"/>
      <w:lvlText w:val="%1.%2.%3.%4.%5"/>
      <w:lvlJc w:val="left"/>
      <w:pPr>
        <w:ind w:left="1080" w:hanging="1080"/>
      </w:pPr>
      <w:rPr>
        <w:rFonts w:hint="default"/>
        <w:b/>
        <w:color w:val="385623" w:themeColor="accent6" w:themeShade="80"/>
      </w:rPr>
    </w:lvl>
    <w:lvl w:ilvl="5">
      <w:start w:val="1"/>
      <w:numFmt w:val="decimal"/>
      <w:lvlText w:val="%1.%2.%3.%4.%5.%6"/>
      <w:lvlJc w:val="left"/>
      <w:pPr>
        <w:ind w:left="1440" w:hanging="1440"/>
      </w:pPr>
      <w:rPr>
        <w:rFonts w:hint="default"/>
        <w:b/>
        <w:color w:val="385623" w:themeColor="accent6" w:themeShade="80"/>
      </w:rPr>
    </w:lvl>
    <w:lvl w:ilvl="6">
      <w:start w:val="1"/>
      <w:numFmt w:val="decimal"/>
      <w:lvlText w:val="%1.%2.%3.%4.%5.%6.%7"/>
      <w:lvlJc w:val="left"/>
      <w:pPr>
        <w:ind w:left="1440" w:hanging="1440"/>
      </w:pPr>
      <w:rPr>
        <w:rFonts w:hint="default"/>
        <w:b/>
        <w:color w:val="385623" w:themeColor="accent6" w:themeShade="80"/>
      </w:rPr>
    </w:lvl>
    <w:lvl w:ilvl="7">
      <w:start w:val="1"/>
      <w:numFmt w:val="decimal"/>
      <w:lvlText w:val="%1.%2.%3.%4.%5.%6.%7.%8"/>
      <w:lvlJc w:val="left"/>
      <w:pPr>
        <w:ind w:left="1800" w:hanging="1800"/>
      </w:pPr>
      <w:rPr>
        <w:rFonts w:hint="default"/>
        <w:b/>
        <w:color w:val="385623" w:themeColor="accent6" w:themeShade="80"/>
      </w:rPr>
    </w:lvl>
    <w:lvl w:ilvl="8">
      <w:start w:val="1"/>
      <w:numFmt w:val="decimal"/>
      <w:lvlText w:val="%1.%2.%3.%4.%5.%6.%7.%8.%9"/>
      <w:lvlJc w:val="left"/>
      <w:pPr>
        <w:ind w:left="1800" w:hanging="1800"/>
      </w:pPr>
      <w:rPr>
        <w:rFonts w:hint="default"/>
        <w:b/>
        <w:color w:val="385623" w:themeColor="accent6" w:themeShade="80"/>
      </w:rPr>
    </w:lvl>
  </w:abstractNum>
  <w:abstractNum w:abstractNumId="50" w15:restartNumberingAfterBreak="0">
    <w:nsid w:val="74A23979"/>
    <w:multiLevelType w:val="hybridMultilevel"/>
    <w:tmpl w:val="397A7E3A"/>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51" w15:restartNumberingAfterBreak="0">
    <w:nsid w:val="74D560CB"/>
    <w:multiLevelType w:val="hybridMultilevel"/>
    <w:tmpl w:val="12E2CE58"/>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2" w15:restartNumberingAfterBreak="0">
    <w:nsid w:val="75C43615"/>
    <w:multiLevelType w:val="multilevel"/>
    <w:tmpl w:val="199E2C2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6C66DA4"/>
    <w:multiLevelType w:val="hybridMultilevel"/>
    <w:tmpl w:val="F274ED1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4" w15:restartNumberingAfterBreak="0">
    <w:nsid w:val="789B2E6F"/>
    <w:multiLevelType w:val="hybridMultilevel"/>
    <w:tmpl w:val="2616733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5" w15:restartNumberingAfterBreak="0">
    <w:nsid w:val="799474E9"/>
    <w:multiLevelType w:val="multilevel"/>
    <w:tmpl w:val="A9887BA2"/>
    <w:lvl w:ilvl="0">
      <w:start w:val="8"/>
      <w:numFmt w:val="decimal"/>
      <w:lvlText w:val="%1"/>
      <w:lvlJc w:val="left"/>
      <w:pPr>
        <w:ind w:left="360" w:hanging="360"/>
      </w:pPr>
      <w:rPr>
        <w:rFonts w:hint="default"/>
        <w:color w:val="385623" w:themeColor="accent6" w:themeShade="80"/>
      </w:rPr>
    </w:lvl>
    <w:lvl w:ilvl="1">
      <w:start w:val="4"/>
      <w:numFmt w:val="decimal"/>
      <w:lvlText w:val="%1.%2"/>
      <w:lvlJc w:val="left"/>
      <w:pPr>
        <w:ind w:left="900" w:hanging="360"/>
      </w:pPr>
      <w:rPr>
        <w:rFonts w:hint="default"/>
        <w:color w:val="385623" w:themeColor="accent6" w:themeShade="80"/>
      </w:rPr>
    </w:lvl>
    <w:lvl w:ilvl="2">
      <w:start w:val="1"/>
      <w:numFmt w:val="decimal"/>
      <w:lvlText w:val="%1.%2.%3"/>
      <w:lvlJc w:val="left"/>
      <w:pPr>
        <w:ind w:left="1800" w:hanging="720"/>
      </w:pPr>
      <w:rPr>
        <w:rFonts w:hint="default"/>
        <w:color w:val="385623" w:themeColor="accent6" w:themeShade="80"/>
      </w:rPr>
    </w:lvl>
    <w:lvl w:ilvl="3">
      <w:start w:val="1"/>
      <w:numFmt w:val="decimal"/>
      <w:lvlText w:val="%1.%2.%3.%4"/>
      <w:lvlJc w:val="left"/>
      <w:pPr>
        <w:ind w:left="2700" w:hanging="1080"/>
      </w:pPr>
      <w:rPr>
        <w:rFonts w:hint="default"/>
        <w:color w:val="385623" w:themeColor="accent6" w:themeShade="80"/>
      </w:rPr>
    </w:lvl>
    <w:lvl w:ilvl="4">
      <w:start w:val="1"/>
      <w:numFmt w:val="decimal"/>
      <w:lvlText w:val="%1.%2.%3.%4.%5"/>
      <w:lvlJc w:val="left"/>
      <w:pPr>
        <w:ind w:left="3240" w:hanging="1080"/>
      </w:pPr>
      <w:rPr>
        <w:rFonts w:hint="default"/>
        <w:color w:val="385623" w:themeColor="accent6" w:themeShade="80"/>
      </w:rPr>
    </w:lvl>
    <w:lvl w:ilvl="5">
      <w:start w:val="1"/>
      <w:numFmt w:val="decimal"/>
      <w:lvlText w:val="%1.%2.%3.%4.%5.%6"/>
      <w:lvlJc w:val="left"/>
      <w:pPr>
        <w:ind w:left="4140" w:hanging="1440"/>
      </w:pPr>
      <w:rPr>
        <w:rFonts w:hint="default"/>
        <w:color w:val="385623" w:themeColor="accent6" w:themeShade="80"/>
      </w:rPr>
    </w:lvl>
    <w:lvl w:ilvl="6">
      <w:start w:val="1"/>
      <w:numFmt w:val="decimal"/>
      <w:lvlText w:val="%1.%2.%3.%4.%5.%6.%7"/>
      <w:lvlJc w:val="left"/>
      <w:pPr>
        <w:ind w:left="4680" w:hanging="1440"/>
      </w:pPr>
      <w:rPr>
        <w:rFonts w:hint="default"/>
        <w:color w:val="385623" w:themeColor="accent6" w:themeShade="80"/>
      </w:rPr>
    </w:lvl>
    <w:lvl w:ilvl="7">
      <w:start w:val="1"/>
      <w:numFmt w:val="decimal"/>
      <w:lvlText w:val="%1.%2.%3.%4.%5.%6.%7.%8"/>
      <w:lvlJc w:val="left"/>
      <w:pPr>
        <w:ind w:left="5580" w:hanging="1800"/>
      </w:pPr>
      <w:rPr>
        <w:rFonts w:hint="default"/>
        <w:color w:val="385623" w:themeColor="accent6" w:themeShade="80"/>
      </w:rPr>
    </w:lvl>
    <w:lvl w:ilvl="8">
      <w:start w:val="1"/>
      <w:numFmt w:val="decimal"/>
      <w:lvlText w:val="%1.%2.%3.%4.%5.%6.%7.%8.%9"/>
      <w:lvlJc w:val="left"/>
      <w:pPr>
        <w:ind w:left="6120" w:hanging="1800"/>
      </w:pPr>
      <w:rPr>
        <w:rFonts w:hint="default"/>
        <w:color w:val="385623" w:themeColor="accent6" w:themeShade="80"/>
      </w:rPr>
    </w:lvl>
  </w:abstractNum>
  <w:num w:numId="1">
    <w:abstractNumId w:val="41"/>
  </w:num>
  <w:num w:numId="2">
    <w:abstractNumId w:val="9"/>
  </w:num>
  <w:num w:numId="3">
    <w:abstractNumId w:val="35"/>
  </w:num>
  <w:num w:numId="4">
    <w:abstractNumId w:val="5"/>
  </w:num>
  <w:num w:numId="5">
    <w:abstractNumId w:val="25"/>
  </w:num>
  <w:num w:numId="6">
    <w:abstractNumId w:val="4"/>
  </w:num>
  <w:num w:numId="7">
    <w:abstractNumId w:val="32"/>
  </w:num>
  <w:num w:numId="8">
    <w:abstractNumId w:val="13"/>
  </w:num>
  <w:num w:numId="9">
    <w:abstractNumId w:val="27"/>
  </w:num>
  <w:num w:numId="10">
    <w:abstractNumId w:val="28"/>
  </w:num>
  <w:num w:numId="11">
    <w:abstractNumId w:val="36"/>
  </w:num>
  <w:num w:numId="12">
    <w:abstractNumId w:val="53"/>
  </w:num>
  <w:num w:numId="13">
    <w:abstractNumId w:val="1"/>
  </w:num>
  <w:num w:numId="14">
    <w:abstractNumId w:val="33"/>
  </w:num>
  <w:num w:numId="15">
    <w:abstractNumId w:val="50"/>
  </w:num>
  <w:num w:numId="16">
    <w:abstractNumId w:val="45"/>
  </w:num>
  <w:num w:numId="17">
    <w:abstractNumId w:val="40"/>
  </w:num>
  <w:num w:numId="18">
    <w:abstractNumId w:val="16"/>
  </w:num>
  <w:num w:numId="19">
    <w:abstractNumId w:val="7"/>
  </w:num>
  <w:num w:numId="20">
    <w:abstractNumId w:val="0"/>
  </w:num>
  <w:num w:numId="21">
    <w:abstractNumId w:val="55"/>
  </w:num>
  <w:num w:numId="22">
    <w:abstractNumId w:val="38"/>
  </w:num>
  <w:num w:numId="23">
    <w:abstractNumId w:val="43"/>
  </w:num>
  <w:num w:numId="24">
    <w:abstractNumId w:val="2"/>
  </w:num>
  <w:num w:numId="25">
    <w:abstractNumId w:val="18"/>
  </w:num>
  <w:num w:numId="26">
    <w:abstractNumId w:val="54"/>
  </w:num>
  <w:num w:numId="27">
    <w:abstractNumId w:val="29"/>
  </w:num>
  <w:num w:numId="28">
    <w:abstractNumId w:val="11"/>
  </w:num>
  <w:num w:numId="29">
    <w:abstractNumId w:val="34"/>
  </w:num>
  <w:num w:numId="30">
    <w:abstractNumId w:val="44"/>
  </w:num>
  <w:num w:numId="31">
    <w:abstractNumId w:val="10"/>
  </w:num>
  <w:num w:numId="32">
    <w:abstractNumId w:val="22"/>
  </w:num>
  <w:num w:numId="33">
    <w:abstractNumId w:val="17"/>
  </w:num>
  <w:num w:numId="34">
    <w:abstractNumId w:val="6"/>
  </w:num>
  <w:num w:numId="35">
    <w:abstractNumId w:val="42"/>
  </w:num>
  <w:num w:numId="36">
    <w:abstractNumId w:val="46"/>
  </w:num>
  <w:num w:numId="37">
    <w:abstractNumId w:val="39"/>
  </w:num>
  <w:num w:numId="38">
    <w:abstractNumId w:val="21"/>
  </w:num>
  <w:num w:numId="39">
    <w:abstractNumId w:val="51"/>
  </w:num>
  <w:num w:numId="40">
    <w:abstractNumId w:val="30"/>
  </w:num>
  <w:num w:numId="41">
    <w:abstractNumId w:val="31"/>
  </w:num>
  <w:num w:numId="42">
    <w:abstractNumId w:val="37"/>
  </w:num>
  <w:num w:numId="43">
    <w:abstractNumId w:val="48"/>
  </w:num>
  <w:num w:numId="44">
    <w:abstractNumId w:val="15"/>
  </w:num>
  <w:num w:numId="45">
    <w:abstractNumId w:val="26"/>
  </w:num>
  <w:num w:numId="46">
    <w:abstractNumId w:val="23"/>
  </w:num>
  <w:num w:numId="47">
    <w:abstractNumId w:val="3"/>
  </w:num>
  <w:num w:numId="48">
    <w:abstractNumId w:val="19"/>
  </w:num>
  <w:num w:numId="49">
    <w:abstractNumId w:val="52"/>
  </w:num>
  <w:num w:numId="50">
    <w:abstractNumId w:val="49"/>
  </w:num>
  <w:num w:numId="51">
    <w:abstractNumId w:val="20"/>
  </w:num>
  <w:num w:numId="52">
    <w:abstractNumId w:val="14"/>
  </w:num>
  <w:num w:numId="53">
    <w:abstractNumId w:val="12"/>
  </w:num>
  <w:num w:numId="54">
    <w:abstractNumId w:val="8"/>
  </w:num>
  <w:num w:numId="55">
    <w:abstractNumId w:val="24"/>
  </w:num>
  <w:num w:numId="56">
    <w:abstractNumId w:val="4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trackRevisions/>
  <w:defaultTabStop w:val="720"/>
  <w:drawingGridHorizontalSpacing w:val="75"/>
  <w:drawingGridVerticalSpacing w:val="120"/>
  <w:displayHorizontalDrawingGridEvery w:val="0"/>
  <w:displayVerticalDrawingGridEvery w:val="3"/>
  <w:doNotShadeFormData/>
  <w:characterSpacingControl w:val="compressPunctuation"/>
  <w:noLineBreaksAfter w:lang="ja-JP" w:val="$([\egikmoqsuwy{¢’"/>
  <w:noLineBreaksBefore w:lang="ja-JP" w:val="!%),.:;?@ABCDEFGHIJKRSTUX[]bfhjlnprtvxz}¡£¤¥§¨©ª«¬­®¯°ÁÞßáãåìñŒŸŽƒ–‘‚“‡•…‹"/>
  <w:savePreviewPicture/>
  <w:doNotValidateAgainstSchema/>
  <w:doNotDemarcateInvalidXml/>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5D2C"/>
    <w:rsid w:val="00002256"/>
    <w:rsid w:val="0000581C"/>
    <w:rsid w:val="00005AEC"/>
    <w:rsid w:val="00005BAF"/>
    <w:rsid w:val="00005DCF"/>
    <w:rsid w:val="0000693C"/>
    <w:rsid w:val="000070F4"/>
    <w:rsid w:val="000118C7"/>
    <w:rsid w:val="00013884"/>
    <w:rsid w:val="00014849"/>
    <w:rsid w:val="00015569"/>
    <w:rsid w:val="00016B03"/>
    <w:rsid w:val="00016E01"/>
    <w:rsid w:val="00017793"/>
    <w:rsid w:val="000205A9"/>
    <w:rsid w:val="00030A6F"/>
    <w:rsid w:val="000311D5"/>
    <w:rsid w:val="000337B8"/>
    <w:rsid w:val="0003503E"/>
    <w:rsid w:val="000369D0"/>
    <w:rsid w:val="00044336"/>
    <w:rsid w:val="00045053"/>
    <w:rsid w:val="0004548F"/>
    <w:rsid w:val="00050249"/>
    <w:rsid w:val="00050B7A"/>
    <w:rsid w:val="000512A8"/>
    <w:rsid w:val="000610C5"/>
    <w:rsid w:val="00062C63"/>
    <w:rsid w:val="00063C35"/>
    <w:rsid w:val="00065D8E"/>
    <w:rsid w:val="000668E6"/>
    <w:rsid w:val="00070FD4"/>
    <w:rsid w:val="00071A74"/>
    <w:rsid w:val="00073811"/>
    <w:rsid w:val="000766D7"/>
    <w:rsid w:val="00081094"/>
    <w:rsid w:val="000810C6"/>
    <w:rsid w:val="00081764"/>
    <w:rsid w:val="00085AB6"/>
    <w:rsid w:val="0008678D"/>
    <w:rsid w:val="0008688E"/>
    <w:rsid w:val="000871B6"/>
    <w:rsid w:val="000872B6"/>
    <w:rsid w:val="000A220B"/>
    <w:rsid w:val="000A2B3D"/>
    <w:rsid w:val="000B05E3"/>
    <w:rsid w:val="000B1405"/>
    <w:rsid w:val="000B1698"/>
    <w:rsid w:val="000B35B9"/>
    <w:rsid w:val="000B7ACB"/>
    <w:rsid w:val="000B7C5E"/>
    <w:rsid w:val="000C04CA"/>
    <w:rsid w:val="000C16DD"/>
    <w:rsid w:val="000C77AC"/>
    <w:rsid w:val="000C7D18"/>
    <w:rsid w:val="000D12FB"/>
    <w:rsid w:val="000D3C0E"/>
    <w:rsid w:val="000D64F0"/>
    <w:rsid w:val="000D67F3"/>
    <w:rsid w:val="000D725C"/>
    <w:rsid w:val="000E3063"/>
    <w:rsid w:val="000F1110"/>
    <w:rsid w:val="000F211A"/>
    <w:rsid w:val="000F2CD1"/>
    <w:rsid w:val="000F36CB"/>
    <w:rsid w:val="000F4DC6"/>
    <w:rsid w:val="0010107C"/>
    <w:rsid w:val="001023A8"/>
    <w:rsid w:val="00103BFE"/>
    <w:rsid w:val="0010519A"/>
    <w:rsid w:val="00105D2A"/>
    <w:rsid w:val="00112CCD"/>
    <w:rsid w:val="0012009B"/>
    <w:rsid w:val="0012622B"/>
    <w:rsid w:val="0012643E"/>
    <w:rsid w:val="00130A0F"/>
    <w:rsid w:val="00131AD9"/>
    <w:rsid w:val="00133192"/>
    <w:rsid w:val="00133A05"/>
    <w:rsid w:val="001410D0"/>
    <w:rsid w:val="00142237"/>
    <w:rsid w:val="001426D8"/>
    <w:rsid w:val="00143DFA"/>
    <w:rsid w:val="001457D2"/>
    <w:rsid w:val="00145846"/>
    <w:rsid w:val="001478B7"/>
    <w:rsid w:val="00150FA7"/>
    <w:rsid w:val="00153FAC"/>
    <w:rsid w:val="00156540"/>
    <w:rsid w:val="00163C97"/>
    <w:rsid w:val="00165B75"/>
    <w:rsid w:val="00166DB9"/>
    <w:rsid w:val="00170AB0"/>
    <w:rsid w:val="00175090"/>
    <w:rsid w:val="0018058B"/>
    <w:rsid w:val="001819F8"/>
    <w:rsid w:val="00181FB2"/>
    <w:rsid w:val="001828A3"/>
    <w:rsid w:val="00183013"/>
    <w:rsid w:val="0018593F"/>
    <w:rsid w:val="00185A6F"/>
    <w:rsid w:val="0018620B"/>
    <w:rsid w:val="00191437"/>
    <w:rsid w:val="00191C4C"/>
    <w:rsid w:val="0019243E"/>
    <w:rsid w:val="0019247C"/>
    <w:rsid w:val="00193714"/>
    <w:rsid w:val="001951D1"/>
    <w:rsid w:val="001B4F3E"/>
    <w:rsid w:val="001C19FE"/>
    <w:rsid w:val="001C6381"/>
    <w:rsid w:val="001C7D61"/>
    <w:rsid w:val="001D0094"/>
    <w:rsid w:val="001D0840"/>
    <w:rsid w:val="001D0EF2"/>
    <w:rsid w:val="001D4070"/>
    <w:rsid w:val="001D6BA9"/>
    <w:rsid w:val="001D6F8E"/>
    <w:rsid w:val="001D7F4F"/>
    <w:rsid w:val="001E0657"/>
    <w:rsid w:val="001E3575"/>
    <w:rsid w:val="001F294D"/>
    <w:rsid w:val="001F2FEC"/>
    <w:rsid w:val="001F30B0"/>
    <w:rsid w:val="001F57C2"/>
    <w:rsid w:val="00200920"/>
    <w:rsid w:val="00203694"/>
    <w:rsid w:val="002039A4"/>
    <w:rsid w:val="00204541"/>
    <w:rsid w:val="00204A87"/>
    <w:rsid w:val="00205068"/>
    <w:rsid w:val="002059E7"/>
    <w:rsid w:val="00210B01"/>
    <w:rsid w:val="00216ADF"/>
    <w:rsid w:val="002201B9"/>
    <w:rsid w:val="0022066F"/>
    <w:rsid w:val="00220CA6"/>
    <w:rsid w:val="00220E46"/>
    <w:rsid w:val="002221EA"/>
    <w:rsid w:val="00222BC4"/>
    <w:rsid w:val="0022399E"/>
    <w:rsid w:val="002245DE"/>
    <w:rsid w:val="00224BB1"/>
    <w:rsid w:val="002255F5"/>
    <w:rsid w:val="002259DB"/>
    <w:rsid w:val="00230C1C"/>
    <w:rsid w:val="00232302"/>
    <w:rsid w:val="002330AA"/>
    <w:rsid w:val="00234BF4"/>
    <w:rsid w:val="00235D73"/>
    <w:rsid w:val="0024275C"/>
    <w:rsid w:val="00242775"/>
    <w:rsid w:val="00246015"/>
    <w:rsid w:val="0024613F"/>
    <w:rsid w:val="002470F6"/>
    <w:rsid w:val="00250720"/>
    <w:rsid w:val="00250783"/>
    <w:rsid w:val="00252556"/>
    <w:rsid w:val="002539F4"/>
    <w:rsid w:val="00253C76"/>
    <w:rsid w:val="00255DFF"/>
    <w:rsid w:val="002573AB"/>
    <w:rsid w:val="00257674"/>
    <w:rsid w:val="00264B8E"/>
    <w:rsid w:val="00270C4F"/>
    <w:rsid w:val="00271188"/>
    <w:rsid w:val="00271DC5"/>
    <w:rsid w:val="00272E52"/>
    <w:rsid w:val="00276A2B"/>
    <w:rsid w:val="00277FF3"/>
    <w:rsid w:val="00282A87"/>
    <w:rsid w:val="00283000"/>
    <w:rsid w:val="00283C77"/>
    <w:rsid w:val="00284616"/>
    <w:rsid w:val="002873F8"/>
    <w:rsid w:val="002877F8"/>
    <w:rsid w:val="00287954"/>
    <w:rsid w:val="002A2185"/>
    <w:rsid w:val="002B29F5"/>
    <w:rsid w:val="002B4D6B"/>
    <w:rsid w:val="002B5F76"/>
    <w:rsid w:val="002B75CC"/>
    <w:rsid w:val="002D209B"/>
    <w:rsid w:val="002D2195"/>
    <w:rsid w:val="002D2642"/>
    <w:rsid w:val="002D69C7"/>
    <w:rsid w:val="002E292B"/>
    <w:rsid w:val="002E584E"/>
    <w:rsid w:val="002E6F0C"/>
    <w:rsid w:val="002F295D"/>
    <w:rsid w:val="002F76EA"/>
    <w:rsid w:val="002F78B2"/>
    <w:rsid w:val="00300EF6"/>
    <w:rsid w:val="003024CC"/>
    <w:rsid w:val="003027BA"/>
    <w:rsid w:val="003067DD"/>
    <w:rsid w:val="0031068B"/>
    <w:rsid w:val="0031097A"/>
    <w:rsid w:val="003115E1"/>
    <w:rsid w:val="00312147"/>
    <w:rsid w:val="003123B7"/>
    <w:rsid w:val="00313EBB"/>
    <w:rsid w:val="003159D2"/>
    <w:rsid w:val="00315FB3"/>
    <w:rsid w:val="00321B7F"/>
    <w:rsid w:val="00322C48"/>
    <w:rsid w:val="00323404"/>
    <w:rsid w:val="00324669"/>
    <w:rsid w:val="003251F9"/>
    <w:rsid w:val="003262FB"/>
    <w:rsid w:val="0033695F"/>
    <w:rsid w:val="003439A5"/>
    <w:rsid w:val="0034555A"/>
    <w:rsid w:val="003455D9"/>
    <w:rsid w:val="00347546"/>
    <w:rsid w:val="00347C7F"/>
    <w:rsid w:val="00353FBB"/>
    <w:rsid w:val="00354851"/>
    <w:rsid w:val="00355CD1"/>
    <w:rsid w:val="0036608A"/>
    <w:rsid w:val="003711C0"/>
    <w:rsid w:val="003727E8"/>
    <w:rsid w:val="003739C3"/>
    <w:rsid w:val="00377E09"/>
    <w:rsid w:val="003814DA"/>
    <w:rsid w:val="00384B60"/>
    <w:rsid w:val="003852C0"/>
    <w:rsid w:val="00396AA6"/>
    <w:rsid w:val="00396E11"/>
    <w:rsid w:val="003A411C"/>
    <w:rsid w:val="003B06D2"/>
    <w:rsid w:val="003B0BEF"/>
    <w:rsid w:val="003B2F1B"/>
    <w:rsid w:val="003B4E84"/>
    <w:rsid w:val="003B78EF"/>
    <w:rsid w:val="003C0019"/>
    <w:rsid w:val="003C1680"/>
    <w:rsid w:val="003C4EA8"/>
    <w:rsid w:val="003C50EC"/>
    <w:rsid w:val="003C65E4"/>
    <w:rsid w:val="003D1EFE"/>
    <w:rsid w:val="003D4A12"/>
    <w:rsid w:val="003D7F49"/>
    <w:rsid w:val="003E1CA3"/>
    <w:rsid w:val="003E753A"/>
    <w:rsid w:val="003F0E4F"/>
    <w:rsid w:val="003F3779"/>
    <w:rsid w:val="003F405E"/>
    <w:rsid w:val="003F5D16"/>
    <w:rsid w:val="003F6D88"/>
    <w:rsid w:val="00400D1E"/>
    <w:rsid w:val="00401B68"/>
    <w:rsid w:val="00405A6B"/>
    <w:rsid w:val="00406ADC"/>
    <w:rsid w:val="004070DB"/>
    <w:rsid w:val="004117B3"/>
    <w:rsid w:val="004150D4"/>
    <w:rsid w:val="00415B0E"/>
    <w:rsid w:val="004164D6"/>
    <w:rsid w:val="00417209"/>
    <w:rsid w:val="00417504"/>
    <w:rsid w:val="00421735"/>
    <w:rsid w:val="0042195A"/>
    <w:rsid w:val="00426D22"/>
    <w:rsid w:val="004272D8"/>
    <w:rsid w:val="00432495"/>
    <w:rsid w:val="00432AED"/>
    <w:rsid w:val="00432D88"/>
    <w:rsid w:val="00433395"/>
    <w:rsid w:val="004344A2"/>
    <w:rsid w:val="0043472B"/>
    <w:rsid w:val="004351D1"/>
    <w:rsid w:val="00435D63"/>
    <w:rsid w:val="00436102"/>
    <w:rsid w:val="00440994"/>
    <w:rsid w:val="004424D7"/>
    <w:rsid w:val="00443895"/>
    <w:rsid w:val="004458BB"/>
    <w:rsid w:val="004479BF"/>
    <w:rsid w:val="0045353B"/>
    <w:rsid w:val="00456196"/>
    <w:rsid w:val="00457AFF"/>
    <w:rsid w:val="00464EA9"/>
    <w:rsid w:val="0046515C"/>
    <w:rsid w:val="004660BD"/>
    <w:rsid w:val="0046790F"/>
    <w:rsid w:val="0047320A"/>
    <w:rsid w:val="00473C15"/>
    <w:rsid w:val="00473C3C"/>
    <w:rsid w:val="004748B4"/>
    <w:rsid w:val="004761BF"/>
    <w:rsid w:val="00477510"/>
    <w:rsid w:val="004810F0"/>
    <w:rsid w:val="004817CD"/>
    <w:rsid w:val="00495B1C"/>
    <w:rsid w:val="0049722E"/>
    <w:rsid w:val="004A058B"/>
    <w:rsid w:val="004A084C"/>
    <w:rsid w:val="004A14F5"/>
    <w:rsid w:val="004A55AA"/>
    <w:rsid w:val="004A5C40"/>
    <w:rsid w:val="004A740E"/>
    <w:rsid w:val="004B0B6D"/>
    <w:rsid w:val="004B2AEC"/>
    <w:rsid w:val="004B4776"/>
    <w:rsid w:val="004B4FE7"/>
    <w:rsid w:val="004B6AC8"/>
    <w:rsid w:val="004C40EC"/>
    <w:rsid w:val="004C4815"/>
    <w:rsid w:val="004C5CA8"/>
    <w:rsid w:val="004C6DB0"/>
    <w:rsid w:val="004D0025"/>
    <w:rsid w:val="004D357C"/>
    <w:rsid w:val="004D39FB"/>
    <w:rsid w:val="004D758E"/>
    <w:rsid w:val="004E00E3"/>
    <w:rsid w:val="004E149C"/>
    <w:rsid w:val="004E68BA"/>
    <w:rsid w:val="004E71DB"/>
    <w:rsid w:val="004F0035"/>
    <w:rsid w:val="004F2976"/>
    <w:rsid w:val="004F35B4"/>
    <w:rsid w:val="004F47FE"/>
    <w:rsid w:val="004F59B6"/>
    <w:rsid w:val="0050007B"/>
    <w:rsid w:val="00500E95"/>
    <w:rsid w:val="00501271"/>
    <w:rsid w:val="00510197"/>
    <w:rsid w:val="00510245"/>
    <w:rsid w:val="00512575"/>
    <w:rsid w:val="0051415C"/>
    <w:rsid w:val="00515B32"/>
    <w:rsid w:val="00516C3E"/>
    <w:rsid w:val="00517E76"/>
    <w:rsid w:val="0052016C"/>
    <w:rsid w:val="00524583"/>
    <w:rsid w:val="00532FD9"/>
    <w:rsid w:val="00536051"/>
    <w:rsid w:val="00536A6C"/>
    <w:rsid w:val="00537262"/>
    <w:rsid w:val="00540F6E"/>
    <w:rsid w:val="00541BD4"/>
    <w:rsid w:val="0054329E"/>
    <w:rsid w:val="00547501"/>
    <w:rsid w:val="00547F51"/>
    <w:rsid w:val="00550014"/>
    <w:rsid w:val="00550D1A"/>
    <w:rsid w:val="0055239E"/>
    <w:rsid w:val="00553505"/>
    <w:rsid w:val="00553615"/>
    <w:rsid w:val="00556F66"/>
    <w:rsid w:val="00562343"/>
    <w:rsid w:val="00563982"/>
    <w:rsid w:val="00564F22"/>
    <w:rsid w:val="00567D76"/>
    <w:rsid w:val="0057286D"/>
    <w:rsid w:val="005771EB"/>
    <w:rsid w:val="00582B0A"/>
    <w:rsid w:val="00586916"/>
    <w:rsid w:val="00587576"/>
    <w:rsid w:val="00590A94"/>
    <w:rsid w:val="0059373C"/>
    <w:rsid w:val="005969FA"/>
    <w:rsid w:val="005971FE"/>
    <w:rsid w:val="005A081D"/>
    <w:rsid w:val="005A0832"/>
    <w:rsid w:val="005A14E8"/>
    <w:rsid w:val="005A26EC"/>
    <w:rsid w:val="005A2898"/>
    <w:rsid w:val="005A37B3"/>
    <w:rsid w:val="005A3FC0"/>
    <w:rsid w:val="005A46DA"/>
    <w:rsid w:val="005A5211"/>
    <w:rsid w:val="005A66E7"/>
    <w:rsid w:val="005B30BB"/>
    <w:rsid w:val="005B32A2"/>
    <w:rsid w:val="005B4CEA"/>
    <w:rsid w:val="005C0666"/>
    <w:rsid w:val="005C27DA"/>
    <w:rsid w:val="005C4197"/>
    <w:rsid w:val="005C7DA2"/>
    <w:rsid w:val="005C7FFD"/>
    <w:rsid w:val="005D49D4"/>
    <w:rsid w:val="005D4E5D"/>
    <w:rsid w:val="005D6914"/>
    <w:rsid w:val="005D71ED"/>
    <w:rsid w:val="005E06E2"/>
    <w:rsid w:val="005E460C"/>
    <w:rsid w:val="005E6FC6"/>
    <w:rsid w:val="005F2931"/>
    <w:rsid w:val="005F2E0E"/>
    <w:rsid w:val="005F3F89"/>
    <w:rsid w:val="005F46CB"/>
    <w:rsid w:val="005F47BB"/>
    <w:rsid w:val="005F48C2"/>
    <w:rsid w:val="005F5293"/>
    <w:rsid w:val="005F5EDF"/>
    <w:rsid w:val="006018E2"/>
    <w:rsid w:val="00601BA3"/>
    <w:rsid w:val="00602308"/>
    <w:rsid w:val="00603B44"/>
    <w:rsid w:val="006051D1"/>
    <w:rsid w:val="00610BDE"/>
    <w:rsid w:val="00611511"/>
    <w:rsid w:val="006122E2"/>
    <w:rsid w:val="00616546"/>
    <w:rsid w:val="00617DAE"/>
    <w:rsid w:val="00621E24"/>
    <w:rsid w:val="006228F1"/>
    <w:rsid w:val="0062301A"/>
    <w:rsid w:val="0062391F"/>
    <w:rsid w:val="00625318"/>
    <w:rsid w:val="00627D0C"/>
    <w:rsid w:val="006316B0"/>
    <w:rsid w:val="00632324"/>
    <w:rsid w:val="00634712"/>
    <w:rsid w:val="006349AC"/>
    <w:rsid w:val="00634F1A"/>
    <w:rsid w:val="00635BA7"/>
    <w:rsid w:val="006369FB"/>
    <w:rsid w:val="00643A27"/>
    <w:rsid w:val="00644B25"/>
    <w:rsid w:val="00644F35"/>
    <w:rsid w:val="006477C3"/>
    <w:rsid w:val="00651978"/>
    <w:rsid w:val="006622BD"/>
    <w:rsid w:val="006707CF"/>
    <w:rsid w:val="0067445E"/>
    <w:rsid w:val="00681098"/>
    <w:rsid w:val="00684CE9"/>
    <w:rsid w:val="00687C47"/>
    <w:rsid w:val="00692F0C"/>
    <w:rsid w:val="00695D34"/>
    <w:rsid w:val="00696036"/>
    <w:rsid w:val="006A1899"/>
    <w:rsid w:val="006A204D"/>
    <w:rsid w:val="006A27AF"/>
    <w:rsid w:val="006A32EA"/>
    <w:rsid w:val="006A3CC7"/>
    <w:rsid w:val="006A552F"/>
    <w:rsid w:val="006B11CA"/>
    <w:rsid w:val="006B1993"/>
    <w:rsid w:val="006B20B9"/>
    <w:rsid w:val="006B56B1"/>
    <w:rsid w:val="006B64F4"/>
    <w:rsid w:val="006B7110"/>
    <w:rsid w:val="006C4BC3"/>
    <w:rsid w:val="006C6674"/>
    <w:rsid w:val="006D07AE"/>
    <w:rsid w:val="006D611D"/>
    <w:rsid w:val="006D7AE2"/>
    <w:rsid w:val="006E0834"/>
    <w:rsid w:val="006E0BB1"/>
    <w:rsid w:val="006E23B8"/>
    <w:rsid w:val="006E2EC9"/>
    <w:rsid w:val="006E3396"/>
    <w:rsid w:val="006E648A"/>
    <w:rsid w:val="006E64B6"/>
    <w:rsid w:val="006E7E56"/>
    <w:rsid w:val="006F0261"/>
    <w:rsid w:val="006F136D"/>
    <w:rsid w:val="006F500C"/>
    <w:rsid w:val="006F5FD4"/>
    <w:rsid w:val="006F66AB"/>
    <w:rsid w:val="006F66AE"/>
    <w:rsid w:val="00703069"/>
    <w:rsid w:val="00703E65"/>
    <w:rsid w:val="00704D1D"/>
    <w:rsid w:val="007058EB"/>
    <w:rsid w:val="00706C74"/>
    <w:rsid w:val="00707BBF"/>
    <w:rsid w:val="00710D2C"/>
    <w:rsid w:val="00710EC5"/>
    <w:rsid w:val="00713678"/>
    <w:rsid w:val="00714CD4"/>
    <w:rsid w:val="00715C85"/>
    <w:rsid w:val="00717BD8"/>
    <w:rsid w:val="00720C0C"/>
    <w:rsid w:val="007213F8"/>
    <w:rsid w:val="007223E4"/>
    <w:rsid w:val="00722FF7"/>
    <w:rsid w:val="0072510F"/>
    <w:rsid w:val="00726914"/>
    <w:rsid w:val="007303C4"/>
    <w:rsid w:val="00731E43"/>
    <w:rsid w:val="0073474E"/>
    <w:rsid w:val="00736142"/>
    <w:rsid w:val="00741273"/>
    <w:rsid w:val="00743CDF"/>
    <w:rsid w:val="00745909"/>
    <w:rsid w:val="00752CD9"/>
    <w:rsid w:val="00756C3C"/>
    <w:rsid w:val="00757CC1"/>
    <w:rsid w:val="007629E9"/>
    <w:rsid w:val="00765291"/>
    <w:rsid w:val="0076600D"/>
    <w:rsid w:val="007672EE"/>
    <w:rsid w:val="00767A1A"/>
    <w:rsid w:val="00767E2A"/>
    <w:rsid w:val="007700BD"/>
    <w:rsid w:val="007719A0"/>
    <w:rsid w:val="00772AF9"/>
    <w:rsid w:val="007730A1"/>
    <w:rsid w:val="0077376C"/>
    <w:rsid w:val="00774ED0"/>
    <w:rsid w:val="00775CC1"/>
    <w:rsid w:val="007776C4"/>
    <w:rsid w:val="00780E95"/>
    <w:rsid w:val="00783893"/>
    <w:rsid w:val="00785D81"/>
    <w:rsid w:val="00786883"/>
    <w:rsid w:val="007869A0"/>
    <w:rsid w:val="00786A01"/>
    <w:rsid w:val="00791936"/>
    <w:rsid w:val="00793E96"/>
    <w:rsid w:val="007A30DE"/>
    <w:rsid w:val="007A48C2"/>
    <w:rsid w:val="007A5020"/>
    <w:rsid w:val="007B0218"/>
    <w:rsid w:val="007B2D6D"/>
    <w:rsid w:val="007B77CC"/>
    <w:rsid w:val="007C3068"/>
    <w:rsid w:val="007C4549"/>
    <w:rsid w:val="007D21F6"/>
    <w:rsid w:val="007D22F9"/>
    <w:rsid w:val="007D3A72"/>
    <w:rsid w:val="007D4195"/>
    <w:rsid w:val="007D4B1C"/>
    <w:rsid w:val="007D71F4"/>
    <w:rsid w:val="007D7FEF"/>
    <w:rsid w:val="007E0336"/>
    <w:rsid w:val="007E0524"/>
    <w:rsid w:val="007E18C8"/>
    <w:rsid w:val="007E214F"/>
    <w:rsid w:val="007E469B"/>
    <w:rsid w:val="007E5577"/>
    <w:rsid w:val="007F42F8"/>
    <w:rsid w:val="007F6598"/>
    <w:rsid w:val="00800B04"/>
    <w:rsid w:val="00801939"/>
    <w:rsid w:val="008024AB"/>
    <w:rsid w:val="008035E6"/>
    <w:rsid w:val="00804D83"/>
    <w:rsid w:val="00810FFB"/>
    <w:rsid w:val="008128EE"/>
    <w:rsid w:val="0081333F"/>
    <w:rsid w:val="008140C7"/>
    <w:rsid w:val="00815DB5"/>
    <w:rsid w:val="00817050"/>
    <w:rsid w:val="00824C1D"/>
    <w:rsid w:val="00827FF6"/>
    <w:rsid w:val="00832089"/>
    <w:rsid w:val="00832EDB"/>
    <w:rsid w:val="00833F0C"/>
    <w:rsid w:val="00835346"/>
    <w:rsid w:val="00836D1F"/>
    <w:rsid w:val="00841995"/>
    <w:rsid w:val="00844BD3"/>
    <w:rsid w:val="0084793D"/>
    <w:rsid w:val="00851B02"/>
    <w:rsid w:val="00851D01"/>
    <w:rsid w:val="008527C1"/>
    <w:rsid w:val="00854E95"/>
    <w:rsid w:val="00856338"/>
    <w:rsid w:val="00856801"/>
    <w:rsid w:val="00857294"/>
    <w:rsid w:val="0085731E"/>
    <w:rsid w:val="00857B4C"/>
    <w:rsid w:val="008626C8"/>
    <w:rsid w:val="00863C6D"/>
    <w:rsid w:val="00864ABE"/>
    <w:rsid w:val="00864F3C"/>
    <w:rsid w:val="0086579A"/>
    <w:rsid w:val="00866469"/>
    <w:rsid w:val="0087055A"/>
    <w:rsid w:val="00871330"/>
    <w:rsid w:val="0087169F"/>
    <w:rsid w:val="00872257"/>
    <w:rsid w:val="00880202"/>
    <w:rsid w:val="00882169"/>
    <w:rsid w:val="00884A30"/>
    <w:rsid w:val="00884E99"/>
    <w:rsid w:val="00890716"/>
    <w:rsid w:val="00893BD9"/>
    <w:rsid w:val="00894015"/>
    <w:rsid w:val="008A0ED8"/>
    <w:rsid w:val="008A3904"/>
    <w:rsid w:val="008A50B6"/>
    <w:rsid w:val="008B65D2"/>
    <w:rsid w:val="008B6AA9"/>
    <w:rsid w:val="008C009A"/>
    <w:rsid w:val="008C248C"/>
    <w:rsid w:val="008C4890"/>
    <w:rsid w:val="008C6987"/>
    <w:rsid w:val="008D24DA"/>
    <w:rsid w:val="008D2C04"/>
    <w:rsid w:val="008D47C5"/>
    <w:rsid w:val="008D74D7"/>
    <w:rsid w:val="008D7ADC"/>
    <w:rsid w:val="008E531E"/>
    <w:rsid w:val="008F1B3B"/>
    <w:rsid w:val="008F4F0B"/>
    <w:rsid w:val="008F63C4"/>
    <w:rsid w:val="008F72EB"/>
    <w:rsid w:val="008F7D7E"/>
    <w:rsid w:val="0090065E"/>
    <w:rsid w:val="0090214A"/>
    <w:rsid w:val="00902D2E"/>
    <w:rsid w:val="00903340"/>
    <w:rsid w:val="00905ADA"/>
    <w:rsid w:val="009069CC"/>
    <w:rsid w:val="00907994"/>
    <w:rsid w:val="009110FE"/>
    <w:rsid w:val="00913A11"/>
    <w:rsid w:val="00914A70"/>
    <w:rsid w:val="0091516E"/>
    <w:rsid w:val="00915A15"/>
    <w:rsid w:val="00920417"/>
    <w:rsid w:val="00920E81"/>
    <w:rsid w:val="00923C96"/>
    <w:rsid w:val="00924F58"/>
    <w:rsid w:val="0092501C"/>
    <w:rsid w:val="009263B2"/>
    <w:rsid w:val="009271E0"/>
    <w:rsid w:val="009272FC"/>
    <w:rsid w:val="009311C6"/>
    <w:rsid w:val="00932AEB"/>
    <w:rsid w:val="00932D74"/>
    <w:rsid w:val="00935802"/>
    <w:rsid w:val="00937A9E"/>
    <w:rsid w:val="00946218"/>
    <w:rsid w:val="009467C6"/>
    <w:rsid w:val="009507E7"/>
    <w:rsid w:val="00960D68"/>
    <w:rsid w:val="00961698"/>
    <w:rsid w:val="00962003"/>
    <w:rsid w:val="0096298F"/>
    <w:rsid w:val="00967AF7"/>
    <w:rsid w:val="0097099D"/>
    <w:rsid w:val="009714C3"/>
    <w:rsid w:val="0097264E"/>
    <w:rsid w:val="009737BD"/>
    <w:rsid w:val="0097430F"/>
    <w:rsid w:val="00976032"/>
    <w:rsid w:val="00984518"/>
    <w:rsid w:val="009875C4"/>
    <w:rsid w:val="009877EB"/>
    <w:rsid w:val="0099072D"/>
    <w:rsid w:val="00991F73"/>
    <w:rsid w:val="00992608"/>
    <w:rsid w:val="00993223"/>
    <w:rsid w:val="00995661"/>
    <w:rsid w:val="009969E1"/>
    <w:rsid w:val="009A50F8"/>
    <w:rsid w:val="009B2079"/>
    <w:rsid w:val="009B51A6"/>
    <w:rsid w:val="009C01B9"/>
    <w:rsid w:val="009C19EF"/>
    <w:rsid w:val="009C2C70"/>
    <w:rsid w:val="009C3A54"/>
    <w:rsid w:val="009C6D56"/>
    <w:rsid w:val="009D429A"/>
    <w:rsid w:val="009D73C7"/>
    <w:rsid w:val="009E0E31"/>
    <w:rsid w:val="009E3154"/>
    <w:rsid w:val="009E444E"/>
    <w:rsid w:val="009E5335"/>
    <w:rsid w:val="009E5BAB"/>
    <w:rsid w:val="009F2B14"/>
    <w:rsid w:val="00A00889"/>
    <w:rsid w:val="00A00E5A"/>
    <w:rsid w:val="00A01DC7"/>
    <w:rsid w:val="00A04481"/>
    <w:rsid w:val="00A04F30"/>
    <w:rsid w:val="00A13263"/>
    <w:rsid w:val="00A167DD"/>
    <w:rsid w:val="00A17CA8"/>
    <w:rsid w:val="00A25180"/>
    <w:rsid w:val="00A264C3"/>
    <w:rsid w:val="00A26E8F"/>
    <w:rsid w:val="00A26ECE"/>
    <w:rsid w:val="00A271F0"/>
    <w:rsid w:val="00A307BE"/>
    <w:rsid w:val="00A31AE9"/>
    <w:rsid w:val="00A3268A"/>
    <w:rsid w:val="00A34552"/>
    <w:rsid w:val="00A34DD3"/>
    <w:rsid w:val="00A43ADE"/>
    <w:rsid w:val="00A441E4"/>
    <w:rsid w:val="00A4618E"/>
    <w:rsid w:val="00A50BA3"/>
    <w:rsid w:val="00A51DBA"/>
    <w:rsid w:val="00A545AD"/>
    <w:rsid w:val="00A555B5"/>
    <w:rsid w:val="00A57757"/>
    <w:rsid w:val="00A60FD8"/>
    <w:rsid w:val="00A61EB5"/>
    <w:rsid w:val="00A62126"/>
    <w:rsid w:val="00A634D5"/>
    <w:rsid w:val="00A63E6D"/>
    <w:rsid w:val="00A67000"/>
    <w:rsid w:val="00A673BD"/>
    <w:rsid w:val="00A71DE5"/>
    <w:rsid w:val="00A72483"/>
    <w:rsid w:val="00A7261A"/>
    <w:rsid w:val="00A72967"/>
    <w:rsid w:val="00A765D5"/>
    <w:rsid w:val="00A77378"/>
    <w:rsid w:val="00A87E79"/>
    <w:rsid w:val="00A93883"/>
    <w:rsid w:val="00A947DD"/>
    <w:rsid w:val="00A958EC"/>
    <w:rsid w:val="00A95F69"/>
    <w:rsid w:val="00AA02D8"/>
    <w:rsid w:val="00AA3101"/>
    <w:rsid w:val="00AA577D"/>
    <w:rsid w:val="00AA592F"/>
    <w:rsid w:val="00AB10CC"/>
    <w:rsid w:val="00AB2863"/>
    <w:rsid w:val="00AB3C7E"/>
    <w:rsid w:val="00AB45C8"/>
    <w:rsid w:val="00AC2E46"/>
    <w:rsid w:val="00AD2C0E"/>
    <w:rsid w:val="00AD4E19"/>
    <w:rsid w:val="00AD50EA"/>
    <w:rsid w:val="00AE02DB"/>
    <w:rsid w:val="00AE08E7"/>
    <w:rsid w:val="00AE1821"/>
    <w:rsid w:val="00AF3021"/>
    <w:rsid w:val="00B0139F"/>
    <w:rsid w:val="00B01C17"/>
    <w:rsid w:val="00B10709"/>
    <w:rsid w:val="00B10D71"/>
    <w:rsid w:val="00B14970"/>
    <w:rsid w:val="00B1594A"/>
    <w:rsid w:val="00B16B5A"/>
    <w:rsid w:val="00B174E8"/>
    <w:rsid w:val="00B25441"/>
    <w:rsid w:val="00B31329"/>
    <w:rsid w:val="00B3220E"/>
    <w:rsid w:val="00B322B5"/>
    <w:rsid w:val="00B33897"/>
    <w:rsid w:val="00B35108"/>
    <w:rsid w:val="00B36281"/>
    <w:rsid w:val="00B36461"/>
    <w:rsid w:val="00B36BD9"/>
    <w:rsid w:val="00B40539"/>
    <w:rsid w:val="00B406B4"/>
    <w:rsid w:val="00B40BE3"/>
    <w:rsid w:val="00B42D94"/>
    <w:rsid w:val="00B436FE"/>
    <w:rsid w:val="00B43829"/>
    <w:rsid w:val="00B443D6"/>
    <w:rsid w:val="00B44FD7"/>
    <w:rsid w:val="00B47EBA"/>
    <w:rsid w:val="00B507D5"/>
    <w:rsid w:val="00B523F3"/>
    <w:rsid w:val="00B5463F"/>
    <w:rsid w:val="00B55BEC"/>
    <w:rsid w:val="00B560FE"/>
    <w:rsid w:val="00B6254A"/>
    <w:rsid w:val="00B64BAA"/>
    <w:rsid w:val="00B71714"/>
    <w:rsid w:val="00B71BC0"/>
    <w:rsid w:val="00B73248"/>
    <w:rsid w:val="00B753B2"/>
    <w:rsid w:val="00B75865"/>
    <w:rsid w:val="00B80644"/>
    <w:rsid w:val="00B81A97"/>
    <w:rsid w:val="00B841B7"/>
    <w:rsid w:val="00B87B40"/>
    <w:rsid w:val="00B87DF5"/>
    <w:rsid w:val="00B900E8"/>
    <w:rsid w:val="00B90AF8"/>
    <w:rsid w:val="00B92CD4"/>
    <w:rsid w:val="00B92D45"/>
    <w:rsid w:val="00B92D7D"/>
    <w:rsid w:val="00B93BC0"/>
    <w:rsid w:val="00B96BEF"/>
    <w:rsid w:val="00B96F53"/>
    <w:rsid w:val="00BA1200"/>
    <w:rsid w:val="00BA1E33"/>
    <w:rsid w:val="00BA3B38"/>
    <w:rsid w:val="00BA4D8F"/>
    <w:rsid w:val="00BB091E"/>
    <w:rsid w:val="00BB2286"/>
    <w:rsid w:val="00BB45C1"/>
    <w:rsid w:val="00BB75BF"/>
    <w:rsid w:val="00BB7D99"/>
    <w:rsid w:val="00BC019B"/>
    <w:rsid w:val="00BC0D02"/>
    <w:rsid w:val="00BC177D"/>
    <w:rsid w:val="00BC1A7D"/>
    <w:rsid w:val="00BC579E"/>
    <w:rsid w:val="00BC6135"/>
    <w:rsid w:val="00BC6CC8"/>
    <w:rsid w:val="00BC74DC"/>
    <w:rsid w:val="00BD4301"/>
    <w:rsid w:val="00BD4A79"/>
    <w:rsid w:val="00BD76D0"/>
    <w:rsid w:val="00BE12F7"/>
    <w:rsid w:val="00BE4CDC"/>
    <w:rsid w:val="00BE5128"/>
    <w:rsid w:val="00BE6E0F"/>
    <w:rsid w:val="00BF3A74"/>
    <w:rsid w:val="00BF4854"/>
    <w:rsid w:val="00BF518E"/>
    <w:rsid w:val="00BF5A94"/>
    <w:rsid w:val="00BF5D20"/>
    <w:rsid w:val="00C02081"/>
    <w:rsid w:val="00C04CA5"/>
    <w:rsid w:val="00C0754C"/>
    <w:rsid w:val="00C07AEC"/>
    <w:rsid w:val="00C1195C"/>
    <w:rsid w:val="00C14399"/>
    <w:rsid w:val="00C1716C"/>
    <w:rsid w:val="00C202B1"/>
    <w:rsid w:val="00C22FB1"/>
    <w:rsid w:val="00C23EF8"/>
    <w:rsid w:val="00C25F85"/>
    <w:rsid w:val="00C270B3"/>
    <w:rsid w:val="00C27E00"/>
    <w:rsid w:val="00C31BEB"/>
    <w:rsid w:val="00C325F7"/>
    <w:rsid w:val="00C33243"/>
    <w:rsid w:val="00C35199"/>
    <w:rsid w:val="00C354CA"/>
    <w:rsid w:val="00C3792D"/>
    <w:rsid w:val="00C43AB9"/>
    <w:rsid w:val="00C4490C"/>
    <w:rsid w:val="00C47C5E"/>
    <w:rsid w:val="00C47DF6"/>
    <w:rsid w:val="00C515C0"/>
    <w:rsid w:val="00C52C44"/>
    <w:rsid w:val="00C56ABF"/>
    <w:rsid w:val="00C60B0E"/>
    <w:rsid w:val="00C6336D"/>
    <w:rsid w:val="00C656F9"/>
    <w:rsid w:val="00C65D2C"/>
    <w:rsid w:val="00C67F8B"/>
    <w:rsid w:val="00C757FD"/>
    <w:rsid w:val="00C80769"/>
    <w:rsid w:val="00C81C42"/>
    <w:rsid w:val="00C831D5"/>
    <w:rsid w:val="00C83B2A"/>
    <w:rsid w:val="00C913A2"/>
    <w:rsid w:val="00C92805"/>
    <w:rsid w:val="00C92AFC"/>
    <w:rsid w:val="00C94C5A"/>
    <w:rsid w:val="00C94D19"/>
    <w:rsid w:val="00C94D33"/>
    <w:rsid w:val="00C9667E"/>
    <w:rsid w:val="00CA0650"/>
    <w:rsid w:val="00CA1BAB"/>
    <w:rsid w:val="00CA1E35"/>
    <w:rsid w:val="00CA324B"/>
    <w:rsid w:val="00CA340A"/>
    <w:rsid w:val="00CA4279"/>
    <w:rsid w:val="00CA4B65"/>
    <w:rsid w:val="00CA7B72"/>
    <w:rsid w:val="00CB0C46"/>
    <w:rsid w:val="00CB3895"/>
    <w:rsid w:val="00CC15A2"/>
    <w:rsid w:val="00CC650E"/>
    <w:rsid w:val="00CC7BF1"/>
    <w:rsid w:val="00CD20FF"/>
    <w:rsid w:val="00CD2828"/>
    <w:rsid w:val="00CD46C7"/>
    <w:rsid w:val="00CD4B5E"/>
    <w:rsid w:val="00CD4C6B"/>
    <w:rsid w:val="00CD528D"/>
    <w:rsid w:val="00CD676C"/>
    <w:rsid w:val="00CE0CDE"/>
    <w:rsid w:val="00CE32A3"/>
    <w:rsid w:val="00CE37E2"/>
    <w:rsid w:val="00CE68CE"/>
    <w:rsid w:val="00CE7982"/>
    <w:rsid w:val="00CF0507"/>
    <w:rsid w:val="00CF385E"/>
    <w:rsid w:val="00CF51A8"/>
    <w:rsid w:val="00CF73CB"/>
    <w:rsid w:val="00CF7927"/>
    <w:rsid w:val="00CF7BB2"/>
    <w:rsid w:val="00D04641"/>
    <w:rsid w:val="00D0537C"/>
    <w:rsid w:val="00D05737"/>
    <w:rsid w:val="00D062BE"/>
    <w:rsid w:val="00D12901"/>
    <w:rsid w:val="00D14A9D"/>
    <w:rsid w:val="00D1595D"/>
    <w:rsid w:val="00D17D47"/>
    <w:rsid w:val="00D26782"/>
    <w:rsid w:val="00D26B7B"/>
    <w:rsid w:val="00D313DB"/>
    <w:rsid w:val="00D3475F"/>
    <w:rsid w:val="00D366AE"/>
    <w:rsid w:val="00D3783A"/>
    <w:rsid w:val="00D41105"/>
    <w:rsid w:val="00D42BC1"/>
    <w:rsid w:val="00D42D37"/>
    <w:rsid w:val="00D448CF"/>
    <w:rsid w:val="00D47E5E"/>
    <w:rsid w:val="00D50970"/>
    <w:rsid w:val="00D54B39"/>
    <w:rsid w:val="00D567B3"/>
    <w:rsid w:val="00D6074F"/>
    <w:rsid w:val="00D645F5"/>
    <w:rsid w:val="00D66C48"/>
    <w:rsid w:val="00D67214"/>
    <w:rsid w:val="00D7010C"/>
    <w:rsid w:val="00D7049E"/>
    <w:rsid w:val="00D71C37"/>
    <w:rsid w:val="00D722AA"/>
    <w:rsid w:val="00D735FD"/>
    <w:rsid w:val="00D75802"/>
    <w:rsid w:val="00D847B0"/>
    <w:rsid w:val="00D8530F"/>
    <w:rsid w:val="00D86A1D"/>
    <w:rsid w:val="00D870C9"/>
    <w:rsid w:val="00D87521"/>
    <w:rsid w:val="00D87C95"/>
    <w:rsid w:val="00D92D85"/>
    <w:rsid w:val="00D935C5"/>
    <w:rsid w:val="00D94568"/>
    <w:rsid w:val="00DA03D5"/>
    <w:rsid w:val="00DA4C07"/>
    <w:rsid w:val="00DA6634"/>
    <w:rsid w:val="00DA793E"/>
    <w:rsid w:val="00DA7CF8"/>
    <w:rsid w:val="00DB1082"/>
    <w:rsid w:val="00DB5C90"/>
    <w:rsid w:val="00DB7B49"/>
    <w:rsid w:val="00DC0B37"/>
    <w:rsid w:val="00DC2B42"/>
    <w:rsid w:val="00DD266D"/>
    <w:rsid w:val="00DD36AA"/>
    <w:rsid w:val="00DD392B"/>
    <w:rsid w:val="00DD4DAC"/>
    <w:rsid w:val="00DD6F85"/>
    <w:rsid w:val="00DD7480"/>
    <w:rsid w:val="00DD7979"/>
    <w:rsid w:val="00DE5231"/>
    <w:rsid w:val="00DE5598"/>
    <w:rsid w:val="00DE6923"/>
    <w:rsid w:val="00DF14F9"/>
    <w:rsid w:val="00DF28AC"/>
    <w:rsid w:val="00DF50B1"/>
    <w:rsid w:val="00DF63F3"/>
    <w:rsid w:val="00DF6C00"/>
    <w:rsid w:val="00DF7E2D"/>
    <w:rsid w:val="00E01E5A"/>
    <w:rsid w:val="00E02684"/>
    <w:rsid w:val="00E02BAB"/>
    <w:rsid w:val="00E03DEF"/>
    <w:rsid w:val="00E063C9"/>
    <w:rsid w:val="00E1537A"/>
    <w:rsid w:val="00E20F67"/>
    <w:rsid w:val="00E21DF4"/>
    <w:rsid w:val="00E25891"/>
    <w:rsid w:val="00E261B8"/>
    <w:rsid w:val="00E3430B"/>
    <w:rsid w:val="00E34397"/>
    <w:rsid w:val="00E34E77"/>
    <w:rsid w:val="00E44609"/>
    <w:rsid w:val="00E46227"/>
    <w:rsid w:val="00E46CD3"/>
    <w:rsid w:val="00E52703"/>
    <w:rsid w:val="00E52FFA"/>
    <w:rsid w:val="00E55CAB"/>
    <w:rsid w:val="00E56092"/>
    <w:rsid w:val="00E56313"/>
    <w:rsid w:val="00E565D0"/>
    <w:rsid w:val="00E57DA2"/>
    <w:rsid w:val="00E6375C"/>
    <w:rsid w:val="00E64EB7"/>
    <w:rsid w:val="00E67145"/>
    <w:rsid w:val="00E6718D"/>
    <w:rsid w:val="00E70673"/>
    <w:rsid w:val="00E7535D"/>
    <w:rsid w:val="00E8034D"/>
    <w:rsid w:val="00E83EDC"/>
    <w:rsid w:val="00E86906"/>
    <w:rsid w:val="00E91C07"/>
    <w:rsid w:val="00E93994"/>
    <w:rsid w:val="00E9630B"/>
    <w:rsid w:val="00E970A4"/>
    <w:rsid w:val="00EA034F"/>
    <w:rsid w:val="00EA0A48"/>
    <w:rsid w:val="00EA0DA6"/>
    <w:rsid w:val="00EA2C51"/>
    <w:rsid w:val="00EA2CEB"/>
    <w:rsid w:val="00EA46E8"/>
    <w:rsid w:val="00EA4AD2"/>
    <w:rsid w:val="00EA54DC"/>
    <w:rsid w:val="00EB4438"/>
    <w:rsid w:val="00EB4E6F"/>
    <w:rsid w:val="00EB6695"/>
    <w:rsid w:val="00EC4B5F"/>
    <w:rsid w:val="00EC5FFC"/>
    <w:rsid w:val="00EC71D6"/>
    <w:rsid w:val="00EC7602"/>
    <w:rsid w:val="00ED301A"/>
    <w:rsid w:val="00ED5B3B"/>
    <w:rsid w:val="00ED7CE4"/>
    <w:rsid w:val="00EE0D62"/>
    <w:rsid w:val="00EE34A7"/>
    <w:rsid w:val="00EE3698"/>
    <w:rsid w:val="00EE4811"/>
    <w:rsid w:val="00EE4CB5"/>
    <w:rsid w:val="00EE5733"/>
    <w:rsid w:val="00EF0736"/>
    <w:rsid w:val="00EF29D5"/>
    <w:rsid w:val="00EF583E"/>
    <w:rsid w:val="00EF7C01"/>
    <w:rsid w:val="00F0378E"/>
    <w:rsid w:val="00F04DB9"/>
    <w:rsid w:val="00F05482"/>
    <w:rsid w:val="00F05FCC"/>
    <w:rsid w:val="00F06BFE"/>
    <w:rsid w:val="00F077CA"/>
    <w:rsid w:val="00F10770"/>
    <w:rsid w:val="00F10B8C"/>
    <w:rsid w:val="00F128EF"/>
    <w:rsid w:val="00F13261"/>
    <w:rsid w:val="00F13719"/>
    <w:rsid w:val="00F1448C"/>
    <w:rsid w:val="00F14B9D"/>
    <w:rsid w:val="00F15893"/>
    <w:rsid w:val="00F15BC0"/>
    <w:rsid w:val="00F207BF"/>
    <w:rsid w:val="00F23EB0"/>
    <w:rsid w:val="00F253F9"/>
    <w:rsid w:val="00F262D6"/>
    <w:rsid w:val="00F30928"/>
    <w:rsid w:val="00F31E4B"/>
    <w:rsid w:val="00F326B0"/>
    <w:rsid w:val="00F32777"/>
    <w:rsid w:val="00F332B4"/>
    <w:rsid w:val="00F3450E"/>
    <w:rsid w:val="00F348DE"/>
    <w:rsid w:val="00F36746"/>
    <w:rsid w:val="00F41372"/>
    <w:rsid w:val="00F417CB"/>
    <w:rsid w:val="00F42F0B"/>
    <w:rsid w:val="00F445AA"/>
    <w:rsid w:val="00F5007E"/>
    <w:rsid w:val="00F53231"/>
    <w:rsid w:val="00F55497"/>
    <w:rsid w:val="00F628EE"/>
    <w:rsid w:val="00F63824"/>
    <w:rsid w:val="00F65E92"/>
    <w:rsid w:val="00F6754F"/>
    <w:rsid w:val="00F70ABA"/>
    <w:rsid w:val="00F75CB5"/>
    <w:rsid w:val="00F75D4F"/>
    <w:rsid w:val="00F76063"/>
    <w:rsid w:val="00F76194"/>
    <w:rsid w:val="00F77C60"/>
    <w:rsid w:val="00F829FB"/>
    <w:rsid w:val="00F83B27"/>
    <w:rsid w:val="00F8493D"/>
    <w:rsid w:val="00F85D4C"/>
    <w:rsid w:val="00F870A1"/>
    <w:rsid w:val="00F878A8"/>
    <w:rsid w:val="00F911E2"/>
    <w:rsid w:val="00F92C46"/>
    <w:rsid w:val="00F96549"/>
    <w:rsid w:val="00FA078A"/>
    <w:rsid w:val="00FA1369"/>
    <w:rsid w:val="00FA7BC9"/>
    <w:rsid w:val="00FB1368"/>
    <w:rsid w:val="00FB2926"/>
    <w:rsid w:val="00FB52A5"/>
    <w:rsid w:val="00FB56A2"/>
    <w:rsid w:val="00FB5B0B"/>
    <w:rsid w:val="00FB619F"/>
    <w:rsid w:val="00FB70ED"/>
    <w:rsid w:val="00FC1405"/>
    <w:rsid w:val="00FC6D94"/>
    <w:rsid w:val="00FD10A4"/>
    <w:rsid w:val="00FD1968"/>
    <w:rsid w:val="00FD415C"/>
    <w:rsid w:val="00FD6F4E"/>
    <w:rsid w:val="00FD73CE"/>
    <w:rsid w:val="00FE104C"/>
    <w:rsid w:val="00FE6773"/>
    <w:rsid w:val="00FE758D"/>
    <w:rsid w:val="00FF07A5"/>
    <w:rsid w:val="00FF20C2"/>
    <w:rsid w:val="00FF544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7F141F7"/>
  <w15:chartTrackingRefBased/>
  <w15:docId w15:val="{36E6BE90-6081-4B31-B520-1B275A401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overflowPunct w:val="0"/>
      <w:autoSpaceDE w:val="0"/>
      <w:autoSpaceDN w:val="0"/>
      <w:adjustRightInd w:val="0"/>
      <w:spacing w:after="120" w:line="285" w:lineRule="auto"/>
    </w:pPr>
    <w:rPr>
      <w:rFonts w:cs="Calibri"/>
      <w:color w:val="000000"/>
      <w:kern w:val="28"/>
      <w:sz w:val="15"/>
      <w:szCs w:val="15"/>
    </w:rPr>
  </w:style>
  <w:style w:type="paragraph" w:styleId="Heading1">
    <w:name w:val="heading 1"/>
    <w:basedOn w:val="Normal"/>
    <w:next w:val="Normal"/>
    <w:link w:val="Heading1Char"/>
    <w:uiPriority w:val="9"/>
    <w:qFormat/>
    <w:pPr>
      <w:spacing w:after="0" w:line="240" w:lineRule="auto"/>
      <w:outlineLvl w:val="0"/>
    </w:pPr>
    <w:rPr>
      <w:rFonts w:ascii="Cambria" w:hAnsi="Cambria" w:cs="Times New Roman"/>
      <w:b/>
      <w:bCs/>
      <w:kern w:val="32"/>
      <w:sz w:val="32"/>
      <w:szCs w:val="32"/>
      <w:lang w:val="x-none" w:eastAsia="x-none"/>
    </w:rPr>
  </w:style>
  <w:style w:type="paragraph" w:styleId="Heading2">
    <w:name w:val="heading 2"/>
    <w:basedOn w:val="Normal"/>
    <w:next w:val="Normal"/>
    <w:link w:val="Heading2Char"/>
    <w:uiPriority w:val="9"/>
    <w:qFormat/>
    <w:pPr>
      <w:spacing w:line="240" w:lineRule="auto"/>
      <w:outlineLvl w:val="1"/>
    </w:pPr>
    <w:rPr>
      <w:rFonts w:ascii="Cambria" w:hAnsi="Cambria" w:cs="Times New Roman"/>
      <w:b/>
      <w:bCs/>
      <w:i/>
      <w:iCs/>
      <w:sz w:val="28"/>
      <w:szCs w:val="28"/>
      <w:lang w:val="x-none" w:eastAsia="x-none"/>
    </w:rPr>
  </w:style>
  <w:style w:type="paragraph" w:styleId="Heading3">
    <w:name w:val="heading 3"/>
    <w:basedOn w:val="Normal"/>
    <w:next w:val="Normal"/>
    <w:link w:val="Heading3Char"/>
    <w:uiPriority w:val="9"/>
    <w:unhideWhenUsed/>
    <w:qFormat/>
    <w:rsid w:val="009006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6234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B292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ormal + indent,F5 List Paragraph,List Paragraph1,Dot pt,No Spacing1,List Paragraph Char Char Char,Indicator Text,Colorful List - Accent 11,Numbered Para 1,Bullet 1,Bullet Points,MAIN CONTENT,List Paragraph12,Bullet Style,List Paragraph2"/>
    <w:basedOn w:val="Normal"/>
    <w:link w:val="ListParagraphChar"/>
    <w:uiPriority w:val="34"/>
    <w:qFormat/>
    <w:pPr>
      <w:autoSpaceDE/>
      <w:autoSpaceDN/>
      <w:spacing w:after="200" w:line="275" w:lineRule="auto"/>
      <w:ind w:left="720"/>
    </w:pPr>
    <w:rPr>
      <w:rFonts w:ascii="Bodoni MT" w:hAnsi="Bodoni MT" w:cs="Bodoni MT"/>
      <w:color w:val="auto"/>
      <w:sz w:val="22"/>
      <w:szCs w:val="22"/>
    </w:rPr>
  </w:style>
  <w:style w:type="paragraph" w:styleId="BodyText">
    <w:name w:val="Body Text"/>
    <w:basedOn w:val="Normal"/>
    <w:link w:val="BodyTextChar"/>
    <w:uiPriority w:val="99"/>
    <w:pPr>
      <w:spacing w:line="264" w:lineRule="auto"/>
    </w:pPr>
    <w:rPr>
      <w:rFonts w:cs="Times New Roman"/>
      <w:lang w:val="x-none" w:eastAsia="x-none"/>
    </w:rPr>
  </w:style>
  <w:style w:type="character" w:customStyle="1" w:styleId="BodyTextChar">
    <w:name w:val="Body Text Char"/>
    <w:link w:val="BodyText"/>
    <w:uiPriority w:val="99"/>
    <w:semiHidden/>
    <w:rsid w:val="00C65D2C"/>
    <w:rPr>
      <w:rFonts w:ascii="Calibri" w:hAnsi="Calibri" w:cs="Calibri"/>
      <w:color w:val="000000"/>
      <w:kern w:val="28"/>
      <w:sz w:val="15"/>
      <w:szCs w:val="15"/>
    </w:rPr>
  </w:style>
  <w:style w:type="paragraph" w:styleId="CommentText">
    <w:name w:val="annotation text"/>
    <w:basedOn w:val="Normal"/>
    <w:link w:val="CommentTextChar"/>
    <w:uiPriority w:val="99"/>
    <w:pPr>
      <w:autoSpaceDE/>
      <w:autoSpaceDN/>
      <w:spacing w:after="200" w:line="240" w:lineRule="auto"/>
    </w:pPr>
    <w:rPr>
      <w:rFonts w:cs="Times New Roman"/>
      <w:sz w:val="20"/>
      <w:szCs w:val="20"/>
      <w:lang w:val="x-none" w:eastAsia="x-none"/>
    </w:rPr>
  </w:style>
  <w:style w:type="character" w:customStyle="1" w:styleId="CommentTextChar">
    <w:name w:val="Comment Text Char"/>
    <w:link w:val="CommentText"/>
    <w:uiPriority w:val="99"/>
    <w:rsid w:val="00C65D2C"/>
    <w:rPr>
      <w:rFonts w:ascii="Calibri" w:hAnsi="Calibri" w:cs="Calibri"/>
      <w:color w:val="000000"/>
      <w:kern w:val="28"/>
      <w:sz w:val="20"/>
      <w:szCs w:val="20"/>
    </w:rPr>
  </w:style>
  <w:style w:type="character" w:customStyle="1" w:styleId="Heading1Char">
    <w:name w:val="Heading 1 Char"/>
    <w:link w:val="Heading1"/>
    <w:uiPriority w:val="9"/>
    <w:rsid w:val="00C65D2C"/>
    <w:rPr>
      <w:rFonts w:ascii="Cambria" w:eastAsia="Times New Roman" w:hAnsi="Cambria" w:cs="Times New Roman"/>
      <w:b/>
      <w:bCs/>
      <w:color w:val="000000"/>
      <w:kern w:val="32"/>
      <w:sz w:val="32"/>
      <w:szCs w:val="32"/>
    </w:rPr>
  </w:style>
  <w:style w:type="character" w:customStyle="1" w:styleId="Heading2Char">
    <w:name w:val="Heading 2 Char"/>
    <w:link w:val="Heading2"/>
    <w:uiPriority w:val="9"/>
    <w:semiHidden/>
    <w:rsid w:val="00C65D2C"/>
    <w:rPr>
      <w:rFonts w:ascii="Cambria" w:eastAsia="Times New Roman" w:hAnsi="Cambria" w:cs="Times New Roman"/>
      <w:b/>
      <w:bCs/>
      <w:i/>
      <w:iCs/>
      <w:color w:val="000000"/>
      <w:kern w:val="28"/>
      <w:sz w:val="28"/>
      <w:szCs w:val="28"/>
    </w:rPr>
  </w:style>
  <w:style w:type="paragraph" w:customStyle="1" w:styleId="NormalRCPI">
    <w:name w:val="Normal RCPI"/>
    <w:basedOn w:val="Normal"/>
    <w:qFormat/>
    <w:pPr>
      <w:tabs>
        <w:tab w:val="left" w:pos="879"/>
        <w:tab w:val="left" w:pos="1134"/>
      </w:tabs>
      <w:autoSpaceDE/>
      <w:autoSpaceDN/>
      <w:spacing w:after="240" w:line="240" w:lineRule="auto"/>
    </w:pPr>
    <w:rPr>
      <w:rFonts w:ascii="Bodoni MT" w:hAnsi="Bodoni MT" w:cs="Bodoni MT"/>
      <w:color w:val="auto"/>
      <w:sz w:val="18"/>
      <w:szCs w:val="18"/>
    </w:rPr>
  </w:style>
  <w:style w:type="paragraph" w:customStyle="1" w:styleId="unknownstyle">
    <w:name w:val="unknown style"/>
    <w:uiPriority w:val="99"/>
    <w:pPr>
      <w:widowControl w:val="0"/>
      <w:overflowPunct w:val="0"/>
      <w:autoSpaceDE w:val="0"/>
      <w:autoSpaceDN w:val="0"/>
      <w:adjustRightInd w:val="0"/>
      <w:spacing w:line="285" w:lineRule="auto"/>
    </w:pPr>
    <w:rPr>
      <w:rFonts w:cs="Calibri"/>
      <w:color w:val="800000"/>
      <w:kern w:val="28"/>
      <w:sz w:val="13"/>
      <w:szCs w:val="13"/>
    </w:rPr>
  </w:style>
  <w:style w:type="table" w:styleId="TableGrid">
    <w:name w:val="Table Grid"/>
    <w:basedOn w:val="TableNormal"/>
    <w:uiPriority w:val="39"/>
    <w:rsid w:val="004651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051D1"/>
    <w:rPr>
      <w:color w:val="0000FF"/>
      <w:u w:val="single"/>
    </w:rPr>
  </w:style>
  <w:style w:type="paragraph" w:styleId="NoSpacing">
    <w:name w:val="No Spacing"/>
    <w:uiPriority w:val="1"/>
    <w:qFormat/>
    <w:rsid w:val="00582B0A"/>
    <w:rPr>
      <w:rFonts w:ascii="Times New Roman" w:hAnsi="Times New Roman"/>
      <w:sz w:val="24"/>
      <w:szCs w:val="24"/>
      <w:lang w:val="en-GB" w:eastAsia="en-GB"/>
    </w:rPr>
  </w:style>
  <w:style w:type="character" w:styleId="FollowedHyperlink">
    <w:name w:val="FollowedHyperlink"/>
    <w:uiPriority w:val="99"/>
    <w:semiHidden/>
    <w:unhideWhenUsed/>
    <w:rsid w:val="00232302"/>
    <w:rPr>
      <w:color w:val="800080"/>
      <w:u w:val="single"/>
    </w:rPr>
  </w:style>
  <w:style w:type="paragraph" w:styleId="Header">
    <w:name w:val="header"/>
    <w:basedOn w:val="Normal"/>
    <w:link w:val="HeaderChar"/>
    <w:uiPriority w:val="99"/>
    <w:unhideWhenUsed/>
    <w:rsid w:val="00473C3C"/>
    <w:pPr>
      <w:tabs>
        <w:tab w:val="center" w:pos="4513"/>
        <w:tab w:val="right" w:pos="9026"/>
      </w:tabs>
    </w:pPr>
  </w:style>
  <w:style w:type="character" w:customStyle="1" w:styleId="HeaderChar">
    <w:name w:val="Header Char"/>
    <w:link w:val="Header"/>
    <w:uiPriority w:val="99"/>
    <w:rsid w:val="00473C3C"/>
    <w:rPr>
      <w:rFonts w:cs="Calibri"/>
      <w:color w:val="000000"/>
      <w:kern w:val="28"/>
      <w:sz w:val="15"/>
      <w:szCs w:val="15"/>
    </w:rPr>
  </w:style>
  <w:style w:type="paragraph" w:styleId="Footer">
    <w:name w:val="footer"/>
    <w:basedOn w:val="Normal"/>
    <w:link w:val="FooterChar"/>
    <w:uiPriority w:val="99"/>
    <w:unhideWhenUsed/>
    <w:rsid w:val="00473C3C"/>
    <w:pPr>
      <w:tabs>
        <w:tab w:val="center" w:pos="4513"/>
        <w:tab w:val="right" w:pos="9026"/>
      </w:tabs>
    </w:pPr>
  </w:style>
  <w:style w:type="character" w:customStyle="1" w:styleId="FooterChar">
    <w:name w:val="Footer Char"/>
    <w:link w:val="Footer"/>
    <w:uiPriority w:val="99"/>
    <w:rsid w:val="00473C3C"/>
    <w:rPr>
      <w:rFonts w:cs="Calibri"/>
      <w:color w:val="000000"/>
      <w:kern w:val="28"/>
      <w:sz w:val="15"/>
      <w:szCs w:val="15"/>
    </w:rPr>
  </w:style>
  <w:style w:type="paragraph" w:customStyle="1" w:styleId="Default">
    <w:name w:val="Default"/>
    <w:rsid w:val="004B4776"/>
    <w:pPr>
      <w:autoSpaceDE w:val="0"/>
      <w:autoSpaceDN w:val="0"/>
      <w:adjustRightInd w:val="0"/>
    </w:pPr>
    <w:rPr>
      <w:rFonts w:ascii="HelveticaNeueLT Std Lt" w:eastAsia="Calibri" w:hAnsi="HelveticaNeueLT Std Lt" w:cs="HelveticaNeueLT Std Lt"/>
      <w:color w:val="000000"/>
      <w:sz w:val="24"/>
      <w:szCs w:val="24"/>
      <w:lang w:eastAsia="en-US"/>
    </w:rPr>
  </w:style>
  <w:style w:type="paragraph" w:customStyle="1" w:styleId="Pa6">
    <w:name w:val="Pa6"/>
    <w:basedOn w:val="Default"/>
    <w:next w:val="Default"/>
    <w:uiPriority w:val="99"/>
    <w:rsid w:val="004B4776"/>
    <w:pPr>
      <w:spacing w:line="181" w:lineRule="atLeast"/>
    </w:pPr>
    <w:rPr>
      <w:rFonts w:cs="Times New Roman"/>
      <w:color w:val="auto"/>
    </w:rPr>
  </w:style>
  <w:style w:type="paragraph" w:styleId="BalloonText">
    <w:name w:val="Balloon Text"/>
    <w:basedOn w:val="Normal"/>
    <w:link w:val="BalloonTextChar"/>
    <w:uiPriority w:val="99"/>
    <w:semiHidden/>
    <w:unhideWhenUsed/>
    <w:rsid w:val="00F628E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628EE"/>
    <w:rPr>
      <w:rFonts w:ascii="Tahoma" w:hAnsi="Tahoma" w:cs="Tahoma"/>
      <w:color w:val="000000"/>
      <w:kern w:val="28"/>
      <w:sz w:val="16"/>
      <w:szCs w:val="16"/>
    </w:rPr>
  </w:style>
  <w:style w:type="character" w:styleId="CommentReference">
    <w:name w:val="annotation reference"/>
    <w:basedOn w:val="DefaultParagraphFont"/>
    <w:uiPriority w:val="99"/>
    <w:semiHidden/>
    <w:unhideWhenUsed/>
    <w:rsid w:val="006E7E56"/>
    <w:rPr>
      <w:sz w:val="16"/>
      <w:szCs w:val="16"/>
    </w:rPr>
  </w:style>
  <w:style w:type="paragraph" w:styleId="CommentSubject">
    <w:name w:val="annotation subject"/>
    <w:basedOn w:val="CommentText"/>
    <w:next w:val="CommentText"/>
    <w:link w:val="CommentSubjectChar"/>
    <w:uiPriority w:val="99"/>
    <w:semiHidden/>
    <w:unhideWhenUsed/>
    <w:rsid w:val="006E7E56"/>
    <w:pPr>
      <w:autoSpaceDE w:val="0"/>
      <w:autoSpaceDN w:val="0"/>
      <w:spacing w:after="120"/>
    </w:pPr>
    <w:rPr>
      <w:rFonts w:cs="Calibri"/>
      <w:b/>
      <w:bCs/>
      <w:lang w:val="en-IE" w:eastAsia="en-IE"/>
    </w:rPr>
  </w:style>
  <w:style w:type="character" w:customStyle="1" w:styleId="CommentSubjectChar">
    <w:name w:val="Comment Subject Char"/>
    <w:basedOn w:val="CommentTextChar"/>
    <w:link w:val="CommentSubject"/>
    <w:uiPriority w:val="99"/>
    <w:semiHidden/>
    <w:rsid w:val="006E7E56"/>
    <w:rPr>
      <w:rFonts w:ascii="Calibri" w:hAnsi="Calibri" w:cs="Calibri"/>
      <w:b/>
      <w:bCs/>
      <w:color w:val="000000"/>
      <w:kern w:val="28"/>
      <w:sz w:val="20"/>
      <w:szCs w:val="20"/>
    </w:rPr>
  </w:style>
  <w:style w:type="paragraph" w:styleId="Revision">
    <w:name w:val="Revision"/>
    <w:hidden/>
    <w:uiPriority w:val="99"/>
    <w:semiHidden/>
    <w:rsid w:val="006E7E56"/>
    <w:rPr>
      <w:rFonts w:cs="Calibri"/>
      <w:color w:val="000000"/>
      <w:kern w:val="28"/>
      <w:sz w:val="15"/>
      <w:szCs w:val="15"/>
    </w:rPr>
  </w:style>
  <w:style w:type="paragraph" w:styleId="TOCHeading">
    <w:name w:val="TOC Heading"/>
    <w:basedOn w:val="Heading1"/>
    <w:next w:val="Normal"/>
    <w:uiPriority w:val="39"/>
    <w:unhideWhenUsed/>
    <w:qFormat/>
    <w:rsid w:val="006E648A"/>
    <w:pPr>
      <w:keepNext/>
      <w:keepLines/>
      <w:widowControl/>
      <w:overflowPunct/>
      <w:autoSpaceDE/>
      <w:autoSpaceDN/>
      <w:adjustRightInd/>
      <w:spacing w:before="240" w:line="259" w:lineRule="auto"/>
      <w:outlineLvl w:val="9"/>
    </w:pPr>
    <w:rPr>
      <w:rFonts w:asciiTheme="majorHAnsi" w:eastAsiaTheme="majorEastAsia" w:hAnsiTheme="majorHAnsi" w:cstheme="majorBidi"/>
      <w:b w:val="0"/>
      <w:bCs w:val="0"/>
      <w:color w:val="2E74B5" w:themeColor="accent1" w:themeShade="BF"/>
      <w:kern w:val="0"/>
      <w:lang w:val="en-US" w:eastAsia="en-US"/>
    </w:rPr>
  </w:style>
  <w:style w:type="paragraph" w:styleId="TOC1">
    <w:name w:val="toc 1"/>
    <w:basedOn w:val="Normal"/>
    <w:next w:val="Normal"/>
    <w:autoRedefine/>
    <w:uiPriority w:val="39"/>
    <w:unhideWhenUsed/>
    <w:rsid w:val="00DB1082"/>
    <w:pPr>
      <w:tabs>
        <w:tab w:val="left" w:pos="660"/>
        <w:tab w:val="right" w:leader="dot" w:pos="9350"/>
      </w:tabs>
      <w:spacing w:after="100" w:line="240" w:lineRule="auto"/>
    </w:pPr>
  </w:style>
  <w:style w:type="paragraph" w:styleId="TOC2">
    <w:name w:val="toc 2"/>
    <w:basedOn w:val="Normal"/>
    <w:next w:val="Normal"/>
    <w:autoRedefine/>
    <w:uiPriority w:val="39"/>
    <w:unhideWhenUsed/>
    <w:rsid w:val="001426D8"/>
    <w:pPr>
      <w:tabs>
        <w:tab w:val="left" w:pos="660"/>
        <w:tab w:val="right" w:leader="dot" w:pos="10070"/>
      </w:tabs>
      <w:spacing w:after="100"/>
      <w:ind w:left="150"/>
    </w:pPr>
  </w:style>
  <w:style w:type="character" w:styleId="PlaceholderText">
    <w:name w:val="Placeholder Text"/>
    <w:basedOn w:val="DefaultParagraphFont"/>
    <w:uiPriority w:val="99"/>
    <w:semiHidden/>
    <w:rsid w:val="009C2C70"/>
    <w:rPr>
      <w:color w:val="808080"/>
    </w:rPr>
  </w:style>
  <w:style w:type="table" w:customStyle="1" w:styleId="TableGrid1">
    <w:name w:val="Table Grid1"/>
    <w:basedOn w:val="TableNormal"/>
    <w:next w:val="TableGrid"/>
    <w:uiPriority w:val="39"/>
    <w:rsid w:val="000A220B"/>
    <w:rPr>
      <w:rFonts w:asciiTheme="minorHAnsi" w:eastAsiaTheme="minorEastAsia" w:hAnsiTheme="minorHAnsi" w:cstheme="minorBid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ormal + indent Char,F5 List Paragraph Char,List Paragraph1 Char,Dot pt Char,No Spacing1 Char,List Paragraph Char Char Char Char,Indicator Text Char,Colorful List - Accent 11 Char,Numbered Para 1 Char,Bullet 1 Char,Bullet Points Char"/>
    <w:basedOn w:val="DefaultParagraphFont"/>
    <w:link w:val="ListParagraph"/>
    <w:uiPriority w:val="34"/>
    <w:qFormat/>
    <w:locked/>
    <w:rsid w:val="00785D81"/>
    <w:rPr>
      <w:rFonts w:ascii="Bodoni MT" w:hAnsi="Bodoni MT" w:cs="Bodoni MT"/>
      <w:kern w:val="28"/>
      <w:sz w:val="22"/>
      <w:szCs w:val="22"/>
    </w:rPr>
  </w:style>
  <w:style w:type="paragraph" w:styleId="Title">
    <w:name w:val="Title"/>
    <w:basedOn w:val="Normal"/>
    <w:next w:val="Normal"/>
    <w:link w:val="TitleChar"/>
    <w:uiPriority w:val="10"/>
    <w:qFormat/>
    <w:rsid w:val="00F83B27"/>
    <w:pPr>
      <w:spacing w:after="0" w:line="240" w:lineRule="auto"/>
      <w:contextualSpacing/>
    </w:pPr>
    <w:rPr>
      <w:rFonts w:asciiTheme="majorHAnsi" w:eastAsiaTheme="majorEastAsia" w:hAnsiTheme="majorHAnsi" w:cstheme="majorBidi"/>
      <w:color w:val="auto"/>
      <w:spacing w:val="-10"/>
      <w:sz w:val="56"/>
      <w:szCs w:val="56"/>
    </w:rPr>
  </w:style>
  <w:style w:type="character" w:customStyle="1" w:styleId="TitleChar">
    <w:name w:val="Title Char"/>
    <w:basedOn w:val="DefaultParagraphFont"/>
    <w:link w:val="Title"/>
    <w:uiPriority w:val="10"/>
    <w:rsid w:val="00F83B2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0871B6"/>
    <w:pPr>
      <w:widowControl/>
      <w:overflowPunct/>
      <w:autoSpaceDE/>
      <w:autoSpaceDN/>
      <w:adjustRightInd/>
      <w:spacing w:before="100" w:beforeAutospacing="1" w:after="100" w:afterAutospacing="1" w:line="240" w:lineRule="auto"/>
    </w:pPr>
    <w:rPr>
      <w:rFonts w:ascii="Times New Roman" w:hAnsi="Times New Roman" w:cs="Times New Roman"/>
      <w:color w:val="auto"/>
      <w:kern w:val="0"/>
      <w:sz w:val="24"/>
      <w:szCs w:val="24"/>
    </w:rPr>
  </w:style>
  <w:style w:type="table" w:customStyle="1" w:styleId="TableGrid3">
    <w:name w:val="Table Grid3"/>
    <w:basedOn w:val="TableNormal"/>
    <w:next w:val="TableGrid"/>
    <w:uiPriority w:val="39"/>
    <w:rsid w:val="00377E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1B7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14CD4"/>
    <w:rPr>
      <w:b/>
      <w:bCs/>
    </w:rPr>
  </w:style>
  <w:style w:type="table" w:customStyle="1" w:styleId="TableGrid4">
    <w:name w:val="Table Grid4"/>
    <w:basedOn w:val="TableNormal"/>
    <w:next w:val="TableGrid"/>
    <w:uiPriority w:val="39"/>
    <w:rsid w:val="006A552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6A552F"/>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A765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765D5"/>
    <w:rPr>
      <w:rFonts w:cs="Calibri"/>
      <w:color w:val="000000"/>
      <w:kern w:val="28"/>
    </w:rPr>
  </w:style>
  <w:style w:type="character" w:styleId="FootnoteReference">
    <w:name w:val="footnote reference"/>
    <w:basedOn w:val="DefaultParagraphFont"/>
    <w:uiPriority w:val="99"/>
    <w:semiHidden/>
    <w:unhideWhenUsed/>
    <w:rsid w:val="00A765D5"/>
    <w:rPr>
      <w:vertAlign w:val="superscript"/>
    </w:rPr>
  </w:style>
  <w:style w:type="character" w:customStyle="1" w:styleId="Heading3Char">
    <w:name w:val="Heading 3 Char"/>
    <w:basedOn w:val="DefaultParagraphFont"/>
    <w:link w:val="Heading3"/>
    <w:uiPriority w:val="9"/>
    <w:rsid w:val="0090065E"/>
    <w:rPr>
      <w:rFonts w:asciiTheme="majorHAnsi" w:eastAsiaTheme="majorEastAsia" w:hAnsiTheme="majorHAnsi" w:cstheme="majorBidi"/>
      <w:color w:val="1F4D78" w:themeColor="accent1" w:themeShade="7F"/>
      <w:kern w:val="28"/>
      <w:sz w:val="24"/>
      <w:szCs w:val="24"/>
    </w:rPr>
  </w:style>
  <w:style w:type="paragraph" w:styleId="TOC3">
    <w:name w:val="toc 3"/>
    <w:basedOn w:val="Normal"/>
    <w:next w:val="Normal"/>
    <w:autoRedefine/>
    <w:uiPriority w:val="39"/>
    <w:unhideWhenUsed/>
    <w:rsid w:val="00D66C48"/>
    <w:pPr>
      <w:tabs>
        <w:tab w:val="left" w:pos="1100"/>
        <w:tab w:val="right" w:leader="dot" w:pos="9350"/>
      </w:tabs>
      <w:spacing w:after="100" w:line="240" w:lineRule="auto"/>
      <w:ind w:left="300"/>
    </w:pPr>
    <w:rPr>
      <w:rFonts w:ascii="Arial" w:hAnsi="Arial" w:cs="Arial"/>
      <w:noProof/>
    </w:rPr>
  </w:style>
  <w:style w:type="character" w:customStyle="1" w:styleId="Heading5Char">
    <w:name w:val="Heading 5 Char"/>
    <w:basedOn w:val="DefaultParagraphFont"/>
    <w:link w:val="Heading5"/>
    <w:uiPriority w:val="9"/>
    <w:semiHidden/>
    <w:rsid w:val="00FB2926"/>
    <w:rPr>
      <w:rFonts w:asciiTheme="majorHAnsi" w:eastAsiaTheme="majorEastAsia" w:hAnsiTheme="majorHAnsi" w:cstheme="majorBidi"/>
      <w:color w:val="2E74B5" w:themeColor="accent1" w:themeShade="BF"/>
      <w:kern w:val="28"/>
      <w:sz w:val="15"/>
      <w:szCs w:val="15"/>
    </w:rPr>
  </w:style>
  <w:style w:type="character" w:customStyle="1" w:styleId="Heading4Char">
    <w:name w:val="Heading 4 Char"/>
    <w:basedOn w:val="DefaultParagraphFont"/>
    <w:link w:val="Heading4"/>
    <w:uiPriority w:val="9"/>
    <w:semiHidden/>
    <w:rsid w:val="00562343"/>
    <w:rPr>
      <w:rFonts w:asciiTheme="majorHAnsi" w:eastAsiaTheme="majorEastAsia" w:hAnsiTheme="majorHAnsi" w:cstheme="majorBidi"/>
      <w:i/>
      <w:iCs/>
      <w:color w:val="2E74B5" w:themeColor="accent1" w:themeShade="BF"/>
      <w:kern w:val="28"/>
      <w:sz w:val="15"/>
      <w:szCs w:val="15"/>
    </w:rPr>
  </w:style>
  <w:style w:type="table" w:customStyle="1" w:styleId="TableGrid0">
    <w:name w:val="TableGrid"/>
    <w:rsid w:val="00F55497"/>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eGrid5">
    <w:name w:val="Table Grid5"/>
    <w:basedOn w:val="TableNormal"/>
    <w:next w:val="TableGrid"/>
    <w:uiPriority w:val="39"/>
    <w:rsid w:val="00C04CA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90962">
      <w:bodyDiv w:val="1"/>
      <w:marLeft w:val="0"/>
      <w:marRight w:val="0"/>
      <w:marTop w:val="0"/>
      <w:marBottom w:val="0"/>
      <w:divBdr>
        <w:top w:val="none" w:sz="0" w:space="0" w:color="auto"/>
        <w:left w:val="none" w:sz="0" w:space="0" w:color="auto"/>
        <w:bottom w:val="none" w:sz="0" w:space="0" w:color="auto"/>
        <w:right w:val="none" w:sz="0" w:space="0" w:color="auto"/>
      </w:divBdr>
    </w:div>
    <w:div w:id="104464725">
      <w:bodyDiv w:val="1"/>
      <w:marLeft w:val="0"/>
      <w:marRight w:val="0"/>
      <w:marTop w:val="0"/>
      <w:marBottom w:val="0"/>
      <w:divBdr>
        <w:top w:val="none" w:sz="0" w:space="0" w:color="auto"/>
        <w:left w:val="none" w:sz="0" w:space="0" w:color="auto"/>
        <w:bottom w:val="none" w:sz="0" w:space="0" w:color="auto"/>
        <w:right w:val="none" w:sz="0" w:space="0" w:color="auto"/>
      </w:divBdr>
    </w:div>
    <w:div w:id="124587788">
      <w:bodyDiv w:val="1"/>
      <w:marLeft w:val="0"/>
      <w:marRight w:val="0"/>
      <w:marTop w:val="0"/>
      <w:marBottom w:val="0"/>
      <w:divBdr>
        <w:top w:val="none" w:sz="0" w:space="0" w:color="auto"/>
        <w:left w:val="none" w:sz="0" w:space="0" w:color="auto"/>
        <w:bottom w:val="none" w:sz="0" w:space="0" w:color="auto"/>
        <w:right w:val="none" w:sz="0" w:space="0" w:color="auto"/>
      </w:divBdr>
    </w:div>
    <w:div w:id="129053232">
      <w:bodyDiv w:val="1"/>
      <w:marLeft w:val="0"/>
      <w:marRight w:val="0"/>
      <w:marTop w:val="0"/>
      <w:marBottom w:val="0"/>
      <w:divBdr>
        <w:top w:val="none" w:sz="0" w:space="0" w:color="auto"/>
        <w:left w:val="none" w:sz="0" w:space="0" w:color="auto"/>
        <w:bottom w:val="none" w:sz="0" w:space="0" w:color="auto"/>
        <w:right w:val="none" w:sz="0" w:space="0" w:color="auto"/>
      </w:divBdr>
    </w:div>
    <w:div w:id="129245994">
      <w:bodyDiv w:val="1"/>
      <w:marLeft w:val="0"/>
      <w:marRight w:val="0"/>
      <w:marTop w:val="0"/>
      <w:marBottom w:val="0"/>
      <w:divBdr>
        <w:top w:val="none" w:sz="0" w:space="0" w:color="auto"/>
        <w:left w:val="none" w:sz="0" w:space="0" w:color="auto"/>
        <w:bottom w:val="none" w:sz="0" w:space="0" w:color="auto"/>
        <w:right w:val="none" w:sz="0" w:space="0" w:color="auto"/>
      </w:divBdr>
    </w:div>
    <w:div w:id="139008829">
      <w:bodyDiv w:val="1"/>
      <w:marLeft w:val="0"/>
      <w:marRight w:val="0"/>
      <w:marTop w:val="0"/>
      <w:marBottom w:val="0"/>
      <w:divBdr>
        <w:top w:val="none" w:sz="0" w:space="0" w:color="auto"/>
        <w:left w:val="none" w:sz="0" w:space="0" w:color="auto"/>
        <w:bottom w:val="none" w:sz="0" w:space="0" w:color="auto"/>
        <w:right w:val="none" w:sz="0" w:space="0" w:color="auto"/>
      </w:divBdr>
    </w:div>
    <w:div w:id="151023335">
      <w:bodyDiv w:val="1"/>
      <w:marLeft w:val="0"/>
      <w:marRight w:val="0"/>
      <w:marTop w:val="0"/>
      <w:marBottom w:val="0"/>
      <w:divBdr>
        <w:top w:val="none" w:sz="0" w:space="0" w:color="auto"/>
        <w:left w:val="none" w:sz="0" w:space="0" w:color="auto"/>
        <w:bottom w:val="none" w:sz="0" w:space="0" w:color="auto"/>
        <w:right w:val="none" w:sz="0" w:space="0" w:color="auto"/>
      </w:divBdr>
    </w:div>
    <w:div w:id="179273414">
      <w:bodyDiv w:val="1"/>
      <w:marLeft w:val="0"/>
      <w:marRight w:val="0"/>
      <w:marTop w:val="0"/>
      <w:marBottom w:val="0"/>
      <w:divBdr>
        <w:top w:val="none" w:sz="0" w:space="0" w:color="auto"/>
        <w:left w:val="none" w:sz="0" w:space="0" w:color="auto"/>
        <w:bottom w:val="none" w:sz="0" w:space="0" w:color="auto"/>
        <w:right w:val="none" w:sz="0" w:space="0" w:color="auto"/>
      </w:divBdr>
    </w:div>
    <w:div w:id="180121097">
      <w:bodyDiv w:val="1"/>
      <w:marLeft w:val="0"/>
      <w:marRight w:val="0"/>
      <w:marTop w:val="0"/>
      <w:marBottom w:val="0"/>
      <w:divBdr>
        <w:top w:val="none" w:sz="0" w:space="0" w:color="auto"/>
        <w:left w:val="none" w:sz="0" w:space="0" w:color="auto"/>
        <w:bottom w:val="none" w:sz="0" w:space="0" w:color="auto"/>
        <w:right w:val="none" w:sz="0" w:space="0" w:color="auto"/>
      </w:divBdr>
    </w:div>
    <w:div w:id="202716570">
      <w:bodyDiv w:val="1"/>
      <w:marLeft w:val="0"/>
      <w:marRight w:val="0"/>
      <w:marTop w:val="0"/>
      <w:marBottom w:val="0"/>
      <w:divBdr>
        <w:top w:val="none" w:sz="0" w:space="0" w:color="auto"/>
        <w:left w:val="none" w:sz="0" w:space="0" w:color="auto"/>
        <w:bottom w:val="none" w:sz="0" w:space="0" w:color="auto"/>
        <w:right w:val="none" w:sz="0" w:space="0" w:color="auto"/>
      </w:divBdr>
    </w:div>
    <w:div w:id="227425200">
      <w:bodyDiv w:val="1"/>
      <w:marLeft w:val="0"/>
      <w:marRight w:val="0"/>
      <w:marTop w:val="0"/>
      <w:marBottom w:val="0"/>
      <w:divBdr>
        <w:top w:val="none" w:sz="0" w:space="0" w:color="auto"/>
        <w:left w:val="none" w:sz="0" w:space="0" w:color="auto"/>
        <w:bottom w:val="none" w:sz="0" w:space="0" w:color="auto"/>
        <w:right w:val="none" w:sz="0" w:space="0" w:color="auto"/>
      </w:divBdr>
    </w:div>
    <w:div w:id="242297198">
      <w:bodyDiv w:val="1"/>
      <w:marLeft w:val="0"/>
      <w:marRight w:val="0"/>
      <w:marTop w:val="0"/>
      <w:marBottom w:val="0"/>
      <w:divBdr>
        <w:top w:val="none" w:sz="0" w:space="0" w:color="auto"/>
        <w:left w:val="none" w:sz="0" w:space="0" w:color="auto"/>
        <w:bottom w:val="none" w:sz="0" w:space="0" w:color="auto"/>
        <w:right w:val="none" w:sz="0" w:space="0" w:color="auto"/>
      </w:divBdr>
    </w:div>
    <w:div w:id="327680007">
      <w:bodyDiv w:val="1"/>
      <w:marLeft w:val="0"/>
      <w:marRight w:val="0"/>
      <w:marTop w:val="0"/>
      <w:marBottom w:val="0"/>
      <w:divBdr>
        <w:top w:val="none" w:sz="0" w:space="0" w:color="auto"/>
        <w:left w:val="none" w:sz="0" w:space="0" w:color="auto"/>
        <w:bottom w:val="none" w:sz="0" w:space="0" w:color="auto"/>
        <w:right w:val="none" w:sz="0" w:space="0" w:color="auto"/>
      </w:divBdr>
    </w:div>
    <w:div w:id="441533822">
      <w:bodyDiv w:val="1"/>
      <w:marLeft w:val="0"/>
      <w:marRight w:val="0"/>
      <w:marTop w:val="0"/>
      <w:marBottom w:val="0"/>
      <w:divBdr>
        <w:top w:val="none" w:sz="0" w:space="0" w:color="auto"/>
        <w:left w:val="none" w:sz="0" w:space="0" w:color="auto"/>
        <w:bottom w:val="none" w:sz="0" w:space="0" w:color="auto"/>
        <w:right w:val="none" w:sz="0" w:space="0" w:color="auto"/>
      </w:divBdr>
    </w:div>
    <w:div w:id="483544141">
      <w:bodyDiv w:val="1"/>
      <w:marLeft w:val="0"/>
      <w:marRight w:val="0"/>
      <w:marTop w:val="0"/>
      <w:marBottom w:val="0"/>
      <w:divBdr>
        <w:top w:val="none" w:sz="0" w:space="0" w:color="auto"/>
        <w:left w:val="none" w:sz="0" w:space="0" w:color="auto"/>
        <w:bottom w:val="none" w:sz="0" w:space="0" w:color="auto"/>
        <w:right w:val="none" w:sz="0" w:space="0" w:color="auto"/>
      </w:divBdr>
    </w:div>
    <w:div w:id="489374735">
      <w:bodyDiv w:val="1"/>
      <w:marLeft w:val="0"/>
      <w:marRight w:val="0"/>
      <w:marTop w:val="0"/>
      <w:marBottom w:val="0"/>
      <w:divBdr>
        <w:top w:val="none" w:sz="0" w:space="0" w:color="auto"/>
        <w:left w:val="none" w:sz="0" w:space="0" w:color="auto"/>
        <w:bottom w:val="none" w:sz="0" w:space="0" w:color="auto"/>
        <w:right w:val="none" w:sz="0" w:space="0" w:color="auto"/>
      </w:divBdr>
    </w:div>
    <w:div w:id="518783782">
      <w:bodyDiv w:val="1"/>
      <w:marLeft w:val="0"/>
      <w:marRight w:val="0"/>
      <w:marTop w:val="0"/>
      <w:marBottom w:val="0"/>
      <w:divBdr>
        <w:top w:val="none" w:sz="0" w:space="0" w:color="auto"/>
        <w:left w:val="none" w:sz="0" w:space="0" w:color="auto"/>
        <w:bottom w:val="none" w:sz="0" w:space="0" w:color="auto"/>
        <w:right w:val="none" w:sz="0" w:space="0" w:color="auto"/>
      </w:divBdr>
    </w:div>
    <w:div w:id="544176642">
      <w:bodyDiv w:val="1"/>
      <w:marLeft w:val="0"/>
      <w:marRight w:val="0"/>
      <w:marTop w:val="0"/>
      <w:marBottom w:val="0"/>
      <w:divBdr>
        <w:top w:val="none" w:sz="0" w:space="0" w:color="auto"/>
        <w:left w:val="none" w:sz="0" w:space="0" w:color="auto"/>
        <w:bottom w:val="none" w:sz="0" w:space="0" w:color="auto"/>
        <w:right w:val="none" w:sz="0" w:space="0" w:color="auto"/>
      </w:divBdr>
    </w:div>
    <w:div w:id="554584986">
      <w:bodyDiv w:val="1"/>
      <w:marLeft w:val="0"/>
      <w:marRight w:val="0"/>
      <w:marTop w:val="0"/>
      <w:marBottom w:val="0"/>
      <w:divBdr>
        <w:top w:val="none" w:sz="0" w:space="0" w:color="auto"/>
        <w:left w:val="none" w:sz="0" w:space="0" w:color="auto"/>
        <w:bottom w:val="none" w:sz="0" w:space="0" w:color="auto"/>
        <w:right w:val="none" w:sz="0" w:space="0" w:color="auto"/>
      </w:divBdr>
    </w:div>
    <w:div w:id="555551277">
      <w:bodyDiv w:val="1"/>
      <w:marLeft w:val="0"/>
      <w:marRight w:val="0"/>
      <w:marTop w:val="0"/>
      <w:marBottom w:val="0"/>
      <w:divBdr>
        <w:top w:val="none" w:sz="0" w:space="0" w:color="auto"/>
        <w:left w:val="none" w:sz="0" w:space="0" w:color="auto"/>
        <w:bottom w:val="none" w:sz="0" w:space="0" w:color="auto"/>
        <w:right w:val="none" w:sz="0" w:space="0" w:color="auto"/>
      </w:divBdr>
    </w:div>
    <w:div w:id="559950334">
      <w:bodyDiv w:val="1"/>
      <w:marLeft w:val="0"/>
      <w:marRight w:val="0"/>
      <w:marTop w:val="0"/>
      <w:marBottom w:val="0"/>
      <w:divBdr>
        <w:top w:val="none" w:sz="0" w:space="0" w:color="auto"/>
        <w:left w:val="none" w:sz="0" w:space="0" w:color="auto"/>
        <w:bottom w:val="none" w:sz="0" w:space="0" w:color="auto"/>
        <w:right w:val="none" w:sz="0" w:space="0" w:color="auto"/>
      </w:divBdr>
    </w:div>
    <w:div w:id="588586937">
      <w:bodyDiv w:val="1"/>
      <w:marLeft w:val="0"/>
      <w:marRight w:val="0"/>
      <w:marTop w:val="0"/>
      <w:marBottom w:val="0"/>
      <w:divBdr>
        <w:top w:val="none" w:sz="0" w:space="0" w:color="auto"/>
        <w:left w:val="none" w:sz="0" w:space="0" w:color="auto"/>
        <w:bottom w:val="none" w:sz="0" w:space="0" w:color="auto"/>
        <w:right w:val="none" w:sz="0" w:space="0" w:color="auto"/>
      </w:divBdr>
    </w:div>
    <w:div w:id="625237635">
      <w:bodyDiv w:val="1"/>
      <w:marLeft w:val="0"/>
      <w:marRight w:val="0"/>
      <w:marTop w:val="0"/>
      <w:marBottom w:val="0"/>
      <w:divBdr>
        <w:top w:val="none" w:sz="0" w:space="0" w:color="auto"/>
        <w:left w:val="none" w:sz="0" w:space="0" w:color="auto"/>
        <w:bottom w:val="none" w:sz="0" w:space="0" w:color="auto"/>
        <w:right w:val="none" w:sz="0" w:space="0" w:color="auto"/>
      </w:divBdr>
    </w:div>
    <w:div w:id="646982174">
      <w:bodyDiv w:val="1"/>
      <w:marLeft w:val="0"/>
      <w:marRight w:val="0"/>
      <w:marTop w:val="0"/>
      <w:marBottom w:val="0"/>
      <w:divBdr>
        <w:top w:val="none" w:sz="0" w:space="0" w:color="auto"/>
        <w:left w:val="none" w:sz="0" w:space="0" w:color="auto"/>
        <w:bottom w:val="none" w:sz="0" w:space="0" w:color="auto"/>
        <w:right w:val="none" w:sz="0" w:space="0" w:color="auto"/>
      </w:divBdr>
    </w:div>
    <w:div w:id="653023449">
      <w:bodyDiv w:val="1"/>
      <w:marLeft w:val="0"/>
      <w:marRight w:val="0"/>
      <w:marTop w:val="0"/>
      <w:marBottom w:val="0"/>
      <w:divBdr>
        <w:top w:val="none" w:sz="0" w:space="0" w:color="auto"/>
        <w:left w:val="none" w:sz="0" w:space="0" w:color="auto"/>
        <w:bottom w:val="none" w:sz="0" w:space="0" w:color="auto"/>
        <w:right w:val="none" w:sz="0" w:space="0" w:color="auto"/>
      </w:divBdr>
    </w:div>
    <w:div w:id="674846959">
      <w:bodyDiv w:val="1"/>
      <w:marLeft w:val="0"/>
      <w:marRight w:val="0"/>
      <w:marTop w:val="0"/>
      <w:marBottom w:val="0"/>
      <w:divBdr>
        <w:top w:val="none" w:sz="0" w:space="0" w:color="auto"/>
        <w:left w:val="none" w:sz="0" w:space="0" w:color="auto"/>
        <w:bottom w:val="none" w:sz="0" w:space="0" w:color="auto"/>
        <w:right w:val="none" w:sz="0" w:space="0" w:color="auto"/>
      </w:divBdr>
    </w:div>
    <w:div w:id="764419352">
      <w:bodyDiv w:val="1"/>
      <w:marLeft w:val="0"/>
      <w:marRight w:val="0"/>
      <w:marTop w:val="0"/>
      <w:marBottom w:val="0"/>
      <w:divBdr>
        <w:top w:val="none" w:sz="0" w:space="0" w:color="auto"/>
        <w:left w:val="none" w:sz="0" w:space="0" w:color="auto"/>
        <w:bottom w:val="none" w:sz="0" w:space="0" w:color="auto"/>
        <w:right w:val="none" w:sz="0" w:space="0" w:color="auto"/>
      </w:divBdr>
    </w:div>
    <w:div w:id="771584652">
      <w:bodyDiv w:val="1"/>
      <w:marLeft w:val="0"/>
      <w:marRight w:val="0"/>
      <w:marTop w:val="0"/>
      <w:marBottom w:val="0"/>
      <w:divBdr>
        <w:top w:val="none" w:sz="0" w:space="0" w:color="auto"/>
        <w:left w:val="none" w:sz="0" w:space="0" w:color="auto"/>
        <w:bottom w:val="none" w:sz="0" w:space="0" w:color="auto"/>
        <w:right w:val="none" w:sz="0" w:space="0" w:color="auto"/>
      </w:divBdr>
    </w:div>
    <w:div w:id="794755229">
      <w:bodyDiv w:val="1"/>
      <w:marLeft w:val="0"/>
      <w:marRight w:val="0"/>
      <w:marTop w:val="0"/>
      <w:marBottom w:val="0"/>
      <w:divBdr>
        <w:top w:val="none" w:sz="0" w:space="0" w:color="auto"/>
        <w:left w:val="none" w:sz="0" w:space="0" w:color="auto"/>
        <w:bottom w:val="none" w:sz="0" w:space="0" w:color="auto"/>
        <w:right w:val="none" w:sz="0" w:space="0" w:color="auto"/>
      </w:divBdr>
    </w:div>
    <w:div w:id="801388351">
      <w:bodyDiv w:val="1"/>
      <w:marLeft w:val="0"/>
      <w:marRight w:val="0"/>
      <w:marTop w:val="0"/>
      <w:marBottom w:val="0"/>
      <w:divBdr>
        <w:top w:val="none" w:sz="0" w:space="0" w:color="auto"/>
        <w:left w:val="none" w:sz="0" w:space="0" w:color="auto"/>
        <w:bottom w:val="none" w:sz="0" w:space="0" w:color="auto"/>
        <w:right w:val="none" w:sz="0" w:space="0" w:color="auto"/>
      </w:divBdr>
    </w:div>
    <w:div w:id="902370824">
      <w:bodyDiv w:val="1"/>
      <w:marLeft w:val="0"/>
      <w:marRight w:val="0"/>
      <w:marTop w:val="0"/>
      <w:marBottom w:val="0"/>
      <w:divBdr>
        <w:top w:val="none" w:sz="0" w:space="0" w:color="auto"/>
        <w:left w:val="none" w:sz="0" w:space="0" w:color="auto"/>
        <w:bottom w:val="none" w:sz="0" w:space="0" w:color="auto"/>
        <w:right w:val="none" w:sz="0" w:space="0" w:color="auto"/>
      </w:divBdr>
    </w:div>
    <w:div w:id="958219502">
      <w:bodyDiv w:val="1"/>
      <w:marLeft w:val="0"/>
      <w:marRight w:val="0"/>
      <w:marTop w:val="0"/>
      <w:marBottom w:val="0"/>
      <w:divBdr>
        <w:top w:val="none" w:sz="0" w:space="0" w:color="auto"/>
        <w:left w:val="none" w:sz="0" w:space="0" w:color="auto"/>
        <w:bottom w:val="none" w:sz="0" w:space="0" w:color="auto"/>
        <w:right w:val="none" w:sz="0" w:space="0" w:color="auto"/>
      </w:divBdr>
    </w:div>
    <w:div w:id="1016735696">
      <w:bodyDiv w:val="1"/>
      <w:marLeft w:val="0"/>
      <w:marRight w:val="0"/>
      <w:marTop w:val="0"/>
      <w:marBottom w:val="0"/>
      <w:divBdr>
        <w:top w:val="none" w:sz="0" w:space="0" w:color="auto"/>
        <w:left w:val="none" w:sz="0" w:space="0" w:color="auto"/>
        <w:bottom w:val="none" w:sz="0" w:space="0" w:color="auto"/>
        <w:right w:val="none" w:sz="0" w:space="0" w:color="auto"/>
      </w:divBdr>
    </w:div>
    <w:div w:id="1023366492">
      <w:bodyDiv w:val="1"/>
      <w:marLeft w:val="0"/>
      <w:marRight w:val="0"/>
      <w:marTop w:val="0"/>
      <w:marBottom w:val="0"/>
      <w:divBdr>
        <w:top w:val="none" w:sz="0" w:space="0" w:color="auto"/>
        <w:left w:val="none" w:sz="0" w:space="0" w:color="auto"/>
        <w:bottom w:val="none" w:sz="0" w:space="0" w:color="auto"/>
        <w:right w:val="none" w:sz="0" w:space="0" w:color="auto"/>
      </w:divBdr>
    </w:div>
    <w:div w:id="1093625334">
      <w:bodyDiv w:val="1"/>
      <w:marLeft w:val="0"/>
      <w:marRight w:val="0"/>
      <w:marTop w:val="0"/>
      <w:marBottom w:val="0"/>
      <w:divBdr>
        <w:top w:val="none" w:sz="0" w:space="0" w:color="auto"/>
        <w:left w:val="none" w:sz="0" w:space="0" w:color="auto"/>
        <w:bottom w:val="none" w:sz="0" w:space="0" w:color="auto"/>
        <w:right w:val="none" w:sz="0" w:space="0" w:color="auto"/>
      </w:divBdr>
    </w:div>
    <w:div w:id="1098873335">
      <w:bodyDiv w:val="1"/>
      <w:marLeft w:val="0"/>
      <w:marRight w:val="0"/>
      <w:marTop w:val="0"/>
      <w:marBottom w:val="0"/>
      <w:divBdr>
        <w:top w:val="none" w:sz="0" w:space="0" w:color="auto"/>
        <w:left w:val="none" w:sz="0" w:space="0" w:color="auto"/>
        <w:bottom w:val="none" w:sz="0" w:space="0" w:color="auto"/>
        <w:right w:val="none" w:sz="0" w:space="0" w:color="auto"/>
      </w:divBdr>
    </w:div>
    <w:div w:id="1162895279">
      <w:bodyDiv w:val="1"/>
      <w:marLeft w:val="0"/>
      <w:marRight w:val="0"/>
      <w:marTop w:val="0"/>
      <w:marBottom w:val="0"/>
      <w:divBdr>
        <w:top w:val="none" w:sz="0" w:space="0" w:color="auto"/>
        <w:left w:val="none" w:sz="0" w:space="0" w:color="auto"/>
        <w:bottom w:val="none" w:sz="0" w:space="0" w:color="auto"/>
        <w:right w:val="none" w:sz="0" w:space="0" w:color="auto"/>
      </w:divBdr>
    </w:div>
    <w:div w:id="1349714906">
      <w:bodyDiv w:val="1"/>
      <w:marLeft w:val="0"/>
      <w:marRight w:val="0"/>
      <w:marTop w:val="0"/>
      <w:marBottom w:val="0"/>
      <w:divBdr>
        <w:top w:val="none" w:sz="0" w:space="0" w:color="auto"/>
        <w:left w:val="none" w:sz="0" w:space="0" w:color="auto"/>
        <w:bottom w:val="none" w:sz="0" w:space="0" w:color="auto"/>
        <w:right w:val="none" w:sz="0" w:space="0" w:color="auto"/>
      </w:divBdr>
    </w:div>
    <w:div w:id="1485774209">
      <w:bodyDiv w:val="1"/>
      <w:marLeft w:val="0"/>
      <w:marRight w:val="0"/>
      <w:marTop w:val="0"/>
      <w:marBottom w:val="0"/>
      <w:divBdr>
        <w:top w:val="none" w:sz="0" w:space="0" w:color="auto"/>
        <w:left w:val="none" w:sz="0" w:space="0" w:color="auto"/>
        <w:bottom w:val="none" w:sz="0" w:space="0" w:color="auto"/>
        <w:right w:val="none" w:sz="0" w:space="0" w:color="auto"/>
      </w:divBdr>
    </w:div>
    <w:div w:id="1517307892">
      <w:bodyDiv w:val="1"/>
      <w:marLeft w:val="0"/>
      <w:marRight w:val="0"/>
      <w:marTop w:val="0"/>
      <w:marBottom w:val="0"/>
      <w:divBdr>
        <w:top w:val="none" w:sz="0" w:space="0" w:color="auto"/>
        <w:left w:val="none" w:sz="0" w:space="0" w:color="auto"/>
        <w:bottom w:val="none" w:sz="0" w:space="0" w:color="auto"/>
        <w:right w:val="none" w:sz="0" w:space="0" w:color="auto"/>
      </w:divBdr>
    </w:div>
    <w:div w:id="1523739566">
      <w:bodyDiv w:val="1"/>
      <w:marLeft w:val="0"/>
      <w:marRight w:val="0"/>
      <w:marTop w:val="0"/>
      <w:marBottom w:val="0"/>
      <w:divBdr>
        <w:top w:val="none" w:sz="0" w:space="0" w:color="auto"/>
        <w:left w:val="none" w:sz="0" w:space="0" w:color="auto"/>
        <w:bottom w:val="none" w:sz="0" w:space="0" w:color="auto"/>
        <w:right w:val="none" w:sz="0" w:space="0" w:color="auto"/>
      </w:divBdr>
    </w:div>
    <w:div w:id="1561013708">
      <w:bodyDiv w:val="1"/>
      <w:marLeft w:val="0"/>
      <w:marRight w:val="0"/>
      <w:marTop w:val="0"/>
      <w:marBottom w:val="0"/>
      <w:divBdr>
        <w:top w:val="none" w:sz="0" w:space="0" w:color="auto"/>
        <w:left w:val="none" w:sz="0" w:space="0" w:color="auto"/>
        <w:bottom w:val="none" w:sz="0" w:space="0" w:color="auto"/>
        <w:right w:val="none" w:sz="0" w:space="0" w:color="auto"/>
      </w:divBdr>
    </w:div>
    <w:div w:id="1566452452">
      <w:bodyDiv w:val="1"/>
      <w:marLeft w:val="0"/>
      <w:marRight w:val="0"/>
      <w:marTop w:val="0"/>
      <w:marBottom w:val="0"/>
      <w:divBdr>
        <w:top w:val="none" w:sz="0" w:space="0" w:color="auto"/>
        <w:left w:val="none" w:sz="0" w:space="0" w:color="auto"/>
        <w:bottom w:val="none" w:sz="0" w:space="0" w:color="auto"/>
        <w:right w:val="none" w:sz="0" w:space="0" w:color="auto"/>
      </w:divBdr>
    </w:div>
    <w:div w:id="1648850939">
      <w:bodyDiv w:val="1"/>
      <w:marLeft w:val="0"/>
      <w:marRight w:val="0"/>
      <w:marTop w:val="0"/>
      <w:marBottom w:val="0"/>
      <w:divBdr>
        <w:top w:val="none" w:sz="0" w:space="0" w:color="auto"/>
        <w:left w:val="none" w:sz="0" w:space="0" w:color="auto"/>
        <w:bottom w:val="none" w:sz="0" w:space="0" w:color="auto"/>
        <w:right w:val="none" w:sz="0" w:space="0" w:color="auto"/>
      </w:divBdr>
    </w:div>
    <w:div w:id="1657686670">
      <w:bodyDiv w:val="1"/>
      <w:marLeft w:val="0"/>
      <w:marRight w:val="0"/>
      <w:marTop w:val="0"/>
      <w:marBottom w:val="0"/>
      <w:divBdr>
        <w:top w:val="none" w:sz="0" w:space="0" w:color="auto"/>
        <w:left w:val="none" w:sz="0" w:space="0" w:color="auto"/>
        <w:bottom w:val="none" w:sz="0" w:space="0" w:color="auto"/>
        <w:right w:val="none" w:sz="0" w:space="0" w:color="auto"/>
      </w:divBdr>
    </w:div>
    <w:div w:id="1686130727">
      <w:bodyDiv w:val="1"/>
      <w:marLeft w:val="0"/>
      <w:marRight w:val="0"/>
      <w:marTop w:val="0"/>
      <w:marBottom w:val="0"/>
      <w:divBdr>
        <w:top w:val="none" w:sz="0" w:space="0" w:color="auto"/>
        <w:left w:val="none" w:sz="0" w:space="0" w:color="auto"/>
        <w:bottom w:val="none" w:sz="0" w:space="0" w:color="auto"/>
        <w:right w:val="none" w:sz="0" w:space="0" w:color="auto"/>
      </w:divBdr>
    </w:div>
    <w:div w:id="1722901642">
      <w:bodyDiv w:val="1"/>
      <w:marLeft w:val="0"/>
      <w:marRight w:val="0"/>
      <w:marTop w:val="0"/>
      <w:marBottom w:val="0"/>
      <w:divBdr>
        <w:top w:val="none" w:sz="0" w:space="0" w:color="auto"/>
        <w:left w:val="none" w:sz="0" w:space="0" w:color="auto"/>
        <w:bottom w:val="none" w:sz="0" w:space="0" w:color="auto"/>
        <w:right w:val="none" w:sz="0" w:space="0" w:color="auto"/>
      </w:divBdr>
    </w:div>
    <w:div w:id="1754234321">
      <w:bodyDiv w:val="1"/>
      <w:marLeft w:val="0"/>
      <w:marRight w:val="0"/>
      <w:marTop w:val="0"/>
      <w:marBottom w:val="0"/>
      <w:divBdr>
        <w:top w:val="none" w:sz="0" w:space="0" w:color="auto"/>
        <w:left w:val="none" w:sz="0" w:space="0" w:color="auto"/>
        <w:bottom w:val="none" w:sz="0" w:space="0" w:color="auto"/>
        <w:right w:val="none" w:sz="0" w:space="0" w:color="auto"/>
      </w:divBdr>
    </w:div>
    <w:div w:id="1757170254">
      <w:bodyDiv w:val="1"/>
      <w:marLeft w:val="0"/>
      <w:marRight w:val="0"/>
      <w:marTop w:val="0"/>
      <w:marBottom w:val="0"/>
      <w:divBdr>
        <w:top w:val="none" w:sz="0" w:space="0" w:color="auto"/>
        <w:left w:val="none" w:sz="0" w:space="0" w:color="auto"/>
        <w:bottom w:val="none" w:sz="0" w:space="0" w:color="auto"/>
        <w:right w:val="none" w:sz="0" w:space="0" w:color="auto"/>
      </w:divBdr>
    </w:div>
    <w:div w:id="1771849193">
      <w:bodyDiv w:val="1"/>
      <w:marLeft w:val="0"/>
      <w:marRight w:val="0"/>
      <w:marTop w:val="0"/>
      <w:marBottom w:val="0"/>
      <w:divBdr>
        <w:top w:val="none" w:sz="0" w:space="0" w:color="auto"/>
        <w:left w:val="none" w:sz="0" w:space="0" w:color="auto"/>
        <w:bottom w:val="none" w:sz="0" w:space="0" w:color="auto"/>
        <w:right w:val="none" w:sz="0" w:space="0" w:color="auto"/>
      </w:divBdr>
    </w:div>
    <w:div w:id="1837763734">
      <w:bodyDiv w:val="1"/>
      <w:marLeft w:val="0"/>
      <w:marRight w:val="0"/>
      <w:marTop w:val="0"/>
      <w:marBottom w:val="0"/>
      <w:divBdr>
        <w:top w:val="none" w:sz="0" w:space="0" w:color="auto"/>
        <w:left w:val="none" w:sz="0" w:space="0" w:color="auto"/>
        <w:bottom w:val="none" w:sz="0" w:space="0" w:color="auto"/>
        <w:right w:val="none" w:sz="0" w:space="0" w:color="auto"/>
      </w:divBdr>
    </w:div>
    <w:div w:id="1883665121">
      <w:bodyDiv w:val="1"/>
      <w:marLeft w:val="0"/>
      <w:marRight w:val="0"/>
      <w:marTop w:val="0"/>
      <w:marBottom w:val="0"/>
      <w:divBdr>
        <w:top w:val="none" w:sz="0" w:space="0" w:color="auto"/>
        <w:left w:val="none" w:sz="0" w:space="0" w:color="auto"/>
        <w:bottom w:val="none" w:sz="0" w:space="0" w:color="auto"/>
        <w:right w:val="none" w:sz="0" w:space="0" w:color="auto"/>
      </w:divBdr>
    </w:div>
    <w:div w:id="1965580012">
      <w:bodyDiv w:val="1"/>
      <w:marLeft w:val="0"/>
      <w:marRight w:val="0"/>
      <w:marTop w:val="0"/>
      <w:marBottom w:val="0"/>
      <w:divBdr>
        <w:top w:val="none" w:sz="0" w:space="0" w:color="auto"/>
        <w:left w:val="none" w:sz="0" w:space="0" w:color="auto"/>
        <w:bottom w:val="none" w:sz="0" w:space="0" w:color="auto"/>
        <w:right w:val="none" w:sz="0" w:space="0" w:color="auto"/>
      </w:divBdr>
    </w:div>
    <w:div w:id="1978754818">
      <w:bodyDiv w:val="1"/>
      <w:marLeft w:val="0"/>
      <w:marRight w:val="0"/>
      <w:marTop w:val="0"/>
      <w:marBottom w:val="0"/>
      <w:divBdr>
        <w:top w:val="none" w:sz="0" w:space="0" w:color="auto"/>
        <w:left w:val="none" w:sz="0" w:space="0" w:color="auto"/>
        <w:bottom w:val="none" w:sz="0" w:space="0" w:color="auto"/>
        <w:right w:val="none" w:sz="0" w:space="0" w:color="auto"/>
      </w:divBdr>
    </w:div>
    <w:div w:id="2047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se.ie/eng/about/Who/qualityandpatientsafety/resourcesintelligence/Quality_and_Patient_Safety_Documents/PPPG_Document_Development_and_Inventory/" TargetMode="External"/><Relationship Id="rId18" Type="http://schemas.openxmlformats.org/officeDocument/2006/relationships/image" Target="media/image5.png"/><Relationship Id="rId26" Type="http://schemas.openxmlformats.org/officeDocument/2006/relationships/hyperlink" Target="https://data.oireachtas.ie/ie/oireachtas/act/2022/46/eng/enacted/a4622.pdf" TargetMode="External"/><Relationship Id="rId39" Type="http://schemas.openxmlformats.org/officeDocument/2006/relationships/hyperlink" Target="https://www2.hse.ie/conditions/how-to-clean-your-hands/" TargetMode="External"/><Relationship Id="rId21" Type="http://schemas.openxmlformats.org/officeDocument/2006/relationships/hyperlink" Target="https://doi.org/10.4338/ACI-2011-03-RA-0023" TargetMode="External"/><Relationship Id="rId34" Type="http://schemas.openxmlformats.org/officeDocument/2006/relationships/hyperlink" Target="https://www.lenus.ie/bitstream/handle/10147/631787/HSE-Community%20Infection%20Control%20Manual%20March%202022_%20ELECTRONIC%20VERSION.pdf?sequence=1&amp;isAllowed" TargetMode="External"/><Relationship Id="rId42" Type="http://schemas.openxmlformats.org/officeDocument/2006/relationships/hyperlink" Target="http://www.hse.ie/eng/services/list/2/primarycare/community-funded-schemes/continence/healthcare-professionals/continence-care-adults.html" TargetMode="External"/><Relationship Id="rId47" Type="http://schemas.openxmlformats.org/officeDocument/2006/relationships/hyperlink" Target="http://www.hse.ie/eng/about/who/nqpsd/qps-incident-management/incident-management/service-user-falls-a-practical-guide-for-review.pdf" TargetMode="External"/><Relationship Id="rId50" Type="http://schemas.openxmlformats.org/officeDocument/2006/relationships/hyperlink" Target="http://www.stressincontinence" TargetMode="External"/><Relationship Id="rId55" Type="http://schemas.openxmlformats.org/officeDocument/2006/relationships/hyperlink" Target="https://www.hse.ie/eng/services/list/2/primarycare/community-funded-schemes/continence/healthcare-professionals/bristol-stool-chart.pdf" TargetMode="External"/><Relationship Id="rId63" Type="http://schemas.openxmlformats.org/officeDocument/2006/relationships/hyperlink" Target="https://www.lenus.ie/bitstream/handle/10147/631787/HSE-Community%20Infection%20Control%20Manual%20March%202022_%20ELECTRONIC%20VERSION.pdf?sequence=1&amp;isAllowed=y" TargetMode="External"/><Relationship Id="rId68" Type="http://schemas.openxmlformats.org/officeDocument/2006/relationships/hyperlink" Target="https://www.nmbi.ie/Standards/Guidance/Glossary" TargetMode="External"/><Relationship Id="rId76" Type="http://schemas.openxmlformats.org/officeDocument/2006/relationships/header" Target="header3.xml"/><Relationship Id="rId84" Type="http://schemas.openxmlformats.org/officeDocument/2006/relationships/image" Target="media/image12.png"/><Relationship Id="rId89" Type="http://schemas.openxmlformats.org/officeDocument/2006/relationships/image" Target="media/image14.jpg"/><Relationship Id="rId7" Type="http://schemas.openxmlformats.org/officeDocument/2006/relationships/endnotes" Target="endnotes.xml"/><Relationship Id="rId71" Type="http://schemas.openxmlformats.org/officeDocument/2006/relationships/header" Target="header1.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www.hse.ie/eng/about/who/nqpsd/nirp/ncec-ipc-guideline-2022-for-consultation.pdf" TargetMode="External"/><Relationship Id="rId11" Type="http://schemas.openxmlformats.org/officeDocument/2006/relationships/hyperlink" Target="http://www.hse.ie/eng/about/Who/qualityandpatientsafety/resourcesintelligence/Quality_and_Patient_Safety_Documents/PPPG_Document_Development_and_Inventory/" TargetMode="External"/><Relationship Id="rId24" Type="http://schemas.openxmlformats.org/officeDocument/2006/relationships/hyperlink" Target="https://doi.org/10.1016/j.jvn.2012.01.002" TargetMode="External"/><Relationship Id="rId32" Type="http://schemas.openxmlformats.org/officeDocument/2006/relationships/hyperlink" Target="https://data.oireachtas.ie/ie/oireachtas/act/2022/46/eng/enacted/a4622.pdf" TargetMode="External"/><Relationship Id="rId37" Type="http://schemas.openxmlformats.org/officeDocument/2006/relationships/hyperlink" Target="https://www.hpsc.ie/az/microbiologyantimicrobialresistance/infectioncontrolandhai/guidelines/File,12913,en.pdf" TargetMode="External"/><Relationship Id="rId40" Type="http://schemas.openxmlformats.org/officeDocument/2006/relationships/hyperlink" Target="https://scanner.topsec.com/?d=2104&amp;r=show&amp;u=https%3A%2F%2Fwww.hse.ie%2Feng%2Fabout%2Fwho%2Fhealthwellbeing%2Finfectcont%2Fsth%2Fgl%2Fapp-12-1-2.pdf&amp;t=ba9e66c9f68853c290ab6a88ce3f9cb3f3b06909" TargetMode="External"/><Relationship Id="rId45" Type="http://schemas.openxmlformats.org/officeDocument/2006/relationships/hyperlink" Target="https://www.hse.ie/eng/services/publications/ClinicalStrategy-and-Programmes/Comprehensive-Geriatric-Assessment-National-Clinical-Programmefor-Older-People.pdf" TargetMode="External"/><Relationship Id="rId53" Type="http://schemas.openxmlformats.org/officeDocument/2006/relationships/hyperlink" Target="https://www.nrh.ie/healthcare-professionals/healthcare-professional-disciplines-nrh/" TargetMode="External"/><Relationship Id="rId58" Type="http://schemas.openxmlformats.org/officeDocument/2006/relationships/hyperlink" Target="https://www.hpsc.ie/az/microbiologyantimicrobialresistance/infectioncontrolandhai/guidelines/File,12913,en.pdf" TargetMode="External"/><Relationship Id="rId66" Type="http://schemas.openxmlformats.org/officeDocument/2006/relationships/hyperlink" Target="https://www.hse.ie/eng/about/who/nqpsd/nirp/ncec-ipc-guideline-2022-for-consultation.pdf" TargetMode="External"/><Relationship Id="rId74" Type="http://schemas.openxmlformats.org/officeDocument/2006/relationships/image" Target="media/image8.png"/><Relationship Id="rId79" Type="http://schemas.openxmlformats.org/officeDocument/2006/relationships/footer" Target="footer3.xml"/><Relationship Id="rId87" Type="http://schemas.openxmlformats.org/officeDocument/2006/relationships/hyperlink" Target="https://dochub.healthservice.ie" TargetMode="External"/><Relationship Id="rId5" Type="http://schemas.openxmlformats.org/officeDocument/2006/relationships/webSettings" Target="webSettings.xml"/><Relationship Id="rId61" Type="http://schemas.openxmlformats.org/officeDocument/2006/relationships/hyperlink" Target="https://www.nrh.ie/healthcare-professionals/healthcare-professional-disciplines-nrh/" TargetMode="External"/><Relationship Id="rId82" Type="http://schemas.openxmlformats.org/officeDocument/2006/relationships/image" Target="media/image10.png"/><Relationship Id="rId90" Type="http://schemas.openxmlformats.org/officeDocument/2006/relationships/image" Target="media/image15.png"/><Relationship Id="rId19" Type="http://schemas.openxmlformats.org/officeDocument/2006/relationships/hyperlink" Target="https://www.hse.ie/phn" TargetMode="External"/><Relationship Id="rId14" Type="http://schemas.openxmlformats.org/officeDocument/2006/relationships/hyperlink" Target="https://dochub.healthservice.ie" TargetMode="External"/><Relationship Id="rId22" Type="http://schemas.openxmlformats.org/officeDocument/2006/relationships/hyperlink" Target="https://nurseslabs.com/nursing-care-plans/" TargetMode="External"/><Relationship Id="rId27" Type="http://schemas.openxmlformats.org/officeDocument/2006/relationships/hyperlink" Target="https://www.lenus.ie/bitstream/handle/10147/631787/HSE-Community%20Infection%20Control%20Manual%20March%202022_%20ELECTRONIC%20VERSION.pdf?sequence=1&amp;isAllowed" TargetMode="External"/><Relationship Id="rId30" Type="http://schemas.openxmlformats.org/officeDocument/2006/relationships/hyperlink" Target="https://www.nmbi.ie/Standards/Guidance/Glossary" TargetMode="External"/><Relationship Id="rId35" Type="http://schemas.openxmlformats.org/officeDocument/2006/relationships/hyperlink" Target="https://www.hse.ie/eng/about/who/riskmanagement/risk-management-documentation/hse-enterprise-risk-management-policy-and-procedures.pdf" TargetMode="External"/><Relationship Id="rId43" Type="http://schemas.openxmlformats.org/officeDocument/2006/relationships/hyperlink" Target="file:///C:\Users\slawlor\Desktop\PHN%20QI\Clinical%20care%20plan%20project\www.hpsc.ie" TargetMode="External"/><Relationship Id="rId48" Type="http://schemas.openxmlformats.org/officeDocument/2006/relationships/hyperlink" Target="https://www.hse.ie/eng/about/who/nqpsd/patient-safety-programme/resources-falls.html" TargetMode="External"/><Relationship Id="rId56" Type="http://schemas.openxmlformats.org/officeDocument/2006/relationships/hyperlink" Target="https://www.nrh.ie/healthcare-professionals/healthcare-professional-disciplines-nrh/" TargetMode="External"/><Relationship Id="rId64" Type="http://schemas.openxmlformats.org/officeDocument/2006/relationships/hyperlink" Target="https://www.hse.ie/eng/about/who/riskmanagement/risk-management-documentation/hse-enterprise-risk-management-policy-and-procedures.pdf" TargetMode="External"/><Relationship Id="rId69" Type="http://schemas.openxmlformats.org/officeDocument/2006/relationships/image" Target="media/image6.png"/><Relationship Id="rId7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hyperlink" Target="file:///C:\Users\slawlor\Desktop\PHN%20QI\Clinical%20care%20plan%20project\www.hpsc.ie" TargetMode="External"/><Relationship Id="rId72" Type="http://schemas.openxmlformats.org/officeDocument/2006/relationships/header" Target="header2.xml"/><Relationship Id="rId80" Type="http://schemas.openxmlformats.org/officeDocument/2006/relationships/header" Target="header5.xml"/><Relationship Id="rId85" Type="http://schemas.openxmlformats.org/officeDocument/2006/relationships/hyperlink" Target="http://www.hse.ie/phn" TargetMode="External"/><Relationship Id="rId93" Type="http://schemas.openxmlformats.org/officeDocument/2006/relationships/glossaryDocument" Target="glossary/document.xml"/><Relationship Id="rId3" Type="http://schemas.openxmlformats.org/officeDocument/2006/relationships/styles" Target="styles.xml"/><Relationship Id="rId12" Type="http://schemas.openxmlformats.org/officeDocument/2006/relationships/hyperlink" Target="http://www.hse.ie/eng/about/Who/qualityandpatientsafety/resourcesintelligence/Quality_and_Patient_Safety_Documents/PPPG_Document_Development_and_Inventory/" TargetMode="External"/><Relationship Id="rId17" Type="http://schemas.openxmlformats.org/officeDocument/2006/relationships/image" Target="media/image4.png"/><Relationship Id="rId25" Type="http://schemas.openxmlformats.org/officeDocument/2006/relationships/hyperlink" Target="http://www.scielo.br/pdf/ape/v24n3/en_17.pdf" TargetMode="External"/><Relationship Id="rId33" Type="http://schemas.openxmlformats.org/officeDocument/2006/relationships/hyperlink" Target="http://www.epupa.org" TargetMode="External"/><Relationship Id="rId38" Type="http://schemas.openxmlformats.org/officeDocument/2006/relationships/hyperlink" Target="https://www.hse.ie/eng/services/publications/clinical-strategy-and-programmes/adult-patients-information-leaflet-2018.pdf" TargetMode="External"/><Relationship Id="rId46" Type="http://schemas.openxmlformats.org/officeDocument/2006/relationships/hyperlink" Target="http://www.nice.org.uk/guidance/cg161" TargetMode="External"/><Relationship Id="rId59" Type="http://schemas.openxmlformats.org/officeDocument/2006/relationships/hyperlink" Target="file:///C:\Users\slawlor\Desktop\PHN%20QI\Clinical%20care%20plan%20project\www.hpsc.ie" TargetMode="External"/><Relationship Id="rId67" Type="http://schemas.openxmlformats.org/officeDocument/2006/relationships/hyperlink" Target="https://www.nmbi.ie/Standards/Guidance/Glossary" TargetMode="External"/><Relationship Id="rId20" Type="http://schemas.openxmlformats.org/officeDocument/2006/relationships/hyperlink" Target="https://dochub.healthservice.ie" TargetMode="External"/><Relationship Id="rId41" Type="http://schemas.openxmlformats.org/officeDocument/2006/relationships/hyperlink" Target="https://www.hpsc.ie/a-/microbiologyantimicrobialresistance/infectioncontrolandhai/urinarycatheters/publications/" TargetMode="External"/><Relationship Id="rId54" Type="http://schemas.openxmlformats.org/officeDocument/2006/relationships/hyperlink" Target="file:///C:\Users\slawlor\Desktop\PHN%20QI\Clinical%20care%20plan%20project\www.hpsc.ie" TargetMode="External"/><Relationship Id="rId62" Type="http://schemas.openxmlformats.org/officeDocument/2006/relationships/hyperlink" Target="https://data.oireachtas.ie/ie/oireachtas/act/2022/46/eng/enacted/a4622.pdf" TargetMode="External"/><Relationship Id="rId70" Type="http://schemas.openxmlformats.org/officeDocument/2006/relationships/image" Target="media/image7.jpeg"/><Relationship Id="rId75" Type="http://schemas.openxmlformats.org/officeDocument/2006/relationships/image" Target="media/image9.png"/><Relationship Id="rId83" Type="http://schemas.openxmlformats.org/officeDocument/2006/relationships/image" Target="media/image11.png"/><Relationship Id="rId88" Type="http://schemas.openxmlformats.org/officeDocument/2006/relationships/image" Target="media/image13.png"/><Relationship Id="rId9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nmbi.ie/Standards-Guidance/Glossary.aspx" TargetMode="External"/><Relationship Id="rId28" Type="http://schemas.openxmlformats.org/officeDocument/2006/relationships/hyperlink" Target="https://www.hse.ie/eng/about/who/riskmanagement/risk-management-documentation/hse-enterprise-risk-management-policy-and-procedures.pdf" TargetMode="External"/><Relationship Id="rId36" Type="http://schemas.openxmlformats.org/officeDocument/2006/relationships/hyperlink" Target="https://www.nmbi.ie/Standards/Guidance/Glossary" TargetMode="External"/><Relationship Id="rId49" Type="http://schemas.openxmlformats.org/officeDocument/2006/relationships/hyperlink" Target="http://www.continencecare/hse.ie" TargetMode="External"/><Relationship Id="rId57" Type="http://schemas.openxmlformats.org/officeDocument/2006/relationships/hyperlink" Target="file:///C:\Users\slawlor\Desktop\PHN%20QI\Clinical%20care%20plan%20project\www.hpsc.ie" TargetMode="External"/><Relationship Id="rId10" Type="http://schemas.openxmlformats.org/officeDocument/2006/relationships/hyperlink" Target="http://www.hse.ie/eng/about/Who/qualityandpatientsafety/resourcesintelligence/Quality_and_Patient_Safety_Documents/PPPG_Document_Development_and_Inventory/" TargetMode="External"/><Relationship Id="rId31" Type="http://schemas.openxmlformats.org/officeDocument/2006/relationships/hyperlink" Target="https://www.nmbi.ie/Standards/Guidance/Glossary" TargetMode="External"/><Relationship Id="rId44" Type="http://schemas.openxmlformats.org/officeDocument/2006/relationships/hyperlink" Target="http://www.hse.ie/eng/about/who/socialcare/safeguardingvulnerableadults/safeguardingvuladts.html" TargetMode="External"/><Relationship Id="rId52" Type="http://schemas.openxmlformats.org/officeDocument/2006/relationships/hyperlink" Target="https://www.hse.ie/eng/services/list/2/primarycare/community-funded-schemes/continence/healthcare-professionals/bristol-stool-chart.pdf" TargetMode="External"/><Relationship Id="rId60" Type="http://schemas.openxmlformats.org/officeDocument/2006/relationships/hyperlink" Target="file:///C:\Users\slawlor\Desktop\PHN%20QI\Clinical%20care%20plan%20project\www.hpsc.ie" TargetMode="External"/><Relationship Id="rId65" Type="http://schemas.openxmlformats.org/officeDocument/2006/relationships/hyperlink" Target="https://www.hse.ie/eng/about/who/riskmanagement/risk-management-documentation/hse-enterprise-risk-management-policy-and-procedures.pdf" TargetMode="External"/><Relationship Id="rId73" Type="http://schemas.openxmlformats.org/officeDocument/2006/relationships/footer" Target="footer1.xml"/><Relationship Id="rId78" Type="http://schemas.openxmlformats.org/officeDocument/2006/relationships/footer" Target="footer2.xml"/><Relationship Id="rId81" Type="http://schemas.openxmlformats.org/officeDocument/2006/relationships/footer" Target="footer4.xml"/><Relationship Id="rId86" Type="http://schemas.openxmlformats.org/officeDocument/2006/relationships/hyperlink" Target="https://www.hse.ie/phnservic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Nursing.services@hse.ie"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B3128DF0-27F6-43D7-AF8A-879AA8359299}"/>
      </w:docPartPr>
      <w:docPartBody>
        <w:p w:rsidR="00B23306" w:rsidRDefault="00D82583">
          <w:r w:rsidRPr="00302A23">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AFB45957-7A59-45FD-92D9-04E515307293}"/>
      </w:docPartPr>
      <w:docPartBody>
        <w:p w:rsidR="00B23306" w:rsidRDefault="00D82583">
          <w:r w:rsidRPr="00302A23">
            <w:rPr>
              <w:rStyle w:val="PlaceholderText"/>
            </w:rPr>
            <w:t>Click or tap here to enter text.</w:t>
          </w:r>
        </w:p>
      </w:docPartBody>
    </w:docPart>
    <w:docPart>
      <w:docPartPr>
        <w:name w:val="5030BD47E1AE4E99B29F4E107E11131C"/>
        <w:category>
          <w:name w:val="General"/>
          <w:gallery w:val="placeholder"/>
        </w:category>
        <w:types>
          <w:type w:val="bbPlcHdr"/>
        </w:types>
        <w:behaviors>
          <w:behavior w:val="content"/>
        </w:behaviors>
        <w:guid w:val="{A983AF71-46F8-4C45-AB30-61EC64F57587}"/>
      </w:docPartPr>
      <w:docPartBody>
        <w:p w:rsidR="000A7D97" w:rsidRDefault="00D7757B" w:rsidP="00D7757B">
          <w:pPr>
            <w:pStyle w:val="5030BD47E1AE4E99B29F4E107E11131C"/>
          </w:pPr>
          <w:r w:rsidRPr="00302A23">
            <w:rPr>
              <w:rStyle w:val="PlaceholderText"/>
            </w:rPr>
            <w:t>Click or tap here to enter text.</w:t>
          </w:r>
        </w:p>
      </w:docPartBody>
    </w:docPart>
    <w:docPart>
      <w:docPartPr>
        <w:name w:val="B7CE6229CA6B4A3AADD4351439683B66"/>
        <w:category>
          <w:name w:val="General"/>
          <w:gallery w:val="placeholder"/>
        </w:category>
        <w:types>
          <w:type w:val="bbPlcHdr"/>
        </w:types>
        <w:behaviors>
          <w:behavior w:val="content"/>
        </w:behaviors>
        <w:guid w:val="{01DBC62C-39C9-40B8-8FCD-C0C785A003DE}"/>
      </w:docPartPr>
      <w:docPartBody>
        <w:p w:rsidR="000A7D97" w:rsidRDefault="00D7757B" w:rsidP="00D7757B">
          <w:pPr>
            <w:pStyle w:val="B7CE6229CA6B4A3AADD4351439683B66"/>
          </w:pPr>
          <w:r w:rsidRPr="00302A23">
            <w:rPr>
              <w:rStyle w:val="PlaceholderText"/>
            </w:rPr>
            <w:t>Click or tap to enter a date.</w:t>
          </w:r>
        </w:p>
      </w:docPartBody>
    </w:docPart>
    <w:docPart>
      <w:docPartPr>
        <w:name w:val="D49EDE21327E4EF8A11539FDD292DB78"/>
        <w:category>
          <w:name w:val="General"/>
          <w:gallery w:val="placeholder"/>
        </w:category>
        <w:types>
          <w:type w:val="bbPlcHdr"/>
        </w:types>
        <w:behaviors>
          <w:behavior w:val="content"/>
        </w:behaviors>
        <w:guid w:val="{FA2FF08C-8F77-4B8D-8788-9B89F3A8299B}"/>
      </w:docPartPr>
      <w:docPartBody>
        <w:p w:rsidR="000A7D97" w:rsidRDefault="00D7757B" w:rsidP="00D7757B">
          <w:pPr>
            <w:pStyle w:val="D49EDE21327E4EF8A11539FDD292DB78"/>
          </w:pPr>
          <w:r w:rsidRPr="00302A23">
            <w:rPr>
              <w:rStyle w:val="PlaceholderText"/>
            </w:rPr>
            <w:t>Click or tap to enter a date.</w:t>
          </w:r>
        </w:p>
      </w:docPartBody>
    </w:docPart>
    <w:docPart>
      <w:docPartPr>
        <w:name w:val="A31C7B18ADAE4CCBB172C18420260435"/>
        <w:category>
          <w:name w:val="General"/>
          <w:gallery w:val="placeholder"/>
        </w:category>
        <w:types>
          <w:type w:val="bbPlcHdr"/>
        </w:types>
        <w:behaviors>
          <w:behavior w:val="content"/>
        </w:behaviors>
        <w:guid w:val="{64A86494-ACF2-47A1-9E28-2D991A7E542E}"/>
      </w:docPartPr>
      <w:docPartBody>
        <w:p w:rsidR="00013AD2" w:rsidRDefault="00013AD2" w:rsidP="00013AD2">
          <w:pPr>
            <w:pStyle w:val="A31C7B18ADAE4CCBB172C18420260435"/>
          </w:pPr>
          <w:r w:rsidRPr="00497ED8">
            <w:rPr>
              <w:rStyle w:val="PlaceholderText"/>
            </w:rPr>
            <w:t>Click or tap to enter a date.</w:t>
          </w:r>
        </w:p>
      </w:docPartBody>
    </w:docPart>
    <w:docPart>
      <w:docPartPr>
        <w:name w:val="8C5F8B4016614C9180C198E7F4F31D0B"/>
        <w:category>
          <w:name w:val="General"/>
          <w:gallery w:val="placeholder"/>
        </w:category>
        <w:types>
          <w:type w:val="bbPlcHdr"/>
        </w:types>
        <w:behaviors>
          <w:behavior w:val="content"/>
        </w:behaviors>
        <w:guid w:val="{B8A6D998-BCFF-419B-B65D-93F267A89934}"/>
      </w:docPartPr>
      <w:docPartBody>
        <w:p w:rsidR="00013AD2" w:rsidRDefault="00013AD2" w:rsidP="00013AD2">
          <w:pPr>
            <w:pStyle w:val="8C5F8B4016614C9180C198E7F4F31D0B"/>
          </w:pPr>
          <w:r w:rsidRPr="00497ED8">
            <w:rPr>
              <w:rStyle w:val="PlaceholderText"/>
            </w:rPr>
            <w:t>Click or tap to enter a date.</w:t>
          </w:r>
        </w:p>
      </w:docPartBody>
    </w:docPart>
    <w:docPart>
      <w:docPartPr>
        <w:name w:val="0BC2FD229EDE482984E7F0BCF6CCAAB1"/>
        <w:category>
          <w:name w:val="General"/>
          <w:gallery w:val="placeholder"/>
        </w:category>
        <w:types>
          <w:type w:val="bbPlcHdr"/>
        </w:types>
        <w:behaviors>
          <w:behavior w:val="content"/>
        </w:behaviors>
        <w:guid w:val="{40015017-2340-436A-AAAA-666D735217EF}"/>
      </w:docPartPr>
      <w:docPartBody>
        <w:p w:rsidR="00013AD2" w:rsidRDefault="00013AD2" w:rsidP="00013AD2">
          <w:pPr>
            <w:pStyle w:val="0BC2FD229EDE482984E7F0BCF6CCAAB1"/>
          </w:pPr>
          <w:r w:rsidRPr="008F5DF5">
            <w:rPr>
              <w:rStyle w:val="PlaceholderText"/>
            </w:rPr>
            <w:t>Click or tap here to enter text.</w:t>
          </w:r>
        </w:p>
      </w:docPartBody>
    </w:docPart>
    <w:docPart>
      <w:docPartPr>
        <w:name w:val="693F950897124F2B859107B61736C921"/>
        <w:category>
          <w:name w:val="General"/>
          <w:gallery w:val="placeholder"/>
        </w:category>
        <w:types>
          <w:type w:val="bbPlcHdr"/>
        </w:types>
        <w:behaviors>
          <w:behavior w:val="content"/>
        </w:behaviors>
        <w:guid w:val="{91B4AD1C-7D36-4C30-97CF-7ECC09091F0E}"/>
      </w:docPartPr>
      <w:docPartBody>
        <w:p w:rsidR="00013AD2" w:rsidRDefault="00013AD2" w:rsidP="00013AD2">
          <w:pPr>
            <w:pStyle w:val="693F950897124F2B859107B61736C921"/>
          </w:pPr>
          <w:r w:rsidRPr="008F5DF5">
            <w:rPr>
              <w:rStyle w:val="PlaceholderText"/>
            </w:rPr>
            <w:t>Click or tap here to enter text.</w:t>
          </w:r>
        </w:p>
      </w:docPartBody>
    </w:docPart>
    <w:docPart>
      <w:docPartPr>
        <w:name w:val="7030FE17F5874CDF859EFDE743649DB3"/>
        <w:category>
          <w:name w:val="General"/>
          <w:gallery w:val="placeholder"/>
        </w:category>
        <w:types>
          <w:type w:val="bbPlcHdr"/>
        </w:types>
        <w:behaviors>
          <w:behavior w:val="content"/>
        </w:behaviors>
        <w:guid w:val="{71FC412B-5BF1-4A0F-9F1A-F154F2007293}"/>
      </w:docPartPr>
      <w:docPartBody>
        <w:p w:rsidR="00013AD2" w:rsidRDefault="00013AD2" w:rsidP="00013AD2">
          <w:pPr>
            <w:pStyle w:val="7030FE17F5874CDF859EFDE743649DB3"/>
          </w:pPr>
          <w:r w:rsidRPr="008F5DF5">
            <w:rPr>
              <w:rStyle w:val="PlaceholderText"/>
            </w:rPr>
            <w:t>Click or tap here to enter text.</w:t>
          </w:r>
        </w:p>
      </w:docPartBody>
    </w:docPart>
    <w:docPart>
      <w:docPartPr>
        <w:name w:val="38A48414F34E4BBEB00E1901770F1B37"/>
        <w:category>
          <w:name w:val="General"/>
          <w:gallery w:val="placeholder"/>
        </w:category>
        <w:types>
          <w:type w:val="bbPlcHdr"/>
        </w:types>
        <w:behaviors>
          <w:behavior w:val="content"/>
        </w:behaviors>
        <w:guid w:val="{AEB36884-D192-424E-92A1-AC5123A48492}"/>
      </w:docPartPr>
      <w:docPartBody>
        <w:p w:rsidR="00013AD2" w:rsidRDefault="00013AD2" w:rsidP="00013AD2">
          <w:pPr>
            <w:pStyle w:val="38A48414F34E4BBEB00E1901770F1B37"/>
          </w:pPr>
          <w:r w:rsidRPr="008F5DF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Bodoni MT">
    <w:panose1 w:val="02070603080606020203"/>
    <w:charset w:val="00"/>
    <w:family w:val="roman"/>
    <w:pitch w:val="variable"/>
    <w:sig w:usb0="00000003" w:usb1="00000000" w:usb2="00000000" w:usb3="00000000" w:csb0="00000001"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n-ea">
    <w:panose1 w:val="00000000000000000000"/>
    <w:charset w:val="00"/>
    <w:family w:val="roman"/>
    <w:notTrueType/>
    <w:pitch w:val="default"/>
  </w:font>
  <w:font w:name="GuardianSansGR-Regular">
    <w:altName w:val="MS Gothic"/>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121"/>
    <w:rsid w:val="00013AD2"/>
    <w:rsid w:val="000227BB"/>
    <w:rsid w:val="00054533"/>
    <w:rsid w:val="00084569"/>
    <w:rsid w:val="00085B40"/>
    <w:rsid w:val="00097459"/>
    <w:rsid w:val="000A7D97"/>
    <w:rsid w:val="000B7EC6"/>
    <w:rsid w:val="00135C80"/>
    <w:rsid w:val="00174792"/>
    <w:rsid w:val="001B14A7"/>
    <w:rsid w:val="001C2B22"/>
    <w:rsid w:val="001D78AE"/>
    <w:rsid w:val="00230E00"/>
    <w:rsid w:val="00237457"/>
    <w:rsid w:val="002964DC"/>
    <w:rsid w:val="00296D72"/>
    <w:rsid w:val="002C70AB"/>
    <w:rsid w:val="0030282E"/>
    <w:rsid w:val="00356CEF"/>
    <w:rsid w:val="00413A40"/>
    <w:rsid w:val="00424879"/>
    <w:rsid w:val="0047081B"/>
    <w:rsid w:val="00487AC7"/>
    <w:rsid w:val="004B14D5"/>
    <w:rsid w:val="004B51E6"/>
    <w:rsid w:val="004F1BE7"/>
    <w:rsid w:val="004F35EE"/>
    <w:rsid w:val="00530213"/>
    <w:rsid w:val="00543E35"/>
    <w:rsid w:val="005743E6"/>
    <w:rsid w:val="005959EF"/>
    <w:rsid w:val="005A27C4"/>
    <w:rsid w:val="005A75E6"/>
    <w:rsid w:val="005C1712"/>
    <w:rsid w:val="005E5079"/>
    <w:rsid w:val="006322CE"/>
    <w:rsid w:val="00634669"/>
    <w:rsid w:val="00660904"/>
    <w:rsid w:val="006B74B4"/>
    <w:rsid w:val="006F66CB"/>
    <w:rsid w:val="00717712"/>
    <w:rsid w:val="007E7F78"/>
    <w:rsid w:val="00833C9E"/>
    <w:rsid w:val="008D6CA7"/>
    <w:rsid w:val="00925558"/>
    <w:rsid w:val="00933072"/>
    <w:rsid w:val="00935AA3"/>
    <w:rsid w:val="00957BC7"/>
    <w:rsid w:val="00985027"/>
    <w:rsid w:val="00990A03"/>
    <w:rsid w:val="00A50CA1"/>
    <w:rsid w:val="00A87742"/>
    <w:rsid w:val="00A927C4"/>
    <w:rsid w:val="00AA4FD0"/>
    <w:rsid w:val="00B23306"/>
    <w:rsid w:val="00C75E64"/>
    <w:rsid w:val="00C8764E"/>
    <w:rsid w:val="00CB2198"/>
    <w:rsid w:val="00D00F00"/>
    <w:rsid w:val="00D6164C"/>
    <w:rsid w:val="00D7757B"/>
    <w:rsid w:val="00D82583"/>
    <w:rsid w:val="00D960EE"/>
    <w:rsid w:val="00E268C5"/>
    <w:rsid w:val="00E2714B"/>
    <w:rsid w:val="00E62C84"/>
    <w:rsid w:val="00E910E1"/>
    <w:rsid w:val="00EB15B2"/>
    <w:rsid w:val="00EE5724"/>
    <w:rsid w:val="00EF5F54"/>
    <w:rsid w:val="00F6279C"/>
    <w:rsid w:val="00F86121"/>
    <w:rsid w:val="00FA3E9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59EF"/>
    <w:rPr>
      <w:color w:val="808080"/>
    </w:rPr>
  </w:style>
  <w:style w:type="paragraph" w:customStyle="1" w:styleId="9E175D982BD64F4984C99F748B1B8CC6">
    <w:name w:val="9E175D982BD64F4984C99F748B1B8CC6"/>
    <w:rsid w:val="00F86121"/>
  </w:style>
  <w:style w:type="paragraph" w:customStyle="1" w:styleId="BD8D545C87CA43DFB7F7A1F052697086">
    <w:name w:val="BD8D545C87CA43DFB7F7A1F052697086"/>
    <w:rsid w:val="004B51E6"/>
  </w:style>
  <w:style w:type="paragraph" w:customStyle="1" w:styleId="67FD6592E094402D984263EE7ABF4714">
    <w:name w:val="67FD6592E094402D984263EE7ABF4714"/>
    <w:rsid w:val="004B51E6"/>
  </w:style>
  <w:style w:type="paragraph" w:customStyle="1" w:styleId="E2FF7A1120F242BD93B3F7B22427AA3E">
    <w:name w:val="E2FF7A1120F242BD93B3F7B22427AA3E"/>
    <w:rsid w:val="004B14D5"/>
  </w:style>
  <w:style w:type="paragraph" w:customStyle="1" w:styleId="BCA3388A56FE4B8D84D4B9972BCB03B6">
    <w:name w:val="BCA3388A56FE4B8D84D4B9972BCB03B6"/>
    <w:rsid w:val="004B14D5"/>
  </w:style>
  <w:style w:type="paragraph" w:customStyle="1" w:styleId="64AD49B3214F4794B70F2BD98D9D2B05">
    <w:name w:val="64AD49B3214F4794B70F2BD98D9D2B05"/>
    <w:rsid w:val="004B14D5"/>
  </w:style>
  <w:style w:type="paragraph" w:customStyle="1" w:styleId="962B8A7328CE4B63875F024EFF3CFA35">
    <w:name w:val="962B8A7328CE4B63875F024EFF3CFA35"/>
    <w:rsid w:val="004B14D5"/>
  </w:style>
  <w:style w:type="paragraph" w:customStyle="1" w:styleId="83B20A0E3F024D8D92A76D932F4E7976">
    <w:name w:val="83B20A0E3F024D8D92A76D932F4E7976"/>
    <w:rsid w:val="004B14D5"/>
  </w:style>
  <w:style w:type="paragraph" w:customStyle="1" w:styleId="B7A34C1F5AE44CB4A635BA1EEC7CC3FB">
    <w:name w:val="B7A34C1F5AE44CB4A635BA1EEC7CC3FB"/>
    <w:rsid w:val="00530213"/>
  </w:style>
  <w:style w:type="paragraph" w:customStyle="1" w:styleId="4F2C9BAC04124E38A9DB17C382371ABB">
    <w:name w:val="4F2C9BAC04124E38A9DB17C382371ABB"/>
    <w:rsid w:val="00957BC7"/>
  </w:style>
  <w:style w:type="paragraph" w:customStyle="1" w:styleId="B9467ED6AADC4BC7B4F3D1D44BC97AF3">
    <w:name w:val="B9467ED6AADC4BC7B4F3D1D44BC97AF3"/>
    <w:rsid w:val="00957BC7"/>
  </w:style>
  <w:style w:type="paragraph" w:customStyle="1" w:styleId="350DEEC3A9BE40FA8F0D1791B735476E">
    <w:name w:val="350DEEC3A9BE40FA8F0D1791B735476E"/>
    <w:rsid w:val="00957BC7"/>
  </w:style>
  <w:style w:type="paragraph" w:customStyle="1" w:styleId="8D8D984D3595421DBB1607704CA49BCC">
    <w:name w:val="8D8D984D3595421DBB1607704CA49BCC"/>
    <w:rsid w:val="00957BC7"/>
  </w:style>
  <w:style w:type="paragraph" w:customStyle="1" w:styleId="585BA769429146A787F476BDA1B16B89">
    <w:name w:val="585BA769429146A787F476BDA1B16B89"/>
    <w:rsid w:val="00957BC7"/>
  </w:style>
  <w:style w:type="paragraph" w:customStyle="1" w:styleId="68F24EAC87DC43A7BBF8B197234E4808">
    <w:name w:val="68F24EAC87DC43A7BBF8B197234E4808"/>
    <w:rsid w:val="00957BC7"/>
  </w:style>
  <w:style w:type="paragraph" w:customStyle="1" w:styleId="53170861EB294F1799C2D86C32566408">
    <w:name w:val="53170861EB294F1799C2D86C32566408"/>
    <w:rsid w:val="00957BC7"/>
  </w:style>
  <w:style w:type="paragraph" w:customStyle="1" w:styleId="6767459357BB4AE99C7434FA6EA29389">
    <w:name w:val="6767459357BB4AE99C7434FA6EA29389"/>
    <w:rsid w:val="00E2714B"/>
  </w:style>
  <w:style w:type="paragraph" w:customStyle="1" w:styleId="D5986D9D543C44A38A895E9D4A845605">
    <w:name w:val="D5986D9D543C44A38A895E9D4A845605"/>
    <w:rsid w:val="00E2714B"/>
  </w:style>
  <w:style w:type="paragraph" w:customStyle="1" w:styleId="995FFCFD650A4C5A97CEA47979FB89BD">
    <w:name w:val="995FFCFD650A4C5A97CEA47979FB89BD"/>
    <w:rsid w:val="00E2714B"/>
  </w:style>
  <w:style w:type="paragraph" w:customStyle="1" w:styleId="A0242DF3B7F84F7398BFBC23BCBAF42E">
    <w:name w:val="A0242DF3B7F84F7398BFBC23BCBAF42E"/>
    <w:rsid w:val="00E2714B"/>
  </w:style>
  <w:style w:type="paragraph" w:customStyle="1" w:styleId="4BC419A48FE54E6CB01B534F21B85633">
    <w:name w:val="4BC419A48FE54E6CB01B534F21B85633"/>
    <w:rsid w:val="00E2714B"/>
  </w:style>
  <w:style w:type="paragraph" w:customStyle="1" w:styleId="EB2B2D38B9F54D6D8C50C43BA8560476">
    <w:name w:val="EB2B2D38B9F54D6D8C50C43BA8560476"/>
    <w:rsid w:val="00E2714B"/>
  </w:style>
  <w:style w:type="paragraph" w:customStyle="1" w:styleId="350A22312E534BC5B4A2073D1D704CFB">
    <w:name w:val="350A22312E534BC5B4A2073D1D704CFB"/>
    <w:rsid w:val="00E2714B"/>
  </w:style>
  <w:style w:type="paragraph" w:customStyle="1" w:styleId="B643709D02C54B24A29BEA5D37C01BC0">
    <w:name w:val="B643709D02C54B24A29BEA5D37C01BC0"/>
    <w:rsid w:val="00E2714B"/>
  </w:style>
  <w:style w:type="paragraph" w:customStyle="1" w:styleId="D6E592D084CD4080BE3E03FE04581DF9">
    <w:name w:val="D6E592D084CD4080BE3E03FE04581DF9"/>
    <w:rsid w:val="00E2714B"/>
  </w:style>
  <w:style w:type="paragraph" w:customStyle="1" w:styleId="E851D0890F724BD6816605F085A51AB6">
    <w:name w:val="E851D0890F724BD6816605F085A51AB6"/>
    <w:rsid w:val="00E2714B"/>
  </w:style>
  <w:style w:type="paragraph" w:customStyle="1" w:styleId="2E1C0E6F4308446A8419CD4C39A632A5">
    <w:name w:val="2E1C0E6F4308446A8419CD4C39A632A5"/>
    <w:rsid w:val="00E2714B"/>
  </w:style>
  <w:style w:type="paragraph" w:customStyle="1" w:styleId="5EE2932484DC4B60BE177BA905979160">
    <w:name w:val="5EE2932484DC4B60BE177BA905979160"/>
    <w:rsid w:val="00E2714B"/>
  </w:style>
  <w:style w:type="paragraph" w:customStyle="1" w:styleId="5C8D0CE2E88B4D76AAB9444E2759D4E9">
    <w:name w:val="5C8D0CE2E88B4D76AAB9444E2759D4E9"/>
    <w:rsid w:val="000227BB"/>
  </w:style>
  <w:style w:type="paragraph" w:customStyle="1" w:styleId="0E41C66A03E84F3D92D8E946C76C4FC5">
    <w:name w:val="0E41C66A03E84F3D92D8E946C76C4FC5"/>
    <w:rsid w:val="000227BB"/>
  </w:style>
  <w:style w:type="paragraph" w:customStyle="1" w:styleId="9973B4BA7D864C938733056AF4EEC51F">
    <w:name w:val="9973B4BA7D864C938733056AF4EEC51F"/>
    <w:rsid w:val="000227BB"/>
  </w:style>
  <w:style w:type="paragraph" w:customStyle="1" w:styleId="3C6984076592480986CF8C0D4D38D1E4">
    <w:name w:val="3C6984076592480986CF8C0D4D38D1E4"/>
    <w:rsid w:val="000227BB"/>
  </w:style>
  <w:style w:type="paragraph" w:customStyle="1" w:styleId="B929CE2EA2F344B8BCA9ECCDA5F6B9AF">
    <w:name w:val="B929CE2EA2F344B8BCA9ECCDA5F6B9AF"/>
    <w:rsid w:val="00D7757B"/>
  </w:style>
  <w:style w:type="paragraph" w:customStyle="1" w:styleId="D7B4D8D543E540BABD579912970D1A6F">
    <w:name w:val="D7B4D8D543E540BABD579912970D1A6F"/>
    <w:rsid w:val="00D7757B"/>
  </w:style>
  <w:style w:type="paragraph" w:customStyle="1" w:styleId="89A995AD0AE5461D8D6A66DAD23E103F">
    <w:name w:val="89A995AD0AE5461D8D6A66DAD23E103F"/>
    <w:rsid w:val="00D7757B"/>
  </w:style>
  <w:style w:type="paragraph" w:customStyle="1" w:styleId="28B1D2243BBD4EFB9EAC01D6CDA7E7FB">
    <w:name w:val="28B1D2243BBD4EFB9EAC01D6CDA7E7FB"/>
    <w:rsid w:val="00D7757B"/>
  </w:style>
  <w:style w:type="paragraph" w:customStyle="1" w:styleId="976640D127764C678BE18E3142758F2A">
    <w:name w:val="976640D127764C678BE18E3142758F2A"/>
    <w:rsid w:val="00D7757B"/>
  </w:style>
  <w:style w:type="paragraph" w:customStyle="1" w:styleId="BF5DA323A1F345DCA42A2160777BF931">
    <w:name w:val="BF5DA323A1F345DCA42A2160777BF931"/>
    <w:rsid w:val="00D7757B"/>
  </w:style>
  <w:style w:type="paragraph" w:customStyle="1" w:styleId="466B32A27FFC40CB9ECDFD91F27D6D04">
    <w:name w:val="466B32A27FFC40CB9ECDFD91F27D6D04"/>
    <w:rsid w:val="00D7757B"/>
  </w:style>
  <w:style w:type="paragraph" w:customStyle="1" w:styleId="EE91B905B2F145FBB47411653AE734E7">
    <w:name w:val="EE91B905B2F145FBB47411653AE734E7"/>
    <w:rsid w:val="00D7757B"/>
  </w:style>
  <w:style w:type="paragraph" w:customStyle="1" w:styleId="56530B72DE924C27A9F1224885316C2C">
    <w:name w:val="56530B72DE924C27A9F1224885316C2C"/>
    <w:rsid w:val="00D7757B"/>
  </w:style>
  <w:style w:type="paragraph" w:customStyle="1" w:styleId="CD3CCB4ED7DF49EB81E48E818A88FB83">
    <w:name w:val="CD3CCB4ED7DF49EB81E48E818A88FB83"/>
    <w:rsid w:val="00D7757B"/>
  </w:style>
  <w:style w:type="paragraph" w:customStyle="1" w:styleId="A11A41B5BEBE462A8C704ABA24327178">
    <w:name w:val="A11A41B5BEBE462A8C704ABA24327178"/>
    <w:rsid w:val="00D7757B"/>
  </w:style>
  <w:style w:type="paragraph" w:customStyle="1" w:styleId="8FE73DAA92744CDA99D74405342AD68B">
    <w:name w:val="8FE73DAA92744CDA99D74405342AD68B"/>
    <w:rsid w:val="00D7757B"/>
  </w:style>
  <w:style w:type="paragraph" w:customStyle="1" w:styleId="450CD97B18194020A892F9E73A83663C">
    <w:name w:val="450CD97B18194020A892F9E73A83663C"/>
    <w:rsid w:val="00D7757B"/>
  </w:style>
  <w:style w:type="paragraph" w:customStyle="1" w:styleId="7824C294F3AE4C9BA43572A3A249B4B5">
    <w:name w:val="7824C294F3AE4C9BA43572A3A249B4B5"/>
    <w:rsid w:val="00D7757B"/>
  </w:style>
  <w:style w:type="paragraph" w:customStyle="1" w:styleId="5030BD47E1AE4E99B29F4E107E11131C">
    <w:name w:val="5030BD47E1AE4E99B29F4E107E11131C"/>
    <w:rsid w:val="00D7757B"/>
  </w:style>
  <w:style w:type="paragraph" w:customStyle="1" w:styleId="B7CE6229CA6B4A3AADD4351439683B66">
    <w:name w:val="B7CE6229CA6B4A3AADD4351439683B66"/>
    <w:rsid w:val="00D7757B"/>
  </w:style>
  <w:style w:type="paragraph" w:customStyle="1" w:styleId="D49EDE21327E4EF8A11539FDD292DB78">
    <w:name w:val="D49EDE21327E4EF8A11539FDD292DB78"/>
    <w:rsid w:val="00D7757B"/>
  </w:style>
  <w:style w:type="paragraph" w:customStyle="1" w:styleId="A31C7B18ADAE4CCBB172C18420260435">
    <w:name w:val="A31C7B18ADAE4CCBB172C18420260435"/>
    <w:rsid w:val="00013AD2"/>
  </w:style>
  <w:style w:type="paragraph" w:customStyle="1" w:styleId="8C5F8B4016614C9180C198E7F4F31D0B">
    <w:name w:val="8C5F8B4016614C9180C198E7F4F31D0B"/>
    <w:rsid w:val="00013AD2"/>
  </w:style>
  <w:style w:type="paragraph" w:customStyle="1" w:styleId="0BC2FD229EDE482984E7F0BCF6CCAAB1">
    <w:name w:val="0BC2FD229EDE482984E7F0BCF6CCAAB1"/>
    <w:rsid w:val="00013AD2"/>
  </w:style>
  <w:style w:type="paragraph" w:customStyle="1" w:styleId="693F950897124F2B859107B61736C921">
    <w:name w:val="693F950897124F2B859107B61736C921"/>
    <w:rsid w:val="00013AD2"/>
  </w:style>
  <w:style w:type="paragraph" w:customStyle="1" w:styleId="7030FE17F5874CDF859EFDE743649DB3">
    <w:name w:val="7030FE17F5874CDF859EFDE743649DB3"/>
    <w:rsid w:val="00013AD2"/>
  </w:style>
  <w:style w:type="paragraph" w:customStyle="1" w:styleId="38A48414F34E4BBEB00E1901770F1B37">
    <w:name w:val="38A48414F34E4BBEB00E1901770F1B37"/>
    <w:rsid w:val="00013AD2"/>
  </w:style>
  <w:style w:type="paragraph" w:customStyle="1" w:styleId="9BFC90DD6DA044A088C10E3B44AE9AEE">
    <w:name w:val="9BFC90DD6DA044A088C10E3B44AE9AEE"/>
    <w:rsid w:val="00543E35"/>
  </w:style>
  <w:style w:type="paragraph" w:customStyle="1" w:styleId="AE7BCA3BAED54048893EC163B9831C9B">
    <w:name w:val="AE7BCA3BAED54048893EC163B9831C9B"/>
    <w:rsid w:val="00543E35"/>
  </w:style>
  <w:style w:type="paragraph" w:customStyle="1" w:styleId="86EE4028BB69480F92DCA09313C34B38">
    <w:name w:val="86EE4028BB69480F92DCA09313C34B38"/>
    <w:rsid w:val="00543E35"/>
  </w:style>
  <w:style w:type="paragraph" w:customStyle="1" w:styleId="14CFE0C2D8D14BBFA5BDED5D9FE7A735">
    <w:name w:val="14CFE0C2D8D14BBFA5BDED5D9FE7A735"/>
    <w:rsid w:val="00296D72"/>
  </w:style>
  <w:style w:type="paragraph" w:customStyle="1" w:styleId="95AF922358B64EF1ADFC2F6B9270338B">
    <w:name w:val="95AF922358B64EF1ADFC2F6B9270338B"/>
    <w:rsid w:val="00296D72"/>
  </w:style>
  <w:style w:type="paragraph" w:customStyle="1" w:styleId="30E6F18281C64607912946ACD4A10BF8">
    <w:name w:val="30E6F18281C64607912946ACD4A10BF8"/>
    <w:rsid w:val="005959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EB777-8682-4700-B2E5-1C789E117D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16669</Words>
  <Characters>95014</Characters>
  <Application>Microsoft Office Word</Application>
  <DocSecurity>0</DocSecurity>
  <Lines>791</Lines>
  <Paragraphs>222</Paragraphs>
  <ScaleCrop>false</ScaleCrop>
  <HeadingPairs>
    <vt:vector size="2" baseType="variant">
      <vt:variant>
        <vt:lpstr>Title</vt:lpstr>
      </vt:variant>
      <vt:variant>
        <vt:i4>1</vt:i4>
      </vt:variant>
    </vt:vector>
  </HeadingPairs>
  <TitlesOfParts>
    <vt:vector size="1" baseType="lpstr">
      <vt:lpstr/>
    </vt:vector>
  </TitlesOfParts>
  <Company>HSE</Company>
  <LinksUpToDate>false</LinksUpToDate>
  <CharactersWithSpaces>111461</CharactersWithSpaces>
  <SharedDoc>false</SharedDoc>
  <HLinks>
    <vt:vector size="24" baseType="variant">
      <vt:variant>
        <vt:i4>2818088</vt:i4>
      </vt:variant>
      <vt:variant>
        <vt:i4>9</vt:i4>
      </vt:variant>
      <vt:variant>
        <vt:i4>0</vt:i4>
      </vt:variant>
      <vt:variant>
        <vt:i4>5</vt:i4>
      </vt:variant>
      <vt:variant>
        <vt:lpwstr>http://www.hse.ie/eng/about/Who/qualityandpatientsafety/resourcesintelligence/Quality_and_Patient_Safety_Documents/PPPG_Document_Development_and_Inventory/</vt:lpwstr>
      </vt:variant>
      <vt:variant>
        <vt:lpwstr/>
      </vt:variant>
      <vt:variant>
        <vt:i4>2293827</vt:i4>
      </vt:variant>
      <vt:variant>
        <vt:i4>6</vt:i4>
      </vt:variant>
      <vt:variant>
        <vt:i4>0</vt:i4>
      </vt:variant>
      <vt:variant>
        <vt:i4>5</vt:i4>
      </vt:variant>
      <vt:variant>
        <vt:lpwstr>http://www.agreetrust.org/wp-content/uploads/2013/10/AGREE-II-Users-Manual-and-23-item-Instrument_2009_UPDATE_2013.pdf</vt:lpwstr>
      </vt:variant>
      <vt:variant>
        <vt:lpwstr/>
      </vt:variant>
      <vt:variant>
        <vt:i4>458838</vt:i4>
      </vt:variant>
      <vt:variant>
        <vt:i4>3</vt:i4>
      </vt:variant>
      <vt:variant>
        <vt:i4>0</vt:i4>
      </vt:variant>
      <vt:variant>
        <vt:i4>5</vt:i4>
      </vt:variant>
      <vt:variant>
        <vt:lpwstr>http://www.sign.ac.uk/methodology/checklists.html</vt:lpwstr>
      </vt:variant>
      <vt:variant>
        <vt:lpwstr/>
      </vt:variant>
      <vt:variant>
        <vt:i4>2818088</vt:i4>
      </vt:variant>
      <vt:variant>
        <vt:i4>0</vt:i4>
      </vt:variant>
      <vt:variant>
        <vt:i4>0</vt:i4>
      </vt:variant>
      <vt:variant>
        <vt:i4>5</vt:i4>
      </vt:variant>
      <vt:variant>
        <vt:lpwstr>http://www.hse.ie/eng/about/Who/qualityandpatientsafety/resourcesintelligence/Quality_and_Patient_Safety_Documents/PPPG_Document_Development_and_Inventory/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Delaney PDC;Sinead Lawlor NPDC</dc:creator>
  <cp:keywords/>
  <cp:lastModifiedBy>Sinead Lawlor</cp:lastModifiedBy>
  <cp:revision>2</cp:revision>
  <cp:lastPrinted>2024-03-28T10:28:00Z</cp:lastPrinted>
  <dcterms:created xsi:type="dcterms:W3CDTF">2024-05-16T08:30:00Z</dcterms:created>
  <dcterms:modified xsi:type="dcterms:W3CDTF">2024-05-16T08:30:00Z</dcterms:modified>
</cp:coreProperties>
</file>