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57" w:rsidRDefault="008D2657" w:rsidP="008D2657">
      <w:pPr>
        <w:jc w:val="center"/>
        <w:rPr>
          <w:b/>
          <w:color w:val="000000"/>
        </w:rPr>
      </w:pPr>
      <w:r w:rsidRPr="008D2657">
        <w:rPr>
          <w:i/>
          <w:noProof/>
          <w:color w:val="000000"/>
          <w:lang w:eastAsia="en-IE"/>
        </w:rPr>
        <w:drawing>
          <wp:inline distT="0" distB="0" distL="0" distR="0" wp14:anchorId="19CCE955" wp14:editId="65201295">
            <wp:extent cx="3086100" cy="476250"/>
            <wp:effectExtent l="0" t="0" r="0" b="0"/>
            <wp:docPr id="8" name="Content Placehold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268" cy="47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66D" w:rsidRPr="0074166D" w:rsidRDefault="0074166D" w:rsidP="008D2657">
      <w:pPr>
        <w:jc w:val="center"/>
        <w:rPr>
          <w:i/>
          <w:color w:val="000000"/>
        </w:rPr>
      </w:pPr>
    </w:p>
    <w:p w:rsidR="0074166D" w:rsidRDefault="0074166D" w:rsidP="000158C0">
      <w:pPr>
        <w:rPr>
          <w:color w:val="000000"/>
        </w:rPr>
      </w:pPr>
    </w:p>
    <w:p w:rsidR="000158C0" w:rsidRPr="0074166D" w:rsidRDefault="000158C0" w:rsidP="000158C0">
      <w:pPr>
        <w:rPr>
          <w:b/>
          <w:color w:val="000000"/>
        </w:rPr>
      </w:pPr>
      <w:r w:rsidRPr="0074166D">
        <w:rPr>
          <w:b/>
          <w:color w:val="000000"/>
        </w:rPr>
        <w:t>LACES</w:t>
      </w:r>
    </w:p>
    <w:p w:rsidR="000158C0" w:rsidRDefault="000158C0" w:rsidP="000158C0">
      <w:pPr>
        <w:rPr>
          <w:color w:val="000000"/>
        </w:rPr>
      </w:pPr>
    </w:p>
    <w:p w:rsidR="000158C0" w:rsidRDefault="008F4525" w:rsidP="000158C0">
      <w:pPr>
        <w:rPr>
          <w:color w:val="000000"/>
        </w:rPr>
      </w:pPr>
      <w:r>
        <w:rPr>
          <w:color w:val="000000"/>
        </w:rPr>
        <w:t>This is a p</w:t>
      </w:r>
      <w:r w:rsidR="000158C0">
        <w:rPr>
          <w:color w:val="000000"/>
        </w:rPr>
        <w:t>atie</w:t>
      </w:r>
      <w:r w:rsidR="009050BF">
        <w:rPr>
          <w:color w:val="000000"/>
        </w:rPr>
        <w:t>nt Education Workshop which has been</w:t>
      </w:r>
      <w:r w:rsidR="000158C0">
        <w:rPr>
          <w:color w:val="000000"/>
        </w:rPr>
        <w:t xml:space="preserve"> jointly created by the National Cancer Control Programme (NCCP) and the Irish Cancer Society (ICS). </w:t>
      </w:r>
      <w:r>
        <w:rPr>
          <w:color w:val="000000"/>
        </w:rPr>
        <w:t xml:space="preserve"> </w:t>
      </w:r>
      <w:r w:rsidR="009F3C3B">
        <w:rPr>
          <w:color w:val="000000"/>
        </w:rPr>
        <w:t xml:space="preserve">The aim is to signpost patients at the end of their active treatment to supports available </w:t>
      </w:r>
      <w:r w:rsidR="00306D67">
        <w:rPr>
          <w:color w:val="000000"/>
        </w:rPr>
        <w:t>which will support</w:t>
      </w:r>
      <w:r w:rsidR="009F3C3B">
        <w:rPr>
          <w:color w:val="000000"/>
        </w:rPr>
        <w:t xml:space="preserve"> them to live with, and beyond their cancer diagnosis and treatment.</w:t>
      </w:r>
    </w:p>
    <w:p w:rsidR="009F3C3B" w:rsidRDefault="009F3C3B" w:rsidP="000158C0">
      <w:pPr>
        <w:rPr>
          <w:color w:val="000000"/>
        </w:rPr>
      </w:pPr>
    </w:p>
    <w:p w:rsidR="000158C0" w:rsidRDefault="000158C0" w:rsidP="000158C0">
      <w:pPr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  <w:u w:val="single"/>
        </w:rPr>
        <w:t>Life and Cancer – Enhancing Survivorship (LACES)</w:t>
      </w:r>
      <w:r>
        <w:rPr>
          <w:color w:val="000000"/>
        </w:rPr>
        <w:t xml:space="preserve"> workshop is for adult patients who have finished their active cancer treatment and are beginning their long-term follow up. This includes patients who are po</w:t>
      </w:r>
      <w:r w:rsidR="009050BF">
        <w:rPr>
          <w:color w:val="000000"/>
        </w:rPr>
        <w:t>st-surgery, radiation therapy,</w:t>
      </w:r>
      <w:r>
        <w:rPr>
          <w:color w:val="000000"/>
        </w:rPr>
        <w:t xml:space="preserve"> the acute phase of their chemotherapy treatment</w:t>
      </w:r>
      <w:r w:rsidR="0054457A">
        <w:rPr>
          <w:color w:val="000000"/>
        </w:rPr>
        <w:t xml:space="preserve">, established on ongoing oral therapy </w:t>
      </w:r>
      <w:r w:rsidR="009050BF">
        <w:rPr>
          <w:color w:val="000000"/>
        </w:rPr>
        <w:t>and patients with advanced cancer</w:t>
      </w:r>
      <w:r w:rsidR="008D2657">
        <w:rPr>
          <w:color w:val="000000"/>
        </w:rPr>
        <w:t>, who have discontinued treatment or who are on ongoing treatment</w:t>
      </w:r>
      <w:r>
        <w:rPr>
          <w:color w:val="000000"/>
        </w:rPr>
        <w:t xml:space="preserve">. The workshop allows patients to access appropriate information and signposting to improve their quality of life after cancer. </w:t>
      </w:r>
      <w:r w:rsidR="008F4525">
        <w:rPr>
          <w:color w:val="000000"/>
        </w:rPr>
        <w:t xml:space="preserve">The focus is on </w:t>
      </w:r>
      <w:r w:rsidR="009050BF">
        <w:rPr>
          <w:color w:val="000000"/>
        </w:rPr>
        <w:t>health and well-being,</w:t>
      </w:r>
      <w:r w:rsidR="008F4525">
        <w:rPr>
          <w:color w:val="000000"/>
        </w:rPr>
        <w:t xml:space="preserve"> enhancing the use of community supports and survivorship programmes.  </w:t>
      </w:r>
      <w:r w:rsidR="009050BF">
        <w:rPr>
          <w:color w:val="000000"/>
        </w:rPr>
        <w:t>D</w:t>
      </w:r>
      <w:r>
        <w:rPr>
          <w:color w:val="000000"/>
        </w:rPr>
        <w:t>elivering workshops using online platforms</w:t>
      </w:r>
      <w:r w:rsidR="009050BF">
        <w:rPr>
          <w:color w:val="000000"/>
        </w:rPr>
        <w:t>,</w:t>
      </w:r>
      <w:r>
        <w:rPr>
          <w:color w:val="000000"/>
        </w:rPr>
        <w:t xml:space="preserve"> </w:t>
      </w:r>
      <w:r w:rsidR="008D2657">
        <w:rPr>
          <w:color w:val="000000"/>
        </w:rPr>
        <w:t>commenced in June</w:t>
      </w:r>
      <w:r w:rsidR="009050BF">
        <w:rPr>
          <w:color w:val="000000"/>
        </w:rPr>
        <w:t xml:space="preserve"> </w:t>
      </w:r>
      <w:r>
        <w:rPr>
          <w:color w:val="000000"/>
        </w:rPr>
        <w:t>2021</w:t>
      </w:r>
      <w:r w:rsidR="00306D67">
        <w:rPr>
          <w:color w:val="000000"/>
        </w:rPr>
        <w:t xml:space="preserve">.  </w:t>
      </w:r>
    </w:p>
    <w:p w:rsidR="00306D67" w:rsidRDefault="00306D67" w:rsidP="000158C0">
      <w:pPr>
        <w:rPr>
          <w:color w:val="000000"/>
        </w:rPr>
      </w:pPr>
    </w:p>
    <w:p w:rsidR="000158C0" w:rsidRDefault="000158C0" w:rsidP="000158C0">
      <w:pPr>
        <w:rPr>
          <w:color w:val="000000"/>
        </w:rPr>
      </w:pPr>
      <w:r>
        <w:rPr>
          <w:color w:val="000000"/>
        </w:rPr>
        <w:t xml:space="preserve"> The need for the workshop was informed by the </w:t>
      </w:r>
      <w:r w:rsidRPr="0070083D">
        <w:rPr>
          <w:color w:val="000000"/>
        </w:rPr>
        <w:t>National Cancer Survivorship Needs Assessment</w:t>
      </w:r>
      <w:proofErr w:type="gramStart"/>
      <w:r w:rsidR="000F2562" w:rsidRPr="0070083D">
        <w:rPr>
          <w:sz w:val="24"/>
          <w:szCs w:val="24"/>
          <w:vertAlign w:val="superscript"/>
        </w:rPr>
        <w:t>1</w:t>
      </w:r>
      <w:r w:rsidR="000F2562">
        <w:rPr>
          <w:sz w:val="24"/>
          <w:szCs w:val="24"/>
          <w:vertAlign w:val="superscript"/>
        </w:rPr>
        <w:t xml:space="preserve"> </w:t>
      </w:r>
      <w:r>
        <w:rPr>
          <w:i/>
          <w:color w:val="000000"/>
        </w:rPr>
        <w:t xml:space="preserve"> </w:t>
      </w:r>
      <w:r w:rsidR="000F2562" w:rsidRPr="000F2562">
        <w:rPr>
          <w:color w:val="000000"/>
        </w:rPr>
        <w:t>which</w:t>
      </w:r>
      <w:proofErr w:type="gramEnd"/>
      <w:r w:rsidR="000F2562" w:rsidRPr="000F2562">
        <w:rPr>
          <w:color w:val="000000"/>
        </w:rPr>
        <w:t xml:space="preserve"> was carried out as one of the recommendations from the National Cancer Strategy</w:t>
      </w:r>
      <w:r w:rsidR="000F2562">
        <w:rPr>
          <w:sz w:val="24"/>
          <w:szCs w:val="24"/>
          <w:vertAlign w:val="superscript"/>
        </w:rPr>
        <w:t>2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The content and format was shaped at a focus group in March 2019. The modules covered on the workshop include Healthy Eating, Physical Activity, Return to Work, Coping, Finances, Sexuality, </w:t>
      </w:r>
      <w:r w:rsidR="008F4525">
        <w:rPr>
          <w:color w:val="000000"/>
        </w:rPr>
        <w:t>Self-Care</w:t>
      </w:r>
      <w:r>
        <w:rPr>
          <w:color w:val="000000"/>
        </w:rPr>
        <w:t xml:space="preserve"> and using community supports.  </w:t>
      </w:r>
      <w:r>
        <w:rPr>
          <w:i/>
          <w:color w:val="000000"/>
        </w:rPr>
        <w:t xml:space="preserve"> </w:t>
      </w:r>
      <w:r w:rsidR="008F4525">
        <w:rPr>
          <w:color w:val="000000"/>
        </w:rPr>
        <w:t xml:space="preserve">The </w:t>
      </w:r>
      <w:r>
        <w:rPr>
          <w:color w:val="000000"/>
        </w:rPr>
        <w:t xml:space="preserve">ICS Daffodil Centres already successfully deliver a workshop for patients </w:t>
      </w:r>
      <w:r w:rsidR="009050BF">
        <w:rPr>
          <w:color w:val="000000"/>
        </w:rPr>
        <w:t>about to begin chemotherapy. The</w:t>
      </w:r>
      <w:r>
        <w:rPr>
          <w:color w:val="000000"/>
        </w:rPr>
        <w:t xml:space="preserve"> new workshop </w:t>
      </w:r>
      <w:r w:rsidR="009050BF">
        <w:rPr>
          <w:color w:val="000000"/>
        </w:rPr>
        <w:t xml:space="preserve">has </w:t>
      </w:r>
      <w:r>
        <w:rPr>
          <w:color w:val="000000"/>
        </w:rPr>
        <w:t xml:space="preserve">a similar approach </w:t>
      </w:r>
      <w:r w:rsidR="00306D67">
        <w:rPr>
          <w:color w:val="000000"/>
        </w:rPr>
        <w:t xml:space="preserve">as </w:t>
      </w:r>
      <w:r>
        <w:rPr>
          <w:color w:val="000000"/>
        </w:rPr>
        <w:t>the Da</w:t>
      </w:r>
      <w:r w:rsidR="00306D67">
        <w:rPr>
          <w:color w:val="000000"/>
        </w:rPr>
        <w:t xml:space="preserve">ffodil Centre Cancer Nurses </w:t>
      </w:r>
      <w:r>
        <w:rPr>
          <w:color w:val="000000"/>
        </w:rPr>
        <w:t>use their expertise and experience to facilitate th</w:t>
      </w:r>
      <w:r w:rsidR="00306D67">
        <w:rPr>
          <w:color w:val="000000"/>
        </w:rPr>
        <w:t>e sessions. The workshops are</w:t>
      </w:r>
      <w:r>
        <w:rPr>
          <w:color w:val="000000"/>
        </w:rPr>
        <w:t xml:space="preserve"> interactive allowing know</w:t>
      </w:r>
      <w:r w:rsidR="000F2562">
        <w:rPr>
          <w:color w:val="000000"/>
        </w:rPr>
        <w:t>ledge sharing within the gro</w:t>
      </w:r>
      <w:r w:rsidR="00DA7A6E">
        <w:rPr>
          <w:color w:val="000000"/>
        </w:rPr>
        <w:t xml:space="preserve">up. </w:t>
      </w:r>
      <w:r w:rsidR="00306D67">
        <w:rPr>
          <w:color w:val="000000"/>
        </w:rPr>
        <w:t>Discussions are</w:t>
      </w:r>
      <w:r>
        <w:rPr>
          <w:color w:val="000000"/>
        </w:rPr>
        <w:t xml:space="preserve"> punctuated with video elements where various healthcare professionals discuss topics relevant to those living with cancer.</w:t>
      </w:r>
    </w:p>
    <w:p w:rsidR="000158C0" w:rsidRDefault="000158C0" w:rsidP="000158C0">
      <w:pPr>
        <w:rPr>
          <w:color w:val="000000"/>
        </w:rPr>
      </w:pPr>
    </w:p>
    <w:p w:rsidR="000158C0" w:rsidRDefault="00306D67" w:rsidP="000158C0">
      <w:r>
        <w:rPr>
          <w:color w:val="000000"/>
        </w:rPr>
        <w:t xml:space="preserve">The workshops </w:t>
      </w:r>
      <w:r w:rsidR="0054457A">
        <w:rPr>
          <w:color w:val="000000"/>
        </w:rPr>
        <w:t>commenced</w:t>
      </w:r>
      <w:r w:rsidR="008D2657">
        <w:rPr>
          <w:color w:val="000000"/>
        </w:rPr>
        <w:t xml:space="preserve"> </w:t>
      </w:r>
      <w:r w:rsidR="00B436B7">
        <w:rPr>
          <w:color w:val="000000"/>
        </w:rPr>
        <w:t xml:space="preserve">on-line, </w:t>
      </w:r>
      <w:r w:rsidR="008D2657">
        <w:rPr>
          <w:color w:val="000000"/>
        </w:rPr>
        <w:t>every Tuesday</w:t>
      </w:r>
      <w:r w:rsidR="0054457A">
        <w:rPr>
          <w:color w:val="000000"/>
        </w:rPr>
        <w:t xml:space="preserve"> for</w:t>
      </w:r>
      <w:r w:rsidR="00DA7A6E" w:rsidRPr="00DA7A6E">
        <w:rPr>
          <w:b/>
          <w:color w:val="000000"/>
          <w:u w:val="single"/>
        </w:rPr>
        <w:t xml:space="preserve"> patients, from any part of Ireland,</w:t>
      </w:r>
      <w:r w:rsidR="00DA7A6E">
        <w:rPr>
          <w:color w:val="000000"/>
        </w:rPr>
        <w:t xml:space="preserve"> who wish</w:t>
      </w:r>
      <w:r>
        <w:rPr>
          <w:color w:val="000000"/>
        </w:rPr>
        <w:t>es</w:t>
      </w:r>
      <w:bookmarkStart w:id="0" w:name="_GoBack"/>
      <w:bookmarkEnd w:id="0"/>
      <w:r w:rsidR="00DA7A6E">
        <w:rPr>
          <w:color w:val="000000"/>
        </w:rPr>
        <w:t xml:space="preserve"> to attend</w:t>
      </w:r>
      <w:r w:rsidR="000158C0">
        <w:rPr>
          <w:color w:val="000000"/>
        </w:rPr>
        <w:t xml:space="preserve">.  </w:t>
      </w:r>
      <w:r w:rsidR="00EE4CF2">
        <w:rPr>
          <w:color w:val="000000"/>
        </w:rPr>
        <w:t>F</w:t>
      </w:r>
      <w:r w:rsidR="00DA7A6E">
        <w:rPr>
          <w:color w:val="000000"/>
        </w:rPr>
        <w:t>ace to face</w:t>
      </w:r>
      <w:r w:rsidR="00EE4CF2">
        <w:rPr>
          <w:color w:val="000000"/>
        </w:rPr>
        <w:t xml:space="preserve"> </w:t>
      </w:r>
      <w:r>
        <w:t>sessions are also being hosted.</w:t>
      </w:r>
    </w:p>
    <w:p w:rsidR="00306D67" w:rsidRDefault="00306D67" w:rsidP="000158C0">
      <w:pPr>
        <w:rPr>
          <w:color w:val="000000"/>
        </w:rPr>
      </w:pPr>
    </w:p>
    <w:p w:rsidR="00B436B7" w:rsidRDefault="00B436B7" w:rsidP="00B436B7">
      <w:r>
        <w:t>Some of the feedback so far which patients are happy for us to share:</w:t>
      </w:r>
      <w:r w:rsidR="00EE4CF2">
        <w:t xml:space="preserve"> </w:t>
      </w:r>
    </w:p>
    <w:p w:rsidR="00B436B7" w:rsidRPr="00B436B7" w:rsidRDefault="00B436B7" w:rsidP="00B436B7">
      <w:pPr>
        <w:pStyle w:val="ListParagraph"/>
        <w:numPr>
          <w:ilvl w:val="0"/>
          <w:numId w:val="3"/>
        </w:numPr>
        <w:rPr>
          <w:i/>
          <w:iCs/>
          <w:color w:val="1F4E79"/>
        </w:rPr>
      </w:pPr>
      <w:r w:rsidRPr="00B436B7">
        <w:rPr>
          <w:i/>
          <w:iCs/>
          <w:color w:val="1F4E79"/>
        </w:rPr>
        <w:t>“it is a vital service as it’s so relaxed and very open”</w:t>
      </w:r>
    </w:p>
    <w:p w:rsidR="00B436B7" w:rsidRPr="00B436B7" w:rsidRDefault="00B436B7" w:rsidP="00B436B7">
      <w:pPr>
        <w:pStyle w:val="ListParagraph"/>
        <w:numPr>
          <w:ilvl w:val="0"/>
          <w:numId w:val="3"/>
        </w:numPr>
        <w:rPr>
          <w:i/>
          <w:iCs/>
          <w:color w:val="1F4E79"/>
        </w:rPr>
      </w:pPr>
      <w:r w:rsidRPr="00B436B7">
        <w:rPr>
          <w:i/>
          <w:iCs/>
          <w:color w:val="1F4E79"/>
        </w:rPr>
        <w:t>“I wish I had done something like this earlier it was fantastic.”</w:t>
      </w:r>
    </w:p>
    <w:p w:rsidR="00B436B7" w:rsidRPr="00B436B7" w:rsidRDefault="00B436B7" w:rsidP="00B436B7">
      <w:pPr>
        <w:pStyle w:val="ListParagraph"/>
        <w:numPr>
          <w:ilvl w:val="0"/>
          <w:numId w:val="3"/>
        </w:numPr>
      </w:pPr>
      <w:r w:rsidRPr="00B436B7">
        <w:rPr>
          <w:i/>
          <w:iCs/>
          <w:color w:val="1F4E79"/>
        </w:rPr>
        <w:t>"I really took a lot from it and felt that the modules delivered were very real and beneficial"</w:t>
      </w:r>
    </w:p>
    <w:p w:rsidR="00B436B7" w:rsidRDefault="00B436B7" w:rsidP="000158C0">
      <w:pPr>
        <w:rPr>
          <w:color w:val="000000"/>
        </w:rPr>
      </w:pPr>
    </w:p>
    <w:p w:rsidR="00306D67" w:rsidRPr="00306D67" w:rsidRDefault="008D2657" w:rsidP="00306D67">
      <w:pPr>
        <w:rPr>
          <w:color w:val="44546A" w:themeColor="text2"/>
        </w:rPr>
      </w:pPr>
      <w:r w:rsidRPr="008D2657">
        <w:rPr>
          <w:color w:val="000000"/>
          <w:lang w:val="en-US"/>
        </w:rPr>
        <w:t xml:space="preserve">If you </w:t>
      </w:r>
      <w:r>
        <w:rPr>
          <w:color w:val="000000"/>
          <w:lang w:val="en-US"/>
        </w:rPr>
        <w:t xml:space="preserve">are a patient and </w:t>
      </w:r>
      <w:r w:rsidRPr="008D2657">
        <w:rPr>
          <w:color w:val="000000"/>
          <w:lang w:val="en-US"/>
        </w:rPr>
        <w:t>wish to join any such</w:t>
      </w:r>
      <w:r>
        <w:rPr>
          <w:color w:val="000000"/>
          <w:lang w:val="en-US"/>
        </w:rPr>
        <w:t xml:space="preserve"> session</w:t>
      </w:r>
      <w:r w:rsidR="000F2562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or a health care profession</w:t>
      </w:r>
      <w:r w:rsidR="000F2562">
        <w:rPr>
          <w:color w:val="000000"/>
          <w:lang w:val="en-US"/>
        </w:rPr>
        <w:t>al</w:t>
      </w:r>
      <w:r>
        <w:rPr>
          <w:color w:val="000000"/>
          <w:lang w:val="en-US"/>
        </w:rPr>
        <w:t xml:space="preserve"> wishing to refer a patient</w:t>
      </w:r>
      <w:r w:rsidR="000F2562">
        <w:rPr>
          <w:color w:val="000000"/>
          <w:lang w:val="en-US"/>
        </w:rPr>
        <w:t>,</w:t>
      </w:r>
      <w:r w:rsidRPr="008D2657">
        <w:rPr>
          <w:color w:val="000000"/>
          <w:lang w:val="en-US"/>
        </w:rPr>
        <w:t xml:space="preserve"> please contact</w:t>
      </w:r>
      <w:r>
        <w:rPr>
          <w:color w:val="000000"/>
          <w:lang w:val="en-US"/>
        </w:rPr>
        <w:t xml:space="preserve"> </w:t>
      </w:r>
      <w:hyperlink r:id="rId6" w:history="1">
        <w:r w:rsidR="00306D67" w:rsidRPr="00CF4389">
          <w:rPr>
            <w:rStyle w:val="Hyperlink"/>
            <w:b/>
            <w:bCs/>
            <w:lang w:val="en-US"/>
          </w:rPr>
          <w:t>patienteducation@irishcancer.ie</w:t>
        </w:r>
      </w:hyperlink>
      <w:r w:rsidR="00306D67">
        <w:rPr>
          <w:b/>
          <w:bCs/>
          <w:color w:val="44546A" w:themeColor="text2"/>
          <w:lang w:val="en-US"/>
        </w:rPr>
        <w:t xml:space="preserve"> </w:t>
      </w:r>
    </w:p>
    <w:p w:rsidR="008D2657" w:rsidRDefault="008D2657" w:rsidP="008D2657">
      <w:pPr>
        <w:rPr>
          <w:color w:val="000000"/>
        </w:rPr>
      </w:pPr>
    </w:p>
    <w:p w:rsidR="008D2657" w:rsidRDefault="008D2657" w:rsidP="008D2657">
      <w:pPr>
        <w:rPr>
          <w:color w:val="000000"/>
        </w:rPr>
      </w:pPr>
    </w:p>
    <w:p w:rsidR="008D2657" w:rsidRPr="008D2657" w:rsidRDefault="008D2657" w:rsidP="008D2657">
      <w:pPr>
        <w:rPr>
          <w:color w:val="000000"/>
        </w:rPr>
      </w:pPr>
      <w:r>
        <w:rPr>
          <w:color w:val="000000"/>
          <w:lang w:val="en-US"/>
        </w:rPr>
        <w:t>To get more information please contact</w:t>
      </w:r>
    </w:p>
    <w:p w:rsidR="008D2657" w:rsidRPr="008D2657" w:rsidRDefault="008D2657" w:rsidP="008D2657">
      <w:pPr>
        <w:rPr>
          <w:color w:val="000000"/>
        </w:rPr>
      </w:pPr>
      <w:r w:rsidRPr="008D2657">
        <w:rPr>
          <w:color w:val="000000"/>
          <w:lang w:val="en-US"/>
        </w:rPr>
        <w:t>Cathleen Osborne – National Cancer Control Programme</w:t>
      </w:r>
    </w:p>
    <w:p w:rsidR="008D2657" w:rsidRDefault="008D2657" w:rsidP="008D2657">
      <w:pPr>
        <w:rPr>
          <w:color w:val="000000"/>
        </w:rPr>
      </w:pPr>
      <w:r w:rsidRPr="008D2657">
        <w:rPr>
          <w:color w:val="000000"/>
          <w:lang w:val="en-US"/>
        </w:rPr>
        <w:tab/>
      </w:r>
      <w:hyperlink r:id="rId7" w:history="1">
        <w:r w:rsidRPr="008D2657">
          <w:rPr>
            <w:rStyle w:val="Hyperlink"/>
            <w:lang w:val="en-US"/>
          </w:rPr>
          <w:t>cathleen.osborne@cancercontrol.ie</w:t>
        </w:r>
      </w:hyperlink>
      <w:r w:rsidRPr="008D2657">
        <w:rPr>
          <w:color w:val="000000"/>
          <w:lang w:val="en-US"/>
        </w:rPr>
        <w:t xml:space="preserve"> </w:t>
      </w:r>
      <w:r w:rsidRPr="008D2657">
        <w:rPr>
          <w:color w:val="000000"/>
          <w:lang w:val="en-US"/>
        </w:rPr>
        <w:tab/>
        <w:t>(</w:t>
      </w:r>
      <w:r w:rsidRPr="008D2657">
        <w:rPr>
          <w:color w:val="000000"/>
        </w:rPr>
        <w:t>087) 2037344</w:t>
      </w:r>
    </w:p>
    <w:p w:rsidR="000F2562" w:rsidRPr="008D2657" w:rsidRDefault="000F2562" w:rsidP="008D2657">
      <w:pPr>
        <w:rPr>
          <w:color w:val="000000"/>
        </w:rPr>
      </w:pPr>
    </w:p>
    <w:p w:rsidR="008D2657" w:rsidRDefault="008D2657" w:rsidP="000158C0">
      <w:pPr>
        <w:rPr>
          <w:color w:val="000000"/>
        </w:rPr>
      </w:pPr>
    </w:p>
    <w:p w:rsidR="009050BF" w:rsidRDefault="009050BF" w:rsidP="000158C0">
      <w:pPr>
        <w:rPr>
          <w:color w:val="000000"/>
        </w:rPr>
      </w:pPr>
    </w:p>
    <w:p w:rsidR="000F2562" w:rsidRPr="000F2562" w:rsidRDefault="000F2562" w:rsidP="000F2562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8D2657">
        <w:rPr>
          <w:rFonts w:cstheme="minorHAnsi"/>
          <w:sz w:val="24"/>
          <w:szCs w:val="24"/>
        </w:rPr>
        <w:t>Mullen, L. Hanan, T. (2019) National Cancer Survivorship Needs Assessment: Living with and beyond cancer in Ireland. National Cancer Control Programme: Dublin.</w:t>
      </w:r>
    </w:p>
    <w:p w:rsidR="000F2562" w:rsidRDefault="000F2562" w:rsidP="000F2562">
      <w:pPr>
        <w:pStyle w:val="ListParagraph"/>
        <w:spacing w:after="0" w:line="276" w:lineRule="auto"/>
        <w:ind w:left="360"/>
        <w:jc w:val="both"/>
      </w:pPr>
    </w:p>
    <w:p w:rsidR="009050BF" w:rsidRDefault="009050BF" w:rsidP="009050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Theme="majorEastAsia" w:cstheme="minorHAnsi"/>
          <w:bCs/>
          <w:sz w:val="24"/>
          <w:szCs w:val="24"/>
        </w:rPr>
      </w:pPr>
      <w:r w:rsidRPr="00C22A05">
        <w:rPr>
          <w:rFonts w:eastAsiaTheme="majorEastAsia" w:cstheme="minorHAnsi"/>
          <w:bCs/>
          <w:sz w:val="24"/>
          <w:szCs w:val="24"/>
        </w:rPr>
        <w:t>National Cancer Strategy 2017-2026 Department of health</w:t>
      </w:r>
    </w:p>
    <w:p w:rsidR="000F2562" w:rsidRDefault="000F2562" w:rsidP="000F2562">
      <w:pPr>
        <w:pStyle w:val="ListParagraph"/>
        <w:spacing w:after="0" w:line="276" w:lineRule="auto"/>
        <w:ind w:left="360"/>
        <w:jc w:val="both"/>
      </w:pPr>
    </w:p>
    <w:sectPr w:rsidR="000F2562" w:rsidSect="00B43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6319"/>
    <w:multiLevelType w:val="hybridMultilevel"/>
    <w:tmpl w:val="06E49406"/>
    <w:lvl w:ilvl="0" w:tplc="311A31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1" w:tplc="1D080D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2" w:tplc="E33AAB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3" w:tplc="913294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4" w:tplc="6EB20D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  <w:lvl w:ilvl="5" w:tplc="7292A5A0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cs="Times New Roman" w:hint="default"/>
      </w:rPr>
    </w:lvl>
    <w:lvl w:ilvl="6" w:tplc="8C900090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cs="Times New Roman" w:hint="default"/>
      </w:rPr>
    </w:lvl>
    <w:lvl w:ilvl="7" w:tplc="FB24342E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cs="Times New Roman" w:hint="default"/>
      </w:rPr>
    </w:lvl>
    <w:lvl w:ilvl="8" w:tplc="20FE0A7C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D597C76"/>
    <w:multiLevelType w:val="hybridMultilevel"/>
    <w:tmpl w:val="A7A03896"/>
    <w:lvl w:ilvl="0" w:tplc="931C0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0A3BFB"/>
    <w:multiLevelType w:val="hybridMultilevel"/>
    <w:tmpl w:val="90E8A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C0"/>
    <w:rsid w:val="000158C0"/>
    <w:rsid w:val="000C367A"/>
    <w:rsid w:val="000F2562"/>
    <w:rsid w:val="00247D9A"/>
    <w:rsid w:val="00306D67"/>
    <w:rsid w:val="0030796F"/>
    <w:rsid w:val="0054457A"/>
    <w:rsid w:val="00571262"/>
    <w:rsid w:val="006C0995"/>
    <w:rsid w:val="0070083D"/>
    <w:rsid w:val="0074166D"/>
    <w:rsid w:val="008D2657"/>
    <w:rsid w:val="008F4525"/>
    <w:rsid w:val="009050BF"/>
    <w:rsid w:val="009B34D6"/>
    <w:rsid w:val="009F3C3B"/>
    <w:rsid w:val="00B436B7"/>
    <w:rsid w:val="00B90AC1"/>
    <w:rsid w:val="00DA7A6E"/>
    <w:rsid w:val="00E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43E7"/>
  <w15:chartTrackingRefBased/>
  <w15:docId w15:val="{7F31F6F6-B5EC-44BE-B8CB-ADE3F1EB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8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50B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9050BF"/>
  </w:style>
  <w:style w:type="character" w:styleId="Hyperlink">
    <w:name w:val="Hyperlink"/>
    <w:basedOn w:val="DefaultParagraphFont"/>
    <w:uiPriority w:val="99"/>
    <w:unhideWhenUsed/>
    <w:rsid w:val="008D26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06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leen.osborne@cancercontrol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ienteducation@irishcancer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Osborne</dc:creator>
  <cp:keywords/>
  <dc:description/>
  <cp:lastModifiedBy>Cathleen Osborne</cp:lastModifiedBy>
  <cp:revision>2</cp:revision>
  <dcterms:created xsi:type="dcterms:W3CDTF">2024-04-16T14:39:00Z</dcterms:created>
  <dcterms:modified xsi:type="dcterms:W3CDTF">2024-04-16T14:39:00Z</dcterms:modified>
</cp:coreProperties>
</file>