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DA3" w:rsidRDefault="006C7DA3" w:rsidP="006C7DA3">
      <w:pPr>
        <w:rPr>
          <w:rFonts w:ascii="Arial" w:hAnsi="Arial" w:cs="Arial"/>
          <w:b/>
          <w:szCs w:val="24"/>
        </w:rPr>
      </w:pPr>
      <w:r>
        <w:rPr>
          <w:rFonts w:ascii="Arial" w:hAnsi="Arial" w:cs="Arial"/>
          <w:b/>
          <w:noProof/>
          <w:szCs w:val="24"/>
          <w:lang w:val="en-IE" w:eastAsia="en-IE"/>
        </w:rPr>
        <w:drawing>
          <wp:anchor distT="0" distB="0" distL="114300" distR="114300" simplePos="0" relativeHeight="251659264" behindDoc="0" locked="0" layoutInCell="1" allowOverlap="1">
            <wp:simplePos x="0" y="0"/>
            <wp:positionH relativeFrom="column">
              <wp:posOffset>-914400</wp:posOffset>
            </wp:positionH>
            <wp:positionV relativeFrom="paragraph">
              <wp:posOffset>-685800</wp:posOffset>
            </wp:positionV>
            <wp:extent cx="1600200" cy="988695"/>
            <wp:effectExtent l="0" t="0" r="0" b="1905"/>
            <wp:wrapNone/>
            <wp:docPr id="2" name="Picture 2" descr="hs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elogo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0200" cy="988695"/>
                    </a:xfrm>
                    <a:prstGeom prst="rect">
                      <a:avLst/>
                    </a:prstGeom>
                    <a:noFill/>
                    <a:ln>
                      <a:noFill/>
                    </a:ln>
                  </pic:spPr>
                </pic:pic>
              </a:graphicData>
            </a:graphic>
          </wp:anchor>
        </w:drawing>
      </w:r>
    </w:p>
    <w:p w:rsidR="006C7DA3" w:rsidRPr="006752B0" w:rsidRDefault="006C7DA3" w:rsidP="006C7DA3">
      <w:pPr>
        <w:jc w:val="center"/>
        <w:rPr>
          <w:rFonts w:ascii="Calibri" w:hAnsi="Calibri" w:cs="Arial"/>
          <w:b/>
        </w:rPr>
      </w:pPr>
      <w:r w:rsidRPr="006752B0">
        <w:rPr>
          <w:rFonts w:ascii="Calibri" w:hAnsi="Calibri" w:cs="Arial"/>
          <w:b/>
        </w:rPr>
        <w:t xml:space="preserve">Job Specification and Terms and Conditions </w:t>
      </w:r>
    </w:p>
    <w:p w:rsidR="006C7DA3" w:rsidRPr="006C7DA3" w:rsidRDefault="006C7DA3" w:rsidP="006C7DA3">
      <w:pPr>
        <w:rPr>
          <w:rFonts w:ascii="Calibri" w:hAnsi="Calibri" w:cs="Arial"/>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3631"/>
        <w:gridCol w:w="2654"/>
      </w:tblGrid>
      <w:tr w:rsidR="006C7DA3" w:rsidRPr="006C7DA3" w:rsidTr="000D6677">
        <w:tc>
          <w:tcPr>
            <w:tcW w:w="2237" w:type="dxa"/>
          </w:tcPr>
          <w:p w:rsidR="006C7DA3" w:rsidRPr="006752B0" w:rsidRDefault="006C7DA3" w:rsidP="000D6677">
            <w:pPr>
              <w:rPr>
                <w:rFonts w:ascii="Calibri" w:hAnsi="Calibri" w:cs="Arial"/>
                <w:b/>
                <w:bCs/>
                <w:sz w:val="22"/>
                <w:szCs w:val="22"/>
              </w:rPr>
            </w:pPr>
            <w:r w:rsidRPr="006752B0">
              <w:rPr>
                <w:rFonts w:ascii="Calibri" w:hAnsi="Calibri" w:cs="Arial"/>
                <w:b/>
                <w:bCs/>
                <w:sz w:val="22"/>
                <w:szCs w:val="22"/>
              </w:rPr>
              <w:t>Job Title and Grade</w:t>
            </w:r>
          </w:p>
        </w:tc>
        <w:tc>
          <w:tcPr>
            <w:tcW w:w="6285" w:type="dxa"/>
            <w:gridSpan w:val="2"/>
          </w:tcPr>
          <w:p w:rsidR="006752B0" w:rsidRDefault="002F571E" w:rsidP="006752B0">
            <w:pPr>
              <w:pStyle w:val="Footer"/>
              <w:rPr>
                <w:rFonts w:asciiTheme="minorHAnsi" w:hAnsiTheme="minorHAnsi" w:cstheme="minorHAnsi"/>
                <w:b/>
                <w:iCs/>
                <w:sz w:val="22"/>
                <w:szCs w:val="22"/>
              </w:rPr>
            </w:pPr>
            <w:r>
              <w:rPr>
                <w:rFonts w:asciiTheme="minorHAnsi" w:hAnsiTheme="minorHAnsi" w:cstheme="minorHAnsi"/>
                <w:b/>
                <w:iCs/>
                <w:sz w:val="22"/>
                <w:szCs w:val="22"/>
              </w:rPr>
              <w:t xml:space="preserve">Temporary </w:t>
            </w:r>
            <w:r w:rsidR="006752B0" w:rsidRPr="006752B0">
              <w:rPr>
                <w:rFonts w:asciiTheme="minorHAnsi" w:hAnsiTheme="minorHAnsi" w:cstheme="minorHAnsi"/>
                <w:b/>
                <w:sz w:val="22"/>
                <w:szCs w:val="22"/>
              </w:rPr>
              <w:t xml:space="preserve">Cleaning &amp; Security Contracts Operational Manager </w:t>
            </w:r>
            <w:r w:rsidR="00966D3E">
              <w:rPr>
                <w:rFonts w:asciiTheme="minorHAnsi" w:hAnsiTheme="minorHAnsi" w:cstheme="minorHAnsi"/>
                <w:b/>
                <w:sz w:val="22"/>
                <w:szCs w:val="22"/>
              </w:rPr>
              <w:t>(Grade VI)</w:t>
            </w:r>
            <w:r w:rsidR="006752B0" w:rsidRPr="006752B0">
              <w:rPr>
                <w:rFonts w:asciiTheme="minorHAnsi" w:hAnsiTheme="minorHAnsi" w:cstheme="minorHAnsi"/>
                <w:b/>
                <w:sz w:val="22"/>
                <w:szCs w:val="22"/>
              </w:rPr>
              <w:t xml:space="preserve"> </w:t>
            </w:r>
            <w:r w:rsidR="006752B0">
              <w:rPr>
                <w:rFonts w:asciiTheme="minorHAnsi" w:hAnsiTheme="minorHAnsi" w:cstheme="minorHAnsi"/>
                <w:b/>
                <w:iCs/>
                <w:sz w:val="22"/>
                <w:szCs w:val="22"/>
              </w:rPr>
              <w:t>- University Hospital Waterford (UHW).</w:t>
            </w:r>
          </w:p>
          <w:p w:rsidR="006C7DA3" w:rsidRPr="006C7DA3" w:rsidRDefault="006752B0" w:rsidP="003746EF">
            <w:pPr>
              <w:pStyle w:val="Footer"/>
              <w:rPr>
                <w:rFonts w:ascii="Calibri" w:hAnsi="Calibri" w:cs="Arial"/>
                <w:iCs/>
                <w:color w:val="FF0000"/>
                <w:sz w:val="22"/>
                <w:szCs w:val="22"/>
              </w:rPr>
            </w:pPr>
            <w:r w:rsidRPr="006752B0">
              <w:rPr>
                <w:rFonts w:asciiTheme="minorHAnsi" w:hAnsiTheme="minorHAnsi" w:cstheme="minorHAnsi"/>
                <w:b/>
                <w:iCs/>
                <w:sz w:val="22"/>
                <w:szCs w:val="22"/>
              </w:rPr>
              <w:t>(Specified Temporary Contract)</w:t>
            </w:r>
          </w:p>
        </w:tc>
      </w:tr>
      <w:tr w:rsidR="006C7DA3" w:rsidRPr="006C7DA3" w:rsidTr="000D6677">
        <w:tc>
          <w:tcPr>
            <w:tcW w:w="2237" w:type="dxa"/>
          </w:tcPr>
          <w:p w:rsidR="006C7DA3" w:rsidRPr="006752B0" w:rsidRDefault="006C7DA3" w:rsidP="000D6677">
            <w:pPr>
              <w:rPr>
                <w:rFonts w:ascii="Calibri" w:hAnsi="Calibri" w:cs="Arial"/>
                <w:b/>
                <w:bCs/>
                <w:sz w:val="22"/>
                <w:szCs w:val="22"/>
              </w:rPr>
            </w:pPr>
            <w:r w:rsidRPr="006752B0">
              <w:rPr>
                <w:rFonts w:ascii="Calibri" w:hAnsi="Calibri" w:cs="Arial"/>
                <w:b/>
                <w:bCs/>
                <w:sz w:val="22"/>
                <w:szCs w:val="22"/>
              </w:rPr>
              <w:t>Competition Reference</w:t>
            </w:r>
          </w:p>
        </w:tc>
        <w:tc>
          <w:tcPr>
            <w:tcW w:w="6285" w:type="dxa"/>
            <w:gridSpan w:val="2"/>
          </w:tcPr>
          <w:p w:rsidR="006C7DA3" w:rsidRPr="003746EF" w:rsidRDefault="003746EF" w:rsidP="000D6677">
            <w:pPr>
              <w:rPr>
                <w:rFonts w:ascii="Calibri" w:hAnsi="Calibri" w:cs="Arial"/>
                <w:b/>
                <w:iCs/>
                <w:sz w:val="22"/>
                <w:szCs w:val="22"/>
              </w:rPr>
            </w:pPr>
            <w:r w:rsidRPr="003746EF">
              <w:rPr>
                <w:rFonts w:ascii="Calibri" w:hAnsi="Calibri" w:cs="Arial"/>
                <w:b/>
                <w:iCs/>
                <w:sz w:val="22"/>
                <w:szCs w:val="22"/>
              </w:rPr>
              <w:t>C&amp;SCOM0903</w:t>
            </w:r>
          </w:p>
        </w:tc>
      </w:tr>
      <w:tr w:rsidR="006C7DA3" w:rsidRPr="006C7DA3" w:rsidTr="000D6677">
        <w:tc>
          <w:tcPr>
            <w:tcW w:w="2237" w:type="dxa"/>
          </w:tcPr>
          <w:p w:rsidR="006C7DA3" w:rsidRPr="006752B0" w:rsidRDefault="006C7DA3" w:rsidP="000D6677">
            <w:pPr>
              <w:rPr>
                <w:rFonts w:ascii="Calibri" w:hAnsi="Calibri" w:cs="Arial"/>
                <w:b/>
                <w:bCs/>
                <w:sz w:val="22"/>
                <w:szCs w:val="22"/>
              </w:rPr>
            </w:pPr>
            <w:r w:rsidRPr="006752B0">
              <w:rPr>
                <w:rFonts w:ascii="Calibri" w:hAnsi="Calibri" w:cs="Arial"/>
                <w:b/>
                <w:bCs/>
                <w:sz w:val="22"/>
                <w:szCs w:val="22"/>
              </w:rPr>
              <w:t>Closing Date</w:t>
            </w:r>
          </w:p>
          <w:p w:rsidR="006C7DA3" w:rsidRPr="006752B0" w:rsidRDefault="006C7DA3" w:rsidP="000D6677">
            <w:pPr>
              <w:rPr>
                <w:rFonts w:ascii="Calibri" w:hAnsi="Calibri" w:cs="Arial"/>
                <w:b/>
                <w:bCs/>
                <w:sz w:val="22"/>
                <w:szCs w:val="22"/>
              </w:rPr>
            </w:pPr>
          </w:p>
        </w:tc>
        <w:tc>
          <w:tcPr>
            <w:tcW w:w="6285" w:type="dxa"/>
            <w:gridSpan w:val="2"/>
          </w:tcPr>
          <w:p w:rsidR="006C7DA3" w:rsidRDefault="002F571E" w:rsidP="000D6677">
            <w:pPr>
              <w:rPr>
                <w:rFonts w:ascii="Calibri" w:hAnsi="Calibri" w:cs="Arial"/>
                <w:b/>
                <w:iCs/>
                <w:sz w:val="22"/>
                <w:szCs w:val="22"/>
              </w:rPr>
            </w:pPr>
            <w:r>
              <w:rPr>
                <w:rFonts w:ascii="Calibri" w:hAnsi="Calibri" w:cs="Arial"/>
                <w:b/>
                <w:iCs/>
                <w:sz w:val="22"/>
                <w:szCs w:val="22"/>
              </w:rPr>
              <w:t xml:space="preserve">Thursday </w:t>
            </w:r>
            <w:r w:rsidR="009E3B65" w:rsidRPr="002F571E">
              <w:rPr>
                <w:rFonts w:ascii="Calibri" w:hAnsi="Calibri" w:cs="Arial"/>
                <w:b/>
                <w:iCs/>
                <w:sz w:val="22"/>
                <w:szCs w:val="22"/>
              </w:rPr>
              <w:t>0</w:t>
            </w:r>
            <w:r>
              <w:rPr>
                <w:rFonts w:ascii="Calibri" w:hAnsi="Calibri" w:cs="Arial"/>
                <w:b/>
                <w:iCs/>
                <w:sz w:val="22"/>
                <w:szCs w:val="22"/>
              </w:rPr>
              <w:t>9</w:t>
            </w:r>
            <w:r w:rsidR="009E3B65" w:rsidRPr="002F571E">
              <w:rPr>
                <w:rFonts w:ascii="Calibri" w:hAnsi="Calibri" w:cs="Arial"/>
                <w:b/>
                <w:iCs/>
                <w:sz w:val="22"/>
                <w:szCs w:val="22"/>
                <w:vertAlign w:val="superscript"/>
              </w:rPr>
              <w:t>th</w:t>
            </w:r>
            <w:r w:rsidR="009E3B65" w:rsidRPr="002F571E">
              <w:rPr>
                <w:rFonts w:ascii="Calibri" w:hAnsi="Calibri" w:cs="Arial"/>
                <w:b/>
                <w:iCs/>
                <w:sz w:val="22"/>
                <w:szCs w:val="22"/>
              </w:rPr>
              <w:t xml:space="preserve"> March</w:t>
            </w:r>
            <w:r w:rsidR="006752B0" w:rsidRPr="002F571E">
              <w:rPr>
                <w:rFonts w:ascii="Calibri" w:hAnsi="Calibri" w:cs="Arial"/>
                <w:b/>
                <w:iCs/>
                <w:sz w:val="22"/>
                <w:szCs w:val="22"/>
              </w:rPr>
              <w:t xml:space="preserve"> 2017</w:t>
            </w:r>
          </w:p>
          <w:p w:rsidR="003746EF" w:rsidRPr="002F571E" w:rsidRDefault="003746EF" w:rsidP="000D6677">
            <w:pPr>
              <w:rPr>
                <w:rFonts w:ascii="Calibri" w:hAnsi="Calibri" w:cs="Arial"/>
                <w:b/>
                <w:iCs/>
                <w:sz w:val="22"/>
                <w:szCs w:val="22"/>
              </w:rPr>
            </w:pPr>
          </w:p>
          <w:p w:rsidR="006C7DA3" w:rsidRPr="002F571E" w:rsidRDefault="006C7DA3" w:rsidP="000D6677">
            <w:pPr>
              <w:rPr>
                <w:rFonts w:ascii="Calibri" w:hAnsi="Calibri" w:cs="Arial"/>
                <w:iCs/>
                <w:color w:val="FF0000"/>
                <w:sz w:val="22"/>
                <w:szCs w:val="22"/>
              </w:rPr>
            </w:pPr>
            <w:r w:rsidRPr="002F571E">
              <w:rPr>
                <w:rFonts w:ascii="Calibri" w:hAnsi="Calibri" w:cs="Arial"/>
                <w:iCs/>
                <w:sz w:val="22"/>
                <w:szCs w:val="22"/>
              </w:rPr>
              <w:t xml:space="preserve">Applications received after 5pm on the closing date will not be accepted.  </w:t>
            </w:r>
          </w:p>
        </w:tc>
      </w:tr>
      <w:tr w:rsidR="006C7DA3" w:rsidRPr="006C7DA3" w:rsidTr="000D6677">
        <w:tc>
          <w:tcPr>
            <w:tcW w:w="2237" w:type="dxa"/>
          </w:tcPr>
          <w:p w:rsidR="006C7DA3" w:rsidRPr="006752B0" w:rsidRDefault="006C7DA3" w:rsidP="000D6677">
            <w:pPr>
              <w:rPr>
                <w:rFonts w:ascii="Calibri" w:hAnsi="Calibri" w:cs="Arial"/>
                <w:b/>
                <w:bCs/>
                <w:sz w:val="22"/>
                <w:szCs w:val="22"/>
              </w:rPr>
            </w:pPr>
            <w:r w:rsidRPr="006752B0">
              <w:rPr>
                <w:rFonts w:ascii="Calibri" w:hAnsi="Calibri" w:cs="Arial"/>
                <w:b/>
                <w:bCs/>
                <w:sz w:val="22"/>
                <w:szCs w:val="22"/>
              </w:rPr>
              <w:t>Proposed Interview Date(s)</w:t>
            </w:r>
          </w:p>
        </w:tc>
        <w:tc>
          <w:tcPr>
            <w:tcW w:w="3631" w:type="dxa"/>
          </w:tcPr>
          <w:p w:rsidR="006C7DA3" w:rsidRPr="002F571E" w:rsidRDefault="009E3B65" w:rsidP="006752B0">
            <w:pPr>
              <w:rPr>
                <w:rFonts w:ascii="Calibri" w:hAnsi="Calibri" w:cs="Arial"/>
                <w:b/>
                <w:i/>
                <w:iCs/>
                <w:sz w:val="22"/>
                <w:szCs w:val="22"/>
                <w:highlight w:val="yellow"/>
              </w:rPr>
            </w:pPr>
            <w:r w:rsidRPr="002F571E">
              <w:rPr>
                <w:rFonts w:ascii="Calibri" w:hAnsi="Calibri" w:cs="Arial"/>
                <w:b/>
                <w:i/>
                <w:iCs/>
                <w:sz w:val="22"/>
                <w:szCs w:val="22"/>
              </w:rPr>
              <w:t>Week of 13</w:t>
            </w:r>
            <w:r w:rsidRPr="002F571E">
              <w:rPr>
                <w:rFonts w:ascii="Calibri" w:hAnsi="Calibri" w:cs="Arial"/>
                <w:b/>
                <w:i/>
                <w:iCs/>
                <w:sz w:val="22"/>
                <w:szCs w:val="22"/>
                <w:vertAlign w:val="superscript"/>
              </w:rPr>
              <w:t>th</w:t>
            </w:r>
            <w:r w:rsidRPr="002F571E">
              <w:rPr>
                <w:rFonts w:ascii="Calibri" w:hAnsi="Calibri" w:cs="Arial"/>
                <w:b/>
                <w:i/>
                <w:iCs/>
                <w:sz w:val="22"/>
                <w:szCs w:val="22"/>
              </w:rPr>
              <w:t xml:space="preserve"> March 2017</w:t>
            </w:r>
          </w:p>
        </w:tc>
        <w:tc>
          <w:tcPr>
            <w:tcW w:w="2654" w:type="dxa"/>
          </w:tcPr>
          <w:p w:rsidR="006C7DA3" w:rsidRPr="006752B0" w:rsidRDefault="006C7DA3" w:rsidP="000D6677">
            <w:pPr>
              <w:rPr>
                <w:rFonts w:ascii="Calibri" w:hAnsi="Calibri" w:cs="Arial"/>
                <w:b/>
                <w:i/>
                <w:iCs/>
                <w:color w:val="FF0000"/>
                <w:sz w:val="22"/>
                <w:szCs w:val="22"/>
                <w:highlight w:val="yellow"/>
              </w:rPr>
            </w:pPr>
          </w:p>
        </w:tc>
      </w:tr>
      <w:tr w:rsidR="006C7DA3" w:rsidRPr="006C7DA3" w:rsidTr="000D6677">
        <w:tc>
          <w:tcPr>
            <w:tcW w:w="2237" w:type="dxa"/>
          </w:tcPr>
          <w:p w:rsidR="006C7DA3" w:rsidRPr="006752B0" w:rsidRDefault="006C7DA3" w:rsidP="000D6677">
            <w:pPr>
              <w:rPr>
                <w:rFonts w:ascii="Calibri" w:hAnsi="Calibri" w:cs="Arial"/>
                <w:b/>
                <w:bCs/>
                <w:sz w:val="22"/>
                <w:szCs w:val="22"/>
              </w:rPr>
            </w:pPr>
            <w:r w:rsidRPr="006752B0">
              <w:rPr>
                <w:rFonts w:ascii="Calibri" w:hAnsi="Calibri" w:cs="Arial"/>
                <w:b/>
                <w:bCs/>
                <w:sz w:val="22"/>
                <w:szCs w:val="22"/>
              </w:rPr>
              <w:t>Taking up Appointment</w:t>
            </w:r>
          </w:p>
        </w:tc>
        <w:tc>
          <w:tcPr>
            <w:tcW w:w="6285" w:type="dxa"/>
            <w:gridSpan w:val="2"/>
          </w:tcPr>
          <w:p w:rsidR="006C7DA3" w:rsidRPr="006752B0" w:rsidRDefault="006C7DA3" w:rsidP="006C7DA3">
            <w:pPr>
              <w:numPr>
                <w:ilvl w:val="0"/>
                <w:numId w:val="11"/>
              </w:numPr>
              <w:rPr>
                <w:rFonts w:ascii="Calibri" w:hAnsi="Calibri" w:cs="Arial"/>
                <w:b/>
                <w:i/>
                <w:iCs/>
                <w:sz w:val="22"/>
                <w:szCs w:val="22"/>
              </w:rPr>
            </w:pPr>
            <w:r w:rsidRPr="006752B0">
              <w:rPr>
                <w:rFonts w:ascii="Calibri" w:hAnsi="Calibri" w:cs="Arial"/>
                <w:b/>
                <w:i/>
                <w:iCs/>
                <w:sz w:val="22"/>
                <w:szCs w:val="22"/>
              </w:rPr>
              <w:t xml:space="preserve">The successful candidate will be required to take up duty immediately </w:t>
            </w:r>
          </w:p>
          <w:p w:rsidR="006C7DA3" w:rsidRPr="006C7DA3" w:rsidRDefault="006C7DA3" w:rsidP="000D6677">
            <w:pPr>
              <w:ind w:left="720"/>
              <w:rPr>
                <w:rFonts w:ascii="Calibri" w:hAnsi="Calibri" w:cs="Arial"/>
                <w:b/>
                <w:i/>
                <w:iCs/>
                <w:color w:val="FF0000"/>
                <w:sz w:val="22"/>
                <w:szCs w:val="22"/>
              </w:rPr>
            </w:pPr>
            <w:r w:rsidRPr="006C7DA3">
              <w:rPr>
                <w:rFonts w:ascii="Calibri" w:hAnsi="Calibri" w:cs="Arial"/>
                <w:b/>
                <w:i/>
                <w:iCs/>
                <w:color w:val="FF0000"/>
                <w:sz w:val="22"/>
                <w:szCs w:val="22"/>
              </w:rPr>
              <w:t xml:space="preserve"> </w:t>
            </w:r>
          </w:p>
        </w:tc>
      </w:tr>
      <w:tr w:rsidR="006752B0" w:rsidRPr="006C7DA3" w:rsidTr="000D6677">
        <w:tc>
          <w:tcPr>
            <w:tcW w:w="2237" w:type="dxa"/>
          </w:tcPr>
          <w:p w:rsidR="006C7DA3" w:rsidRPr="006752B0" w:rsidRDefault="006C7DA3" w:rsidP="000D6677">
            <w:pPr>
              <w:rPr>
                <w:rFonts w:ascii="Calibri" w:hAnsi="Calibri" w:cs="Arial"/>
                <w:b/>
                <w:bCs/>
                <w:sz w:val="22"/>
                <w:szCs w:val="22"/>
              </w:rPr>
            </w:pPr>
            <w:r w:rsidRPr="006752B0">
              <w:rPr>
                <w:rFonts w:ascii="Calibri" w:hAnsi="Calibri" w:cs="Arial"/>
                <w:b/>
                <w:bCs/>
                <w:sz w:val="22"/>
                <w:szCs w:val="22"/>
              </w:rPr>
              <w:t>Location of Post</w:t>
            </w:r>
          </w:p>
          <w:p w:rsidR="006C7DA3" w:rsidRPr="006752B0" w:rsidRDefault="006C7DA3" w:rsidP="000D6677">
            <w:pPr>
              <w:rPr>
                <w:rFonts w:ascii="Calibri" w:hAnsi="Calibri" w:cs="Arial"/>
                <w:b/>
                <w:bCs/>
                <w:sz w:val="22"/>
                <w:szCs w:val="22"/>
              </w:rPr>
            </w:pPr>
          </w:p>
        </w:tc>
        <w:tc>
          <w:tcPr>
            <w:tcW w:w="6285" w:type="dxa"/>
            <w:gridSpan w:val="2"/>
          </w:tcPr>
          <w:p w:rsidR="006C7DA3" w:rsidRPr="002F571E" w:rsidRDefault="002F571E" w:rsidP="006752B0">
            <w:pPr>
              <w:numPr>
                <w:ilvl w:val="0"/>
                <w:numId w:val="12"/>
              </w:numPr>
              <w:rPr>
                <w:rFonts w:ascii="Calibri" w:hAnsi="Calibri" w:cs="Arial"/>
                <w:b/>
                <w:i/>
                <w:iCs/>
                <w:sz w:val="22"/>
                <w:szCs w:val="22"/>
              </w:rPr>
            </w:pPr>
            <w:r>
              <w:rPr>
                <w:rFonts w:ascii="Calibri" w:hAnsi="Calibri" w:cs="Arial"/>
                <w:b/>
                <w:i/>
                <w:iCs/>
                <w:sz w:val="22"/>
                <w:szCs w:val="22"/>
              </w:rPr>
              <w:t xml:space="preserve">Support Services at </w:t>
            </w:r>
            <w:r w:rsidR="006C7DA3" w:rsidRPr="002F571E">
              <w:rPr>
                <w:rFonts w:ascii="Calibri" w:hAnsi="Calibri" w:cs="Arial"/>
                <w:b/>
                <w:i/>
                <w:iCs/>
                <w:sz w:val="22"/>
                <w:szCs w:val="22"/>
              </w:rPr>
              <w:t>U</w:t>
            </w:r>
            <w:r w:rsidR="006752B0" w:rsidRPr="002F571E">
              <w:rPr>
                <w:rFonts w:ascii="Calibri" w:hAnsi="Calibri" w:cs="Arial"/>
                <w:b/>
                <w:i/>
                <w:iCs/>
                <w:sz w:val="22"/>
                <w:szCs w:val="22"/>
              </w:rPr>
              <w:t xml:space="preserve">niversity Hospital Waterford </w:t>
            </w:r>
          </w:p>
        </w:tc>
      </w:tr>
      <w:tr w:rsidR="006752B0" w:rsidRPr="006C7DA3" w:rsidTr="000D6677">
        <w:tc>
          <w:tcPr>
            <w:tcW w:w="2237" w:type="dxa"/>
          </w:tcPr>
          <w:p w:rsidR="006C7DA3" w:rsidRPr="006752B0" w:rsidRDefault="006C7DA3" w:rsidP="000D6677">
            <w:pPr>
              <w:rPr>
                <w:rFonts w:ascii="Calibri" w:hAnsi="Calibri" w:cs="Arial"/>
                <w:b/>
                <w:bCs/>
                <w:sz w:val="22"/>
                <w:szCs w:val="22"/>
              </w:rPr>
            </w:pPr>
            <w:r w:rsidRPr="006752B0">
              <w:rPr>
                <w:rFonts w:ascii="Calibri" w:hAnsi="Calibri" w:cs="Arial"/>
                <w:b/>
                <w:bCs/>
                <w:sz w:val="22"/>
                <w:szCs w:val="22"/>
              </w:rPr>
              <w:t>Duration of Post</w:t>
            </w:r>
          </w:p>
          <w:p w:rsidR="006C7DA3" w:rsidRPr="006752B0" w:rsidRDefault="006C7DA3" w:rsidP="000D6677">
            <w:pPr>
              <w:rPr>
                <w:rFonts w:ascii="Calibri" w:hAnsi="Calibri" w:cs="Arial"/>
                <w:b/>
                <w:bCs/>
                <w:sz w:val="22"/>
                <w:szCs w:val="22"/>
              </w:rPr>
            </w:pPr>
          </w:p>
        </w:tc>
        <w:tc>
          <w:tcPr>
            <w:tcW w:w="6285" w:type="dxa"/>
            <w:gridSpan w:val="2"/>
          </w:tcPr>
          <w:p w:rsidR="006C7DA3" w:rsidRPr="002F571E" w:rsidRDefault="006C7DA3" w:rsidP="006C7DA3">
            <w:pPr>
              <w:numPr>
                <w:ilvl w:val="0"/>
                <w:numId w:val="14"/>
              </w:numPr>
              <w:rPr>
                <w:rFonts w:ascii="Calibri" w:hAnsi="Calibri" w:cs="Arial"/>
                <w:b/>
                <w:i/>
                <w:iCs/>
                <w:sz w:val="22"/>
                <w:szCs w:val="22"/>
              </w:rPr>
            </w:pPr>
            <w:r w:rsidRPr="002F571E">
              <w:rPr>
                <w:rFonts w:ascii="Calibri" w:hAnsi="Calibri" w:cs="Arial"/>
                <w:b/>
                <w:i/>
                <w:iCs/>
                <w:sz w:val="22"/>
                <w:szCs w:val="22"/>
              </w:rPr>
              <w:t>6 months</w:t>
            </w:r>
          </w:p>
        </w:tc>
      </w:tr>
      <w:tr w:rsidR="006C7DA3" w:rsidRPr="006C7DA3" w:rsidTr="000D6677">
        <w:tc>
          <w:tcPr>
            <w:tcW w:w="2237" w:type="dxa"/>
          </w:tcPr>
          <w:p w:rsidR="006C7DA3" w:rsidRPr="006752B0" w:rsidRDefault="006C7DA3" w:rsidP="000D6677">
            <w:pPr>
              <w:rPr>
                <w:rFonts w:ascii="Calibri" w:hAnsi="Calibri" w:cs="Arial"/>
                <w:b/>
                <w:bCs/>
                <w:sz w:val="22"/>
                <w:szCs w:val="22"/>
              </w:rPr>
            </w:pPr>
            <w:r w:rsidRPr="006752B0">
              <w:rPr>
                <w:rFonts w:ascii="Calibri" w:hAnsi="Calibri" w:cs="Arial"/>
                <w:b/>
                <w:bCs/>
                <w:sz w:val="22"/>
                <w:szCs w:val="22"/>
              </w:rPr>
              <w:t>Organisational Area</w:t>
            </w:r>
          </w:p>
          <w:p w:rsidR="006C7DA3" w:rsidRPr="006752B0" w:rsidRDefault="006C7DA3" w:rsidP="000D6677">
            <w:pPr>
              <w:rPr>
                <w:rFonts w:ascii="Calibri" w:hAnsi="Calibri" w:cs="Arial"/>
                <w:b/>
                <w:bCs/>
                <w:sz w:val="22"/>
                <w:szCs w:val="22"/>
              </w:rPr>
            </w:pPr>
          </w:p>
        </w:tc>
        <w:tc>
          <w:tcPr>
            <w:tcW w:w="6285" w:type="dxa"/>
            <w:gridSpan w:val="2"/>
          </w:tcPr>
          <w:p w:rsidR="006C7DA3" w:rsidRPr="006C7DA3" w:rsidRDefault="006C7DA3" w:rsidP="000D6677">
            <w:pPr>
              <w:ind w:left="360"/>
              <w:rPr>
                <w:rFonts w:ascii="Calibri" w:hAnsi="Calibri" w:cs="Arial"/>
                <w:b/>
                <w:i/>
                <w:iCs/>
                <w:color w:val="FF0000"/>
                <w:sz w:val="22"/>
                <w:szCs w:val="22"/>
              </w:rPr>
            </w:pPr>
          </w:p>
          <w:p w:rsidR="006C7DA3" w:rsidRPr="006752B0" w:rsidRDefault="006C7DA3" w:rsidP="006C7DA3">
            <w:pPr>
              <w:numPr>
                <w:ilvl w:val="0"/>
                <w:numId w:val="13"/>
              </w:numPr>
              <w:rPr>
                <w:rFonts w:ascii="Calibri" w:hAnsi="Calibri" w:cs="Arial"/>
                <w:b/>
                <w:i/>
                <w:iCs/>
                <w:sz w:val="22"/>
                <w:szCs w:val="22"/>
              </w:rPr>
            </w:pPr>
            <w:r w:rsidRPr="006752B0">
              <w:rPr>
                <w:rFonts w:ascii="Calibri" w:hAnsi="Calibri" w:cs="Arial"/>
                <w:b/>
                <w:i/>
                <w:iCs/>
                <w:sz w:val="22"/>
                <w:szCs w:val="22"/>
              </w:rPr>
              <w:t>South/South West Acute Hospital Group</w:t>
            </w:r>
          </w:p>
          <w:p w:rsidR="006C7DA3" w:rsidRPr="006C7DA3" w:rsidRDefault="006C7DA3" w:rsidP="000D6677">
            <w:pPr>
              <w:ind w:left="360"/>
              <w:rPr>
                <w:rFonts w:ascii="Calibri" w:hAnsi="Calibri" w:cs="Arial"/>
                <w:b/>
                <w:i/>
                <w:iCs/>
                <w:color w:val="FF0000"/>
                <w:sz w:val="22"/>
                <w:szCs w:val="22"/>
              </w:rPr>
            </w:pPr>
          </w:p>
        </w:tc>
      </w:tr>
      <w:tr w:rsidR="006752B0" w:rsidRPr="006C7DA3" w:rsidTr="000D6677">
        <w:tc>
          <w:tcPr>
            <w:tcW w:w="2237" w:type="dxa"/>
          </w:tcPr>
          <w:p w:rsidR="006C7DA3" w:rsidRPr="006752B0" w:rsidRDefault="006C7DA3" w:rsidP="000D6677">
            <w:pPr>
              <w:rPr>
                <w:rFonts w:ascii="Calibri" w:hAnsi="Calibri" w:cs="Arial"/>
                <w:b/>
                <w:bCs/>
                <w:sz w:val="22"/>
                <w:szCs w:val="22"/>
              </w:rPr>
            </w:pPr>
            <w:r w:rsidRPr="006752B0">
              <w:rPr>
                <w:rFonts w:ascii="Calibri" w:hAnsi="Calibri" w:cs="Arial"/>
                <w:b/>
                <w:bCs/>
                <w:sz w:val="22"/>
                <w:szCs w:val="22"/>
              </w:rPr>
              <w:t>Reporting Relationship</w:t>
            </w:r>
          </w:p>
          <w:p w:rsidR="006C7DA3" w:rsidRPr="006752B0" w:rsidRDefault="006C7DA3" w:rsidP="000D6677">
            <w:pPr>
              <w:rPr>
                <w:rFonts w:ascii="Calibri" w:hAnsi="Calibri" w:cs="Arial"/>
                <w:b/>
                <w:bCs/>
                <w:sz w:val="22"/>
                <w:szCs w:val="22"/>
              </w:rPr>
            </w:pPr>
          </w:p>
        </w:tc>
        <w:tc>
          <w:tcPr>
            <w:tcW w:w="6285" w:type="dxa"/>
            <w:gridSpan w:val="2"/>
          </w:tcPr>
          <w:p w:rsidR="006C7DA3" w:rsidRPr="002F571E" w:rsidRDefault="006C7DA3" w:rsidP="006752B0">
            <w:pPr>
              <w:numPr>
                <w:ilvl w:val="0"/>
                <w:numId w:val="15"/>
              </w:numPr>
              <w:rPr>
                <w:rFonts w:ascii="Calibri" w:hAnsi="Calibri" w:cs="Arial"/>
                <w:b/>
                <w:i/>
                <w:iCs/>
                <w:sz w:val="22"/>
                <w:szCs w:val="22"/>
              </w:rPr>
            </w:pPr>
            <w:r w:rsidRPr="002F571E">
              <w:rPr>
                <w:rFonts w:ascii="Calibri" w:hAnsi="Calibri" w:cs="Arial"/>
                <w:b/>
                <w:i/>
                <w:sz w:val="22"/>
                <w:szCs w:val="22"/>
              </w:rPr>
              <w:t xml:space="preserve">Reports to the </w:t>
            </w:r>
            <w:r w:rsidR="006752B0" w:rsidRPr="002F571E">
              <w:rPr>
                <w:rFonts w:ascii="Calibri" w:hAnsi="Calibri" w:cs="Arial"/>
                <w:b/>
                <w:i/>
                <w:sz w:val="22"/>
                <w:szCs w:val="22"/>
              </w:rPr>
              <w:t>Deputy General Manager</w:t>
            </w:r>
            <w:r w:rsidRPr="002F571E">
              <w:rPr>
                <w:rFonts w:ascii="Calibri" w:hAnsi="Calibri" w:cs="Arial"/>
                <w:b/>
                <w:i/>
                <w:sz w:val="22"/>
                <w:szCs w:val="22"/>
              </w:rPr>
              <w:t>, UHW</w:t>
            </w:r>
          </w:p>
        </w:tc>
      </w:tr>
      <w:tr w:rsidR="006C7DA3" w:rsidRPr="006C7DA3" w:rsidTr="000D6677">
        <w:tc>
          <w:tcPr>
            <w:tcW w:w="2237" w:type="dxa"/>
          </w:tcPr>
          <w:p w:rsidR="006C7DA3" w:rsidRPr="006752B0" w:rsidRDefault="006C7DA3" w:rsidP="000D6677">
            <w:pPr>
              <w:rPr>
                <w:rFonts w:ascii="Calibri" w:hAnsi="Calibri" w:cs="Arial"/>
                <w:b/>
                <w:bCs/>
                <w:sz w:val="22"/>
                <w:szCs w:val="22"/>
              </w:rPr>
            </w:pPr>
            <w:r w:rsidRPr="006752B0">
              <w:rPr>
                <w:rFonts w:ascii="Calibri" w:hAnsi="Calibri" w:cs="Arial"/>
                <w:b/>
                <w:bCs/>
                <w:sz w:val="22"/>
                <w:szCs w:val="22"/>
              </w:rPr>
              <w:t xml:space="preserve">Purpose of the Post </w:t>
            </w:r>
          </w:p>
          <w:p w:rsidR="006C7DA3" w:rsidRPr="006752B0" w:rsidRDefault="006C7DA3" w:rsidP="000D6677">
            <w:pPr>
              <w:rPr>
                <w:rFonts w:ascii="Calibri" w:hAnsi="Calibri" w:cs="Arial"/>
                <w:b/>
                <w:bCs/>
                <w:sz w:val="22"/>
                <w:szCs w:val="22"/>
              </w:rPr>
            </w:pPr>
          </w:p>
        </w:tc>
        <w:tc>
          <w:tcPr>
            <w:tcW w:w="6285" w:type="dxa"/>
            <w:gridSpan w:val="2"/>
          </w:tcPr>
          <w:p w:rsidR="006C7DA3" w:rsidRPr="006752B0" w:rsidRDefault="006C7DA3" w:rsidP="006C7DA3">
            <w:pPr>
              <w:numPr>
                <w:ilvl w:val="0"/>
                <w:numId w:val="9"/>
              </w:numPr>
              <w:jc w:val="both"/>
              <w:rPr>
                <w:rFonts w:ascii="Calibri" w:hAnsi="Calibri" w:cs="Arial"/>
                <w:iCs/>
                <w:sz w:val="22"/>
                <w:szCs w:val="22"/>
              </w:rPr>
            </w:pPr>
            <w:r w:rsidRPr="006752B0">
              <w:rPr>
                <w:rFonts w:ascii="Calibri" w:hAnsi="Calibri" w:cs="Arial"/>
                <w:iCs/>
                <w:sz w:val="22"/>
                <w:szCs w:val="22"/>
              </w:rPr>
              <w:t xml:space="preserve">The post holder has overall responsibility for the </w:t>
            </w:r>
            <w:r w:rsidR="006752B0" w:rsidRPr="006752B0">
              <w:rPr>
                <w:rFonts w:ascii="Calibri" w:hAnsi="Calibri" w:cs="Arial"/>
                <w:iCs/>
                <w:sz w:val="22"/>
                <w:szCs w:val="22"/>
              </w:rPr>
              <w:t xml:space="preserve">day to day operational </w:t>
            </w:r>
            <w:r w:rsidRPr="006752B0">
              <w:rPr>
                <w:rFonts w:ascii="Calibri" w:hAnsi="Calibri" w:cs="Arial"/>
                <w:iCs/>
                <w:sz w:val="22"/>
                <w:szCs w:val="22"/>
              </w:rPr>
              <w:t xml:space="preserve">management of </w:t>
            </w:r>
            <w:r w:rsidR="006752B0" w:rsidRPr="006752B0">
              <w:rPr>
                <w:rFonts w:ascii="Calibri" w:hAnsi="Calibri" w:cs="Arial"/>
                <w:iCs/>
                <w:sz w:val="22"/>
                <w:szCs w:val="22"/>
              </w:rPr>
              <w:t xml:space="preserve">Cleaning &amp; Security contracts </w:t>
            </w:r>
            <w:r w:rsidRPr="006752B0">
              <w:rPr>
                <w:rFonts w:ascii="Calibri" w:hAnsi="Calibri" w:cs="Arial"/>
                <w:iCs/>
                <w:sz w:val="22"/>
                <w:szCs w:val="22"/>
              </w:rPr>
              <w:t>at UHW.</w:t>
            </w:r>
          </w:p>
          <w:p w:rsidR="006C7DA3" w:rsidRPr="006C7DA3" w:rsidRDefault="006C7DA3" w:rsidP="000D6677">
            <w:pPr>
              <w:ind w:left="720"/>
              <w:jc w:val="both"/>
              <w:rPr>
                <w:rFonts w:ascii="Arial" w:hAnsi="Arial" w:cs="Arial"/>
                <w:b/>
                <w:i/>
                <w:iCs/>
                <w:color w:val="FF0000"/>
                <w:sz w:val="22"/>
                <w:szCs w:val="22"/>
              </w:rPr>
            </w:pPr>
          </w:p>
        </w:tc>
      </w:tr>
      <w:tr w:rsidR="006C7DA3" w:rsidRPr="006C7DA3" w:rsidTr="000D6677">
        <w:tc>
          <w:tcPr>
            <w:tcW w:w="2237" w:type="dxa"/>
          </w:tcPr>
          <w:p w:rsidR="006C7DA3" w:rsidRPr="006752B0" w:rsidRDefault="006C7DA3" w:rsidP="000D6677">
            <w:pPr>
              <w:rPr>
                <w:rFonts w:ascii="Calibri" w:hAnsi="Calibri" w:cs="Arial"/>
                <w:b/>
                <w:bCs/>
                <w:sz w:val="22"/>
                <w:szCs w:val="22"/>
              </w:rPr>
            </w:pPr>
            <w:r w:rsidRPr="006752B0">
              <w:rPr>
                <w:rFonts w:ascii="Calibri" w:hAnsi="Calibri" w:cs="Arial"/>
                <w:b/>
                <w:bCs/>
                <w:sz w:val="22"/>
                <w:szCs w:val="22"/>
              </w:rPr>
              <w:t xml:space="preserve">Principal Duties and Responsibilities </w:t>
            </w:r>
          </w:p>
        </w:tc>
        <w:tc>
          <w:tcPr>
            <w:tcW w:w="6285" w:type="dxa"/>
            <w:gridSpan w:val="2"/>
          </w:tcPr>
          <w:p w:rsidR="00547FD8" w:rsidRPr="002C1444" w:rsidRDefault="00547FD8" w:rsidP="002C1444">
            <w:pPr>
              <w:jc w:val="both"/>
              <w:rPr>
                <w:rFonts w:ascii="Calibri" w:hAnsi="Calibri"/>
                <w:b/>
                <w:color w:val="FF0000"/>
                <w:sz w:val="22"/>
                <w:szCs w:val="22"/>
              </w:rPr>
            </w:pPr>
          </w:p>
          <w:p w:rsidR="006C7DA3" w:rsidRPr="002C1444" w:rsidRDefault="006C7DA3" w:rsidP="000D6677">
            <w:pPr>
              <w:pStyle w:val="ListParagraph"/>
              <w:ind w:left="31"/>
              <w:jc w:val="both"/>
              <w:rPr>
                <w:rFonts w:ascii="Calibri" w:hAnsi="Calibri"/>
                <w:b/>
                <w:sz w:val="22"/>
                <w:szCs w:val="22"/>
              </w:rPr>
            </w:pPr>
            <w:r w:rsidRPr="002C1444">
              <w:rPr>
                <w:rFonts w:ascii="Calibri" w:hAnsi="Calibri"/>
                <w:b/>
                <w:sz w:val="22"/>
                <w:szCs w:val="22"/>
              </w:rPr>
              <w:t>Communication</w:t>
            </w:r>
          </w:p>
          <w:p w:rsidR="00D956C6" w:rsidRPr="00385B73" w:rsidRDefault="00D956C6" w:rsidP="00385B73">
            <w:pPr>
              <w:pStyle w:val="ListParagraph"/>
              <w:jc w:val="both"/>
              <w:rPr>
                <w:rFonts w:ascii="Calibri" w:hAnsi="Calibri"/>
                <w:color w:val="FF0000"/>
                <w:sz w:val="22"/>
                <w:szCs w:val="22"/>
              </w:rPr>
            </w:pPr>
          </w:p>
          <w:p w:rsidR="006C7DA3" w:rsidRPr="002C1444" w:rsidRDefault="006C7DA3" w:rsidP="004D3182">
            <w:pPr>
              <w:pStyle w:val="ListParagraph"/>
              <w:numPr>
                <w:ilvl w:val="0"/>
                <w:numId w:val="19"/>
              </w:numPr>
              <w:jc w:val="both"/>
              <w:rPr>
                <w:rFonts w:ascii="Calibri" w:hAnsi="Calibri"/>
                <w:sz w:val="22"/>
                <w:szCs w:val="22"/>
              </w:rPr>
            </w:pPr>
            <w:r w:rsidRPr="002C1444">
              <w:rPr>
                <w:rFonts w:ascii="Calibri" w:hAnsi="Calibri"/>
                <w:sz w:val="22"/>
                <w:szCs w:val="22"/>
              </w:rPr>
              <w:t xml:space="preserve">Ensuring </w:t>
            </w:r>
            <w:r w:rsidR="002C1444" w:rsidRPr="002C1444">
              <w:rPr>
                <w:rFonts w:ascii="Calibri" w:hAnsi="Calibri"/>
                <w:sz w:val="22"/>
                <w:szCs w:val="22"/>
              </w:rPr>
              <w:t xml:space="preserve">that Cleaning/Waste and Security services </w:t>
            </w:r>
            <w:r w:rsidR="002E1012">
              <w:rPr>
                <w:rFonts w:ascii="Calibri" w:hAnsi="Calibri"/>
                <w:sz w:val="22"/>
                <w:szCs w:val="22"/>
              </w:rPr>
              <w:t>Contractor staff</w:t>
            </w:r>
            <w:r w:rsidR="002E1012" w:rsidRPr="002C1444">
              <w:rPr>
                <w:rFonts w:ascii="Calibri" w:hAnsi="Calibri"/>
                <w:sz w:val="22"/>
                <w:szCs w:val="22"/>
              </w:rPr>
              <w:t xml:space="preserve"> </w:t>
            </w:r>
            <w:r w:rsidR="002C1444" w:rsidRPr="002C1444">
              <w:rPr>
                <w:rFonts w:ascii="Calibri" w:hAnsi="Calibri"/>
                <w:sz w:val="22"/>
                <w:szCs w:val="22"/>
              </w:rPr>
              <w:t xml:space="preserve">are </w:t>
            </w:r>
            <w:r w:rsidRPr="002C1444">
              <w:rPr>
                <w:rFonts w:ascii="Calibri" w:hAnsi="Calibri"/>
                <w:sz w:val="22"/>
                <w:szCs w:val="22"/>
              </w:rPr>
              <w:t>aware of relevant policies, procedures and legislation</w:t>
            </w:r>
            <w:r w:rsidR="002C1444" w:rsidRPr="002C1444">
              <w:rPr>
                <w:rFonts w:ascii="Calibri" w:hAnsi="Calibri"/>
                <w:sz w:val="22"/>
                <w:szCs w:val="22"/>
              </w:rPr>
              <w:t>.</w:t>
            </w:r>
          </w:p>
          <w:p w:rsidR="002C1444" w:rsidRPr="002C1444" w:rsidRDefault="002C1444" w:rsidP="002C1444">
            <w:pPr>
              <w:pStyle w:val="ListParagraph"/>
              <w:numPr>
                <w:ilvl w:val="0"/>
                <w:numId w:val="19"/>
              </w:numPr>
              <w:jc w:val="both"/>
              <w:rPr>
                <w:rFonts w:ascii="Calibri" w:hAnsi="Calibri"/>
                <w:sz w:val="22"/>
                <w:szCs w:val="22"/>
              </w:rPr>
            </w:pPr>
            <w:r w:rsidRPr="002C1444">
              <w:rPr>
                <w:rFonts w:ascii="Calibri" w:hAnsi="Calibri"/>
                <w:sz w:val="22"/>
                <w:szCs w:val="22"/>
              </w:rPr>
              <w:t>Ensuring that Heads of Department and hospital staff is aware of relevant policies, procedures and legislation governing Cleaning/Waste and for Security services.</w:t>
            </w:r>
          </w:p>
          <w:p w:rsidR="006C7DA3" w:rsidRPr="002C1444" w:rsidRDefault="006C7DA3" w:rsidP="004D3182">
            <w:pPr>
              <w:pStyle w:val="ListParagraph"/>
              <w:numPr>
                <w:ilvl w:val="0"/>
                <w:numId w:val="19"/>
              </w:numPr>
              <w:jc w:val="both"/>
              <w:rPr>
                <w:rFonts w:ascii="Calibri" w:hAnsi="Calibri"/>
                <w:sz w:val="22"/>
                <w:szCs w:val="22"/>
              </w:rPr>
            </w:pPr>
            <w:r w:rsidRPr="002C1444">
              <w:rPr>
                <w:rFonts w:ascii="Calibri" w:hAnsi="Calibri"/>
                <w:sz w:val="22"/>
                <w:szCs w:val="22"/>
              </w:rPr>
              <w:t xml:space="preserve">Compiling and disseminating Standard Operating Procedures </w:t>
            </w:r>
            <w:r w:rsidR="002C1444" w:rsidRPr="002C1444">
              <w:rPr>
                <w:rFonts w:ascii="Calibri" w:hAnsi="Calibri"/>
                <w:sz w:val="22"/>
                <w:szCs w:val="22"/>
              </w:rPr>
              <w:t xml:space="preserve">for Cleaning/Waste and for Security services and monitoring  </w:t>
            </w:r>
            <w:r w:rsidRPr="002C1444">
              <w:rPr>
                <w:rFonts w:ascii="Calibri" w:hAnsi="Calibri"/>
                <w:sz w:val="22"/>
                <w:szCs w:val="22"/>
              </w:rPr>
              <w:t>compliance with same</w:t>
            </w:r>
          </w:p>
          <w:p w:rsidR="006C7DA3" w:rsidRPr="004D3182" w:rsidRDefault="006C7DA3" w:rsidP="000D6677">
            <w:pPr>
              <w:pStyle w:val="ListParagraph"/>
              <w:ind w:left="31"/>
              <w:jc w:val="both"/>
              <w:rPr>
                <w:rFonts w:ascii="Calibri" w:hAnsi="Calibri"/>
                <w:sz w:val="22"/>
                <w:szCs w:val="22"/>
              </w:rPr>
            </w:pPr>
          </w:p>
          <w:p w:rsidR="006C7DA3" w:rsidRPr="004D3182" w:rsidRDefault="006C7DA3" w:rsidP="000D6677">
            <w:pPr>
              <w:pStyle w:val="ListParagraph"/>
              <w:ind w:left="31"/>
              <w:jc w:val="both"/>
              <w:rPr>
                <w:rFonts w:ascii="Calibri" w:hAnsi="Calibri"/>
                <w:b/>
                <w:sz w:val="22"/>
                <w:szCs w:val="22"/>
              </w:rPr>
            </w:pPr>
            <w:r w:rsidRPr="004D3182">
              <w:rPr>
                <w:rFonts w:ascii="Calibri" w:hAnsi="Calibri"/>
                <w:b/>
                <w:sz w:val="22"/>
                <w:szCs w:val="22"/>
              </w:rPr>
              <w:t>Planning &amp; Organising Resources</w:t>
            </w:r>
          </w:p>
          <w:p w:rsidR="008C7DF5" w:rsidRPr="004D3182" w:rsidRDefault="008C7DF5" w:rsidP="004D3182">
            <w:pPr>
              <w:pStyle w:val="ListParagraph"/>
              <w:numPr>
                <w:ilvl w:val="0"/>
                <w:numId w:val="19"/>
              </w:numPr>
              <w:jc w:val="both"/>
              <w:rPr>
                <w:rFonts w:ascii="Calibri" w:hAnsi="Calibri"/>
                <w:sz w:val="22"/>
                <w:szCs w:val="22"/>
              </w:rPr>
            </w:pPr>
            <w:r w:rsidRPr="004D3182">
              <w:rPr>
                <w:rFonts w:asciiTheme="minorHAnsi" w:hAnsiTheme="minorHAnsi" w:cstheme="minorHAnsi"/>
                <w:sz w:val="22"/>
                <w:szCs w:val="22"/>
              </w:rPr>
              <w:t>Implementing, monitoring</w:t>
            </w:r>
            <w:r w:rsidR="00923783" w:rsidRPr="004D3182">
              <w:rPr>
                <w:rFonts w:asciiTheme="minorHAnsi" w:hAnsiTheme="minorHAnsi" w:cstheme="minorHAnsi"/>
                <w:sz w:val="22"/>
                <w:szCs w:val="22"/>
              </w:rPr>
              <w:t>, KPIs</w:t>
            </w:r>
            <w:r w:rsidRPr="004D3182">
              <w:rPr>
                <w:rFonts w:asciiTheme="minorHAnsi" w:hAnsiTheme="minorHAnsi" w:cstheme="minorHAnsi"/>
                <w:sz w:val="22"/>
                <w:szCs w:val="22"/>
              </w:rPr>
              <w:t xml:space="preserve"> and ongoing review of the Standards based Cleaning Specification for UHW</w:t>
            </w:r>
            <w:r w:rsidR="00A7683E">
              <w:rPr>
                <w:rFonts w:asciiTheme="minorHAnsi" w:hAnsiTheme="minorHAnsi" w:cstheme="minorHAnsi"/>
                <w:sz w:val="22"/>
                <w:szCs w:val="22"/>
              </w:rPr>
              <w:t>.</w:t>
            </w:r>
          </w:p>
          <w:p w:rsidR="00923783" w:rsidRPr="004D3182" w:rsidRDefault="00923783" w:rsidP="004D3182">
            <w:pPr>
              <w:pStyle w:val="ListParagraph"/>
              <w:numPr>
                <w:ilvl w:val="0"/>
                <w:numId w:val="19"/>
              </w:numPr>
              <w:jc w:val="both"/>
              <w:rPr>
                <w:rFonts w:ascii="Calibri" w:hAnsi="Calibri"/>
                <w:sz w:val="22"/>
                <w:szCs w:val="22"/>
              </w:rPr>
            </w:pPr>
            <w:r w:rsidRPr="004D3182">
              <w:rPr>
                <w:rFonts w:ascii="Calibri" w:hAnsi="Calibri"/>
                <w:sz w:val="22"/>
                <w:szCs w:val="22"/>
              </w:rPr>
              <w:t>Develop operational plans and security related KPI’s as necessary.</w:t>
            </w:r>
          </w:p>
          <w:p w:rsidR="00C40627" w:rsidRPr="004D3182" w:rsidRDefault="006C7DA3" w:rsidP="004D3182">
            <w:pPr>
              <w:pStyle w:val="ListParagraph"/>
              <w:numPr>
                <w:ilvl w:val="0"/>
                <w:numId w:val="19"/>
              </w:numPr>
              <w:jc w:val="both"/>
              <w:rPr>
                <w:rFonts w:ascii="Calibri" w:hAnsi="Calibri"/>
                <w:sz w:val="22"/>
                <w:szCs w:val="22"/>
              </w:rPr>
            </w:pPr>
            <w:r w:rsidRPr="004D3182">
              <w:rPr>
                <w:rFonts w:ascii="Calibri" w:hAnsi="Calibri"/>
                <w:sz w:val="22"/>
                <w:szCs w:val="22"/>
              </w:rPr>
              <w:t xml:space="preserve">Responsibility </w:t>
            </w:r>
            <w:r w:rsidR="008C7DF5" w:rsidRPr="004D3182">
              <w:rPr>
                <w:rFonts w:ascii="Calibri" w:hAnsi="Calibri"/>
                <w:sz w:val="22"/>
                <w:szCs w:val="22"/>
              </w:rPr>
              <w:t xml:space="preserve">for </w:t>
            </w:r>
            <w:r w:rsidR="008C7DF5" w:rsidRPr="004D3182">
              <w:rPr>
                <w:rFonts w:ascii="Calibri" w:hAnsi="Calibri" w:cs="Arial"/>
                <w:iCs/>
                <w:sz w:val="22"/>
                <w:szCs w:val="22"/>
              </w:rPr>
              <w:t>e</w:t>
            </w:r>
            <w:r w:rsidRPr="004D3182">
              <w:rPr>
                <w:rFonts w:ascii="Calibri" w:hAnsi="Calibri" w:cs="Arial"/>
                <w:iCs/>
                <w:sz w:val="22"/>
                <w:szCs w:val="22"/>
              </w:rPr>
              <w:t xml:space="preserve">nsuring compliance with financial </w:t>
            </w:r>
            <w:r w:rsidRPr="004D3182">
              <w:rPr>
                <w:rFonts w:ascii="Calibri" w:hAnsi="Calibri" w:cs="Arial"/>
                <w:iCs/>
                <w:sz w:val="22"/>
                <w:szCs w:val="22"/>
              </w:rPr>
              <w:lastRenderedPageBreak/>
              <w:t xml:space="preserve">directives in relation to </w:t>
            </w:r>
            <w:r w:rsidR="00C40627" w:rsidRPr="004D3182">
              <w:rPr>
                <w:rFonts w:ascii="Calibri" w:hAnsi="Calibri" w:cs="Arial"/>
                <w:iCs/>
                <w:sz w:val="22"/>
                <w:szCs w:val="22"/>
              </w:rPr>
              <w:t xml:space="preserve">invoice payments, </w:t>
            </w:r>
            <w:r w:rsidR="00C40627" w:rsidRPr="004D3182">
              <w:rPr>
                <w:rFonts w:ascii="Calibri" w:hAnsi="Calibri"/>
                <w:sz w:val="22"/>
                <w:szCs w:val="22"/>
              </w:rPr>
              <w:t>stock, stock control and procedural cost effectiveness.</w:t>
            </w:r>
          </w:p>
          <w:p w:rsidR="00923783" w:rsidRPr="00B323F0" w:rsidRDefault="00923783" w:rsidP="004D3182">
            <w:pPr>
              <w:pStyle w:val="ListParagraph"/>
              <w:numPr>
                <w:ilvl w:val="0"/>
                <w:numId w:val="19"/>
              </w:numPr>
              <w:jc w:val="both"/>
              <w:rPr>
                <w:rFonts w:ascii="Calibri" w:hAnsi="Calibri"/>
                <w:sz w:val="22"/>
                <w:szCs w:val="22"/>
              </w:rPr>
            </w:pPr>
            <w:r w:rsidRPr="004D3182">
              <w:rPr>
                <w:rFonts w:ascii="Calibri" w:hAnsi="Calibri"/>
                <w:sz w:val="22"/>
                <w:szCs w:val="22"/>
              </w:rPr>
              <w:t xml:space="preserve">Check </w:t>
            </w:r>
            <w:r w:rsidRPr="00B323F0">
              <w:rPr>
                <w:rFonts w:ascii="Calibri" w:hAnsi="Calibri"/>
                <w:sz w:val="22"/>
                <w:szCs w:val="22"/>
              </w:rPr>
              <w:t>invoices against agreed payment criteria when the service has been successfully delivered in preparation for authorisation and sign off by the Deputy General Manager.</w:t>
            </w:r>
          </w:p>
          <w:p w:rsidR="00B323F0" w:rsidRPr="00B323F0" w:rsidRDefault="00B323F0" w:rsidP="00B323F0">
            <w:pPr>
              <w:pStyle w:val="ListParagraph"/>
              <w:numPr>
                <w:ilvl w:val="0"/>
                <w:numId w:val="19"/>
              </w:numPr>
              <w:contextualSpacing w:val="0"/>
              <w:rPr>
                <w:rFonts w:asciiTheme="minorHAnsi" w:hAnsiTheme="minorHAnsi" w:cstheme="minorHAnsi"/>
                <w:sz w:val="22"/>
                <w:szCs w:val="22"/>
              </w:rPr>
            </w:pPr>
            <w:r w:rsidRPr="00B323F0">
              <w:rPr>
                <w:rFonts w:asciiTheme="minorHAnsi" w:hAnsiTheme="minorHAnsi" w:cstheme="minorHAnsi"/>
                <w:sz w:val="22"/>
                <w:szCs w:val="22"/>
              </w:rPr>
              <w:t xml:space="preserve">Impose financial penalties in line with the terms of the SLA penalty clause if standards are not achieved and post consultation with the Deputy General Manager. </w:t>
            </w:r>
          </w:p>
          <w:p w:rsidR="004D3182" w:rsidRPr="00B323F0" w:rsidRDefault="004D3182" w:rsidP="004D3182">
            <w:pPr>
              <w:pStyle w:val="ListParagraph"/>
              <w:numPr>
                <w:ilvl w:val="0"/>
                <w:numId w:val="19"/>
              </w:numPr>
              <w:contextualSpacing w:val="0"/>
              <w:rPr>
                <w:rFonts w:asciiTheme="minorHAnsi" w:hAnsiTheme="minorHAnsi" w:cstheme="minorHAnsi"/>
                <w:sz w:val="22"/>
                <w:szCs w:val="22"/>
              </w:rPr>
            </w:pPr>
            <w:r w:rsidRPr="00B323F0">
              <w:rPr>
                <w:rFonts w:asciiTheme="minorHAnsi" w:hAnsiTheme="minorHAnsi" w:cstheme="minorHAnsi"/>
                <w:sz w:val="22"/>
                <w:szCs w:val="22"/>
              </w:rPr>
              <w:t xml:space="preserve">Proactively address any operational issues, and provide advice to the incumbent contractors on the application of UHW/HSE policies. </w:t>
            </w:r>
          </w:p>
          <w:p w:rsidR="002366EC" w:rsidRPr="00012A82" w:rsidRDefault="002366EC" w:rsidP="002366EC">
            <w:pPr>
              <w:pStyle w:val="ListParagraph"/>
              <w:numPr>
                <w:ilvl w:val="0"/>
                <w:numId w:val="19"/>
              </w:numPr>
              <w:contextualSpacing w:val="0"/>
              <w:rPr>
                <w:rFonts w:asciiTheme="minorHAnsi" w:hAnsiTheme="minorHAnsi" w:cstheme="minorHAnsi"/>
                <w:sz w:val="22"/>
                <w:szCs w:val="22"/>
              </w:rPr>
            </w:pPr>
            <w:r w:rsidRPr="00B323F0">
              <w:rPr>
                <w:rFonts w:asciiTheme="minorHAnsi" w:hAnsiTheme="minorHAnsi" w:cstheme="minorHAnsi"/>
                <w:sz w:val="22"/>
                <w:szCs w:val="22"/>
              </w:rPr>
              <w:t xml:space="preserve">Provide cleaning and waste cost </w:t>
            </w:r>
            <w:r>
              <w:rPr>
                <w:rFonts w:asciiTheme="minorHAnsi" w:hAnsiTheme="minorHAnsi" w:cstheme="minorHAnsi"/>
                <w:sz w:val="22"/>
                <w:szCs w:val="22"/>
              </w:rPr>
              <w:t xml:space="preserve">analysis projections for changes to existing service areas and new service developments. </w:t>
            </w:r>
          </w:p>
          <w:p w:rsidR="006C7DA3" w:rsidRPr="006C7DA3" w:rsidRDefault="006C7DA3" w:rsidP="00B91879">
            <w:pPr>
              <w:jc w:val="both"/>
              <w:rPr>
                <w:rFonts w:ascii="Calibri" w:hAnsi="Calibri" w:cs="Arial"/>
                <w:iCs/>
                <w:color w:val="FF0000"/>
                <w:sz w:val="22"/>
                <w:szCs w:val="22"/>
              </w:rPr>
            </w:pPr>
          </w:p>
          <w:p w:rsidR="006C7DA3" w:rsidRPr="00385B73" w:rsidRDefault="006C7DA3" w:rsidP="000D6677">
            <w:pPr>
              <w:pStyle w:val="ListParagraph"/>
              <w:ind w:left="31"/>
              <w:jc w:val="both"/>
              <w:rPr>
                <w:rFonts w:ascii="Calibri" w:hAnsi="Calibri"/>
                <w:sz w:val="22"/>
                <w:szCs w:val="22"/>
              </w:rPr>
            </w:pPr>
          </w:p>
          <w:p w:rsidR="006C7DA3" w:rsidRDefault="006C7DA3" w:rsidP="000D6677">
            <w:pPr>
              <w:pStyle w:val="ListParagraph"/>
              <w:ind w:left="31"/>
              <w:jc w:val="both"/>
              <w:rPr>
                <w:rFonts w:ascii="Calibri" w:hAnsi="Calibri"/>
                <w:b/>
                <w:sz w:val="22"/>
                <w:szCs w:val="22"/>
              </w:rPr>
            </w:pPr>
            <w:r w:rsidRPr="00385B73">
              <w:rPr>
                <w:rFonts w:ascii="Calibri" w:hAnsi="Calibri"/>
                <w:b/>
                <w:sz w:val="22"/>
                <w:szCs w:val="22"/>
              </w:rPr>
              <w:t>Building &amp; Maintaining Relationships</w:t>
            </w:r>
          </w:p>
          <w:p w:rsidR="00C40627" w:rsidRPr="00385B73" w:rsidRDefault="00C40627" w:rsidP="000D6677">
            <w:pPr>
              <w:pStyle w:val="ListParagraph"/>
              <w:ind w:left="31"/>
              <w:jc w:val="both"/>
              <w:rPr>
                <w:rFonts w:ascii="Calibri" w:hAnsi="Calibri"/>
                <w:b/>
                <w:sz w:val="22"/>
                <w:szCs w:val="22"/>
              </w:rPr>
            </w:pPr>
          </w:p>
          <w:p w:rsidR="00C40627" w:rsidRPr="00C40627" w:rsidRDefault="00C40627" w:rsidP="004D3182">
            <w:pPr>
              <w:pStyle w:val="ListParagraph"/>
              <w:numPr>
                <w:ilvl w:val="0"/>
                <w:numId w:val="19"/>
              </w:numPr>
              <w:rPr>
                <w:rFonts w:ascii="Calibri" w:hAnsi="Calibri"/>
                <w:sz w:val="22"/>
                <w:szCs w:val="22"/>
              </w:rPr>
            </w:pPr>
            <w:r w:rsidRPr="00C40627">
              <w:rPr>
                <w:rFonts w:ascii="Calibri" w:hAnsi="Calibri"/>
                <w:sz w:val="22"/>
                <w:szCs w:val="22"/>
              </w:rPr>
              <w:t>Liaise daily with on-site contractor Manage</w:t>
            </w:r>
            <w:r w:rsidR="00244DD5">
              <w:rPr>
                <w:rFonts w:ascii="Calibri" w:hAnsi="Calibri"/>
                <w:sz w:val="22"/>
                <w:szCs w:val="22"/>
              </w:rPr>
              <w:t>r</w:t>
            </w:r>
            <w:r w:rsidR="008C7DF5">
              <w:rPr>
                <w:rFonts w:ascii="Calibri" w:hAnsi="Calibri"/>
                <w:sz w:val="22"/>
                <w:szCs w:val="22"/>
              </w:rPr>
              <w:t>s for Cleaning /</w:t>
            </w:r>
            <w:r w:rsidR="00244DD5">
              <w:rPr>
                <w:rFonts w:ascii="Calibri" w:hAnsi="Calibri"/>
                <w:sz w:val="22"/>
                <w:szCs w:val="22"/>
              </w:rPr>
              <w:t>W</w:t>
            </w:r>
            <w:r>
              <w:rPr>
                <w:rFonts w:ascii="Calibri" w:hAnsi="Calibri"/>
                <w:sz w:val="22"/>
                <w:szCs w:val="22"/>
              </w:rPr>
              <w:t xml:space="preserve">aste and Security </w:t>
            </w:r>
            <w:r w:rsidRPr="00C40627">
              <w:rPr>
                <w:rFonts w:ascii="Calibri" w:hAnsi="Calibri"/>
                <w:sz w:val="22"/>
                <w:szCs w:val="22"/>
              </w:rPr>
              <w:t xml:space="preserve"> </w:t>
            </w:r>
            <w:r w:rsidR="00244DD5">
              <w:rPr>
                <w:rFonts w:ascii="Calibri" w:hAnsi="Calibri"/>
                <w:sz w:val="22"/>
                <w:szCs w:val="22"/>
              </w:rPr>
              <w:t xml:space="preserve">services </w:t>
            </w:r>
            <w:r w:rsidRPr="00C40627">
              <w:rPr>
                <w:rFonts w:ascii="Calibri" w:hAnsi="Calibri"/>
                <w:sz w:val="22"/>
                <w:szCs w:val="22"/>
              </w:rPr>
              <w:t xml:space="preserve">to ensure delivery of service as set out in the Service Level agreement (SLA) and to the standard specified </w:t>
            </w:r>
          </w:p>
          <w:p w:rsidR="00385B73" w:rsidRPr="0046323E" w:rsidRDefault="00385B73" w:rsidP="004D3182">
            <w:pPr>
              <w:pStyle w:val="ListParagraph"/>
              <w:numPr>
                <w:ilvl w:val="0"/>
                <w:numId w:val="19"/>
              </w:numPr>
              <w:jc w:val="both"/>
              <w:rPr>
                <w:rFonts w:ascii="Calibri" w:hAnsi="Calibri"/>
                <w:sz w:val="22"/>
                <w:szCs w:val="22"/>
              </w:rPr>
            </w:pPr>
            <w:r w:rsidRPr="0046323E">
              <w:rPr>
                <w:rFonts w:ascii="Calibri" w:hAnsi="Calibri"/>
                <w:sz w:val="22"/>
                <w:szCs w:val="22"/>
              </w:rPr>
              <w:t>Liaise with IP&amp;C to ensure that cleaning</w:t>
            </w:r>
            <w:r w:rsidR="00C40627" w:rsidRPr="0046323E">
              <w:rPr>
                <w:rFonts w:ascii="Calibri" w:hAnsi="Calibri"/>
                <w:sz w:val="22"/>
                <w:szCs w:val="22"/>
              </w:rPr>
              <w:t>/hygiene services are carried</w:t>
            </w:r>
            <w:r w:rsidRPr="0046323E">
              <w:rPr>
                <w:rFonts w:ascii="Calibri" w:hAnsi="Calibri"/>
                <w:sz w:val="22"/>
                <w:szCs w:val="22"/>
              </w:rPr>
              <w:t xml:space="preserve"> out in accordance with the IP&amp;C requirements.</w:t>
            </w:r>
          </w:p>
          <w:p w:rsidR="00385B73" w:rsidRDefault="00385B73" w:rsidP="0046323E">
            <w:pPr>
              <w:pStyle w:val="ListParagraph"/>
              <w:numPr>
                <w:ilvl w:val="0"/>
                <w:numId w:val="19"/>
              </w:numPr>
              <w:contextualSpacing w:val="0"/>
              <w:rPr>
                <w:rFonts w:asciiTheme="minorHAnsi" w:hAnsiTheme="minorHAnsi" w:cstheme="minorHAnsi"/>
                <w:sz w:val="22"/>
                <w:szCs w:val="22"/>
              </w:rPr>
            </w:pPr>
            <w:r w:rsidRPr="0046323E">
              <w:rPr>
                <w:rFonts w:ascii="Calibri" w:hAnsi="Calibri"/>
                <w:sz w:val="22"/>
                <w:szCs w:val="22"/>
              </w:rPr>
              <w:t xml:space="preserve">Liaise with Senior Nurse Management Structure, Ward Managers and </w:t>
            </w:r>
            <w:r w:rsidR="0046323E" w:rsidRPr="00C40627">
              <w:rPr>
                <w:rFonts w:ascii="Calibri" w:hAnsi="Calibri"/>
                <w:sz w:val="22"/>
                <w:szCs w:val="22"/>
              </w:rPr>
              <w:t>Heads of Department</w:t>
            </w:r>
            <w:r w:rsidR="00795335">
              <w:rPr>
                <w:rFonts w:ascii="Calibri" w:hAnsi="Calibri"/>
                <w:sz w:val="22"/>
                <w:szCs w:val="22"/>
              </w:rPr>
              <w:t xml:space="preserve">, Technical </w:t>
            </w:r>
            <w:r w:rsidR="00180C7D">
              <w:rPr>
                <w:rFonts w:ascii="Calibri" w:hAnsi="Calibri"/>
                <w:sz w:val="22"/>
                <w:szCs w:val="22"/>
              </w:rPr>
              <w:t xml:space="preserve">Services Dept., </w:t>
            </w:r>
            <w:r w:rsidR="003432C3" w:rsidRPr="0046323E">
              <w:rPr>
                <w:rFonts w:ascii="Calibri" w:hAnsi="Calibri"/>
                <w:sz w:val="22"/>
                <w:szCs w:val="22"/>
              </w:rPr>
              <w:t>to</w:t>
            </w:r>
            <w:r w:rsidRPr="0046323E">
              <w:rPr>
                <w:rFonts w:ascii="Calibri" w:hAnsi="Calibri"/>
                <w:sz w:val="22"/>
                <w:szCs w:val="22"/>
              </w:rPr>
              <w:t xml:space="preserve"> ensure that individual department cleaning</w:t>
            </w:r>
            <w:r w:rsidR="00180C7D">
              <w:rPr>
                <w:rFonts w:ascii="Calibri" w:hAnsi="Calibri"/>
                <w:sz w:val="22"/>
                <w:szCs w:val="22"/>
              </w:rPr>
              <w:t>/w</w:t>
            </w:r>
            <w:r w:rsidR="00D95086" w:rsidRPr="0046323E">
              <w:rPr>
                <w:rFonts w:ascii="Calibri" w:hAnsi="Calibri"/>
                <w:sz w:val="22"/>
                <w:szCs w:val="22"/>
              </w:rPr>
              <w:t xml:space="preserve">aste and </w:t>
            </w:r>
            <w:r w:rsidR="0046323E" w:rsidRPr="0046323E">
              <w:rPr>
                <w:rFonts w:ascii="Calibri" w:hAnsi="Calibri"/>
                <w:sz w:val="22"/>
                <w:szCs w:val="22"/>
              </w:rPr>
              <w:t>security requirements</w:t>
            </w:r>
            <w:r w:rsidRPr="0046323E">
              <w:rPr>
                <w:rFonts w:ascii="Calibri" w:hAnsi="Calibri"/>
                <w:sz w:val="22"/>
                <w:szCs w:val="22"/>
              </w:rPr>
              <w:t xml:space="preserve"> are achieved on an ongoing basis</w:t>
            </w:r>
            <w:r w:rsidR="00D95086" w:rsidRPr="0046323E">
              <w:rPr>
                <w:rFonts w:ascii="Calibri" w:hAnsi="Calibri"/>
                <w:sz w:val="22"/>
                <w:szCs w:val="22"/>
              </w:rPr>
              <w:t xml:space="preserve"> and to </w:t>
            </w:r>
            <w:r w:rsidR="00D95086" w:rsidRPr="0046323E">
              <w:rPr>
                <w:rFonts w:asciiTheme="minorHAnsi" w:hAnsiTheme="minorHAnsi" w:cstheme="minorHAnsi"/>
                <w:sz w:val="22"/>
                <w:szCs w:val="22"/>
              </w:rPr>
              <w:t xml:space="preserve">provide advice </w:t>
            </w:r>
            <w:r w:rsidR="0046323E" w:rsidRPr="0046323E">
              <w:rPr>
                <w:rFonts w:asciiTheme="minorHAnsi" w:hAnsiTheme="minorHAnsi" w:cstheme="minorHAnsi"/>
                <w:sz w:val="22"/>
                <w:szCs w:val="22"/>
              </w:rPr>
              <w:t>on these matters</w:t>
            </w:r>
            <w:r w:rsidR="0046323E">
              <w:rPr>
                <w:rFonts w:asciiTheme="minorHAnsi" w:hAnsiTheme="minorHAnsi" w:cstheme="minorHAnsi"/>
                <w:sz w:val="22"/>
                <w:szCs w:val="22"/>
              </w:rPr>
              <w:t>.</w:t>
            </w:r>
          </w:p>
          <w:p w:rsidR="00C40627" w:rsidRDefault="00385B73" w:rsidP="004D3182">
            <w:pPr>
              <w:pStyle w:val="ListParagraph"/>
              <w:numPr>
                <w:ilvl w:val="0"/>
                <w:numId w:val="19"/>
              </w:numPr>
              <w:jc w:val="both"/>
              <w:rPr>
                <w:rFonts w:ascii="Calibri" w:hAnsi="Calibri"/>
                <w:sz w:val="22"/>
                <w:szCs w:val="22"/>
              </w:rPr>
            </w:pPr>
            <w:r w:rsidRPr="00385B73">
              <w:rPr>
                <w:rFonts w:ascii="Calibri" w:hAnsi="Calibri"/>
                <w:sz w:val="22"/>
                <w:szCs w:val="22"/>
              </w:rPr>
              <w:t>Liaison with the Patient Services Officer regarding service users comments compliments and complaints and prepare response as required</w:t>
            </w:r>
            <w:r w:rsidRPr="00AA7128">
              <w:rPr>
                <w:rFonts w:ascii="Calibri" w:hAnsi="Calibri"/>
                <w:sz w:val="22"/>
                <w:szCs w:val="22"/>
              </w:rPr>
              <w:t>.</w:t>
            </w:r>
            <w:r w:rsidRPr="00385B73">
              <w:rPr>
                <w:rFonts w:ascii="Calibri" w:hAnsi="Calibri"/>
                <w:sz w:val="22"/>
                <w:szCs w:val="22"/>
              </w:rPr>
              <w:t xml:space="preserve"> </w:t>
            </w:r>
          </w:p>
          <w:p w:rsidR="00AA7128" w:rsidRPr="0046323E" w:rsidRDefault="00AA7128" w:rsidP="00AA7128">
            <w:pPr>
              <w:pStyle w:val="ListParagraph"/>
              <w:numPr>
                <w:ilvl w:val="0"/>
                <w:numId w:val="19"/>
              </w:numPr>
              <w:contextualSpacing w:val="0"/>
              <w:rPr>
                <w:rFonts w:asciiTheme="minorHAnsi" w:hAnsiTheme="minorHAnsi" w:cstheme="minorHAnsi"/>
                <w:sz w:val="22"/>
                <w:szCs w:val="22"/>
              </w:rPr>
            </w:pPr>
            <w:r>
              <w:rPr>
                <w:rFonts w:asciiTheme="minorHAnsi" w:hAnsiTheme="minorHAnsi" w:cstheme="minorHAnsi"/>
                <w:sz w:val="22"/>
                <w:szCs w:val="22"/>
              </w:rPr>
              <w:t xml:space="preserve">Work collaboratively with all relevant stakeholders. </w:t>
            </w:r>
          </w:p>
          <w:p w:rsidR="006C7DA3" w:rsidRDefault="006C7DA3" w:rsidP="00AA7128">
            <w:pPr>
              <w:jc w:val="both"/>
              <w:rPr>
                <w:rFonts w:ascii="Calibri" w:hAnsi="Calibri"/>
                <w:sz w:val="22"/>
                <w:szCs w:val="22"/>
              </w:rPr>
            </w:pPr>
          </w:p>
          <w:p w:rsidR="00AA7128" w:rsidRPr="00AA7128" w:rsidRDefault="00AA7128" w:rsidP="00AA7128">
            <w:pPr>
              <w:jc w:val="both"/>
              <w:rPr>
                <w:rFonts w:ascii="Calibri" w:hAnsi="Calibri"/>
                <w:color w:val="FF0000"/>
                <w:sz w:val="22"/>
                <w:szCs w:val="22"/>
              </w:rPr>
            </w:pPr>
            <w:bookmarkStart w:id="0" w:name="_GoBack"/>
            <w:bookmarkEnd w:id="0"/>
          </w:p>
          <w:p w:rsidR="006C7DA3" w:rsidRPr="007D7B2E" w:rsidRDefault="006C7DA3" w:rsidP="000D6677">
            <w:pPr>
              <w:pStyle w:val="ListParagraph"/>
              <w:ind w:left="31"/>
              <w:jc w:val="both"/>
              <w:rPr>
                <w:rFonts w:ascii="Calibri" w:hAnsi="Calibri"/>
                <w:b/>
                <w:sz w:val="22"/>
                <w:szCs w:val="22"/>
              </w:rPr>
            </w:pPr>
            <w:r w:rsidRPr="007D7B2E">
              <w:rPr>
                <w:rFonts w:ascii="Calibri" w:hAnsi="Calibri"/>
                <w:b/>
                <w:sz w:val="22"/>
                <w:szCs w:val="22"/>
              </w:rPr>
              <w:t>Commitment to providing a Quality Service</w:t>
            </w:r>
          </w:p>
          <w:p w:rsidR="008C7DF5" w:rsidRDefault="008C7DF5" w:rsidP="004D3182">
            <w:pPr>
              <w:pStyle w:val="ListParagraph"/>
              <w:numPr>
                <w:ilvl w:val="0"/>
                <w:numId w:val="19"/>
              </w:numPr>
              <w:contextualSpacing w:val="0"/>
              <w:rPr>
                <w:rFonts w:asciiTheme="minorHAnsi" w:hAnsiTheme="minorHAnsi" w:cstheme="minorHAnsi"/>
                <w:sz w:val="22"/>
                <w:szCs w:val="22"/>
              </w:rPr>
            </w:pPr>
            <w:r>
              <w:rPr>
                <w:rFonts w:asciiTheme="minorHAnsi" w:hAnsiTheme="minorHAnsi" w:cstheme="minorHAnsi"/>
                <w:sz w:val="22"/>
                <w:szCs w:val="22"/>
              </w:rPr>
              <w:t>Overseeing</w:t>
            </w:r>
            <w:r w:rsidR="00965D75">
              <w:rPr>
                <w:rFonts w:asciiTheme="minorHAnsi" w:hAnsiTheme="minorHAnsi" w:cstheme="minorHAnsi"/>
                <w:sz w:val="22"/>
                <w:szCs w:val="22"/>
              </w:rPr>
              <w:t xml:space="preserve"> the implementation</w:t>
            </w:r>
            <w:r>
              <w:rPr>
                <w:rFonts w:asciiTheme="minorHAnsi" w:hAnsiTheme="minorHAnsi" w:cstheme="minorHAnsi"/>
                <w:sz w:val="22"/>
                <w:szCs w:val="22"/>
              </w:rPr>
              <w:t xml:space="preserve"> of and monitor</w:t>
            </w:r>
            <w:r w:rsidR="00965D75">
              <w:rPr>
                <w:rFonts w:asciiTheme="minorHAnsi" w:hAnsiTheme="minorHAnsi" w:cstheme="minorHAnsi"/>
                <w:sz w:val="22"/>
                <w:szCs w:val="22"/>
              </w:rPr>
              <w:t>ing</w:t>
            </w:r>
            <w:r w:rsidRPr="001E446C">
              <w:rPr>
                <w:rFonts w:asciiTheme="minorHAnsi" w:hAnsiTheme="minorHAnsi" w:cstheme="minorHAnsi"/>
                <w:sz w:val="22"/>
                <w:szCs w:val="22"/>
              </w:rPr>
              <w:t xml:space="preserve"> </w:t>
            </w:r>
            <w:r>
              <w:rPr>
                <w:rFonts w:asciiTheme="minorHAnsi" w:hAnsiTheme="minorHAnsi" w:cstheme="minorHAnsi"/>
                <w:sz w:val="22"/>
                <w:szCs w:val="22"/>
              </w:rPr>
              <w:t xml:space="preserve">the </w:t>
            </w:r>
            <w:r w:rsidRPr="001E446C">
              <w:rPr>
                <w:rFonts w:asciiTheme="minorHAnsi" w:hAnsiTheme="minorHAnsi" w:cstheme="minorHAnsi"/>
                <w:sz w:val="22"/>
                <w:szCs w:val="22"/>
              </w:rPr>
              <w:t xml:space="preserve">ongoing </w:t>
            </w:r>
            <w:r w:rsidR="00965D75">
              <w:rPr>
                <w:rFonts w:asciiTheme="minorHAnsi" w:hAnsiTheme="minorHAnsi" w:cstheme="minorHAnsi"/>
                <w:sz w:val="22"/>
                <w:szCs w:val="22"/>
              </w:rPr>
              <w:t xml:space="preserve">delivery </w:t>
            </w:r>
            <w:r w:rsidRPr="001E446C">
              <w:rPr>
                <w:rFonts w:asciiTheme="minorHAnsi" w:hAnsiTheme="minorHAnsi" w:cstheme="minorHAnsi"/>
                <w:sz w:val="22"/>
                <w:szCs w:val="22"/>
              </w:rPr>
              <w:t>of the Standards based Cleaning Specification for UHW</w:t>
            </w:r>
            <w:r w:rsidR="00965D75">
              <w:rPr>
                <w:rFonts w:asciiTheme="minorHAnsi" w:hAnsiTheme="minorHAnsi" w:cstheme="minorHAnsi"/>
                <w:sz w:val="22"/>
                <w:szCs w:val="22"/>
              </w:rPr>
              <w:t xml:space="preserve"> in accordance </w:t>
            </w:r>
            <w:r w:rsidR="00061DA4">
              <w:rPr>
                <w:rFonts w:asciiTheme="minorHAnsi" w:hAnsiTheme="minorHAnsi" w:cstheme="minorHAnsi"/>
                <w:sz w:val="22"/>
                <w:szCs w:val="22"/>
              </w:rPr>
              <w:t>with HIQA</w:t>
            </w:r>
            <w:r w:rsidR="00965D75">
              <w:rPr>
                <w:rFonts w:asciiTheme="minorHAnsi" w:hAnsiTheme="minorHAnsi" w:cstheme="minorHAnsi"/>
                <w:sz w:val="22"/>
                <w:szCs w:val="22"/>
              </w:rPr>
              <w:t xml:space="preserve"> </w:t>
            </w:r>
            <w:r w:rsidR="00965D75" w:rsidRPr="001E446C">
              <w:rPr>
                <w:rFonts w:asciiTheme="minorHAnsi" w:hAnsiTheme="minorHAnsi" w:cstheme="minorHAnsi"/>
                <w:sz w:val="22"/>
                <w:szCs w:val="22"/>
              </w:rPr>
              <w:t>National Standards for Prevention and Control</w:t>
            </w:r>
            <w:r w:rsidR="00965D75">
              <w:rPr>
                <w:rFonts w:asciiTheme="minorHAnsi" w:hAnsiTheme="minorHAnsi" w:cstheme="minorHAnsi"/>
                <w:sz w:val="22"/>
                <w:szCs w:val="22"/>
              </w:rPr>
              <w:t xml:space="preserve"> of Healthcare Associated Infections and HIQA Safer Better Healthcare Standards</w:t>
            </w:r>
            <w:r w:rsidRPr="001E446C">
              <w:rPr>
                <w:rFonts w:asciiTheme="minorHAnsi" w:hAnsiTheme="minorHAnsi" w:cstheme="minorHAnsi"/>
                <w:sz w:val="22"/>
                <w:szCs w:val="22"/>
              </w:rPr>
              <w:t>.</w:t>
            </w:r>
          </w:p>
          <w:p w:rsidR="008C7DF5" w:rsidRDefault="008C7DF5" w:rsidP="004D3182">
            <w:pPr>
              <w:pStyle w:val="ListParagraph"/>
              <w:numPr>
                <w:ilvl w:val="0"/>
                <w:numId w:val="19"/>
              </w:numPr>
              <w:contextualSpacing w:val="0"/>
              <w:rPr>
                <w:rFonts w:asciiTheme="minorHAnsi" w:hAnsiTheme="minorHAnsi" w:cstheme="minorHAnsi"/>
                <w:sz w:val="22"/>
                <w:szCs w:val="22"/>
              </w:rPr>
            </w:pPr>
            <w:r w:rsidRPr="001E446C">
              <w:rPr>
                <w:rFonts w:asciiTheme="minorHAnsi" w:hAnsiTheme="minorHAnsi" w:cstheme="minorHAnsi"/>
                <w:sz w:val="22"/>
                <w:szCs w:val="22"/>
              </w:rPr>
              <w:t xml:space="preserve">Maintaining up to date evidence of compliance for the </w:t>
            </w:r>
            <w:r>
              <w:rPr>
                <w:rFonts w:asciiTheme="minorHAnsi" w:hAnsiTheme="minorHAnsi" w:cstheme="minorHAnsi"/>
                <w:sz w:val="22"/>
                <w:szCs w:val="22"/>
              </w:rPr>
              <w:t xml:space="preserve">HIQA </w:t>
            </w:r>
            <w:r w:rsidRPr="001E446C">
              <w:rPr>
                <w:rFonts w:asciiTheme="minorHAnsi" w:hAnsiTheme="minorHAnsi" w:cstheme="minorHAnsi"/>
                <w:sz w:val="22"/>
                <w:szCs w:val="22"/>
              </w:rPr>
              <w:t>National Standards for Prevention and Control</w:t>
            </w:r>
            <w:r>
              <w:rPr>
                <w:rFonts w:asciiTheme="minorHAnsi" w:hAnsiTheme="minorHAnsi" w:cstheme="minorHAnsi"/>
                <w:sz w:val="22"/>
                <w:szCs w:val="22"/>
              </w:rPr>
              <w:t xml:space="preserve"> of Healthcare Associated Infections </w:t>
            </w:r>
          </w:p>
          <w:p w:rsidR="00D922B6" w:rsidRPr="00D922B6" w:rsidRDefault="00D922B6" w:rsidP="00D922B6">
            <w:pPr>
              <w:pStyle w:val="ListParagraph"/>
              <w:numPr>
                <w:ilvl w:val="0"/>
                <w:numId w:val="19"/>
              </w:numPr>
              <w:rPr>
                <w:rFonts w:asciiTheme="minorHAnsi" w:hAnsiTheme="minorHAnsi" w:cstheme="minorHAnsi"/>
                <w:sz w:val="22"/>
                <w:szCs w:val="22"/>
              </w:rPr>
            </w:pPr>
            <w:r w:rsidRPr="00D922B6">
              <w:rPr>
                <w:rFonts w:asciiTheme="minorHAnsi" w:hAnsiTheme="minorHAnsi" w:cstheme="minorHAnsi"/>
                <w:sz w:val="22"/>
                <w:szCs w:val="22"/>
              </w:rPr>
              <w:t>Audit and evaluate the standard of cleanliness and compliance with National HIQA standards and report findings, including areas of improvement to the Hospital Management Team</w:t>
            </w:r>
            <w:r w:rsidR="00B83239">
              <w:rPr>
                <w:rFonts w:asciiTheme="minorHAnsi" w:hAnsiTheme="minorHAnsi" w:cstheme="minorHAnsi"/>
                <w:sz w:val="22"/>
                <w:szCs w:val="22"/>
              </w:rPr>
              <w:t xml:space="preserve"> via the Deputy General Manager </w:t>
            </w:r>
          </w:p>
          <w:p w:rsidR="004A18B9" w:rsidRPr="004A18B9" w:rsidRDefault="004A18B9" w:rsidP="004A18B9">
            <w:pPr>
              <w:pStyle w:val="ListParagraph"/>
              <w:numPr>
                <w:ilvl w:val="0"/>
                <w:numId w:val="19"/>
              </w:numPr>
              <w:rPr>
                <w:rFonts w:asciiTheme="minorHAnsi" w:hAnsiTheme="minorHAnsi" w:cstheme="minorHAnsi"/>
                <w:sz w:val="22"/>
                <w:szCs w:val="22"/>
              </w:rPr>
            </w:pPr>
            <w:r w:rsidRPr="004A18B9">
              <w:rPr>
                <w:rFonts w:asciiTheme="minorHAnsi" w:hAnsiTheme="minorHAnsi" w:cstheme="minorHAnsi"/>
                <w:sz w:val="22"/>
                <w:szCs w:val="22"/>
              </w:rPr>
              <w:t xml:space="preserve">Monitoring progression of remedial actions identified at </w:t>
            </w:r>
            <w:r w:rsidRPr="004A18B9">
              <w:rPr>
                <w:rFonts w:asciiTheme="minorHAnsi" w:hAnsiTheme="minorHAnsi" w:cstheme="minorHAnsi"/>
                <w:sz w:val="22"/>
                <w:szCs w:val="22"/>
              </w:rPr>
              <w:lastRenderedPageBreak/>
              <w:t>audit.</w:t>
            </w:r>
          </w:p>
          <w:p w:rsidR="008C7DF5" w:rsidRDefault="00965D75" w:rsidP="004D3182">
            <w:pPr>
              <w:pStyle w:val="ListParagraph"/>
              <w:numPr>
                <w:ilvl w:val="0"/>
                <w:numId w:val="19"/>
              </w:numPr>
              <w:contextualSpacing w:val="0"/>
              <w:rPr>
                <w:rFonts w:asciiTheme="minorHAnsi" w:hAnsiTheme="minorHAnsi" w:cstheme="minorHAnsi"/>
                <w:sz w:val="22"/>
                <w:szCs w:val="22"/>
              </w:rPr>
            </w:pPr>
            <w:r>
              <w:rPr>
                <w:rFonts w:asciiTheme="minorHAnsi" w:hAnsiTheme="minorHAnsi" w:cstheme="minorHAnsi"/>
                <w:sz w:val="22"/>
                <w:szCs w:val="22"/>
              </w:rPr>
              <w:t>Liaising</w:t>
            </w:r>
            <w:r w:rsidR="008C7DF5" w:rsidRPr="001E446C">
              <w:rPr>
                <w:rFonts w:asciiTheme="minorHAnsi" w:hAnsiTheme="minorHAnsi" w:cstheme="minorHAnsi"/>
                <w:sz w:val="22"/>
                <w:szCs w:val="22"/>
              </w:rPr>
              <w:t xml:space="preserve"> daily with on-site cleaning contractor </w:t>
            </w:r>
            <w:r w:rsidR="008C7DF5">
              <w:rPr>
                <w:rFonts w:asciiTheme="minorHAnsi" w:hAnsiTheme="minorHAnsi" w:cstheme="minorHAnsi"/>
                <w:sz w:val="22"/>
                <w:szCs w:val="22"/>
              </w:rPr>
              <w:t>Manager</w:t>
            </w:r>
            <w:r>
              <w:rPr>
                <w:rFonts w:asciiTheme="minorHAnsi" w:hAnsiTheme="minorHAnsi" w:cstheme="minorHAnsi"/>
                <w:sz w:val="22"/>
                <w:szCs w:val="22"/>
              </w:rPr>
              <w:t xml:space="preserve">s for Cleaning &amp; Waste and Security </w:t>
            </w:r>
            <w:r w:rsidR="009E23C5">
              <w:rPr>
                <w:rFonts w:asciiTheme="minorHAnsi" w:hAnsiTheme="minorHAnsi" w:cstheme="minorHAnsi"/>
                <w:sz w:val="22"/>
                <w:szCs w:val="22"/>
              </w:rPr>
              <w:t>services to</w:t>
            </w:r>
            <w:r w:rsidR="008C7DF5" w:rsidRPr="001E446C">
              <w:rPr>
                <w:rFonts w:asciiTheme="minorHAnsi" w:hAnsiTheme="minorHAnsi" w:cstheme="minorHAnsi"/>
                <w:sz w:val="22"/>
                <w:szCs w:val="22"/>
              </w:rPr>
              <w:t xml:space="preserve"> ensure </w:t>
            </w:r>
            <w:r>
              <w:rPr>
                <w:rFonts w:asciiTheme="minorHAnsi" w:hAnsiTheme="minorHAnsi" w:cstheme="minorHAnsi"/>
                <w:sz w:val="22"/>
                <w:szCs w:val="22"/>
              </w:rPr>
              <w:t xml:space="preserve">the </w:t>
            </w:r>
            <w:r w:rsidR="008C7DF5" w:rsidRPr="001E446C">
              <w:rPr>
                <w:rFonts w:asciiTheme="minorHAnsi" w:hAnsiTheme="minorHAnsi" w:cstheme="minorHAnsi"/>
                <w:sz w:val="22"/>
                <w:szCs w:val="22"/>
              </w:rPr>
              <w:t>delivery of service as set out in the S</w:t>
            </w:r>
            <w:r w:rsidR="008C7DF5">
              <w:rPr>
                <w:rFonts w:asciiTheme="minorHAnsi" w:hAnsiTheme="minorHAnsi" w:cstheme="minorHAnsi"/>
                <w:sz w:val="22"/>
                <w:szCs w:val="22"/>
              </w:rPr>
              <w:t xml:space="preserve">ervice Level </w:t>
            </w:r>
            <w:r>
              <w:rPr>
                <w:rFonts w:asciiTheme="minorHAnsi" w:hAnsiTheme="minorHAnsi" w:cstheme="minorHAnsi"/>
                <w:sz w:val="22"/>
                <w:szCs w:val="22"/>
              </w:rPr>
              <w:t>A</w:t>
            </w:r>
            <w:r w:rsidR="008C7DF5">
              <w:rPr>
                <w:rFonts w:asciiTheme="minorHAnsi" w:hAnsiTheme="minorHAnsi" w:cstheme="minorHAnsi"/>
                <w:sz w:val="22"/>
                <w:szCs w:val="22"/>
              </w:rPr>
              <w:t>greement (S</w:t>
            </w:r>
            <w:r w:rsidR="008C7DF5" w:rsidRPr="001E446C">
              <w:rPr>
                <w:rFonts w:asciiTheme="minorHAnsi" w:hAnsiTheme="minorHAnsi" w:cstheme="minorHAnsi"/>
                <w:sz w:val="22"/>
                <w:szCs w:val="22"/>
              </w:rPr>
              <w:t>LA</w:t>
            </w:r>
            <w:r w:rsidR="008C7DF5">
              <w:rPr>
                <w:rFonts w:asciiTheme="minorHAnsi" w:hAnsiTheme="minorHAnsi" w:cstheme="minorHAnsi"/>
                <w:sz w:val="22"/>
                <w:szCs w:val="22"/>
              </w:rPr>
              <w:t>) and to the standard specified</w:t>
            </w:r>
            <w:r>
              <w:rPr>
                <w:rFonts w:asciiTheme="minorHAnsi" w:hAnsiTheme="minorHAnsi" w:cstheme="minorHAnsi"/>
                <w:sz w:val="22"/>
                <w:szCs w:val="22"/>
              </w:rPr>
              <w:t>.</w:t>
            </w:r>
            <w:r w:rsidR="008C7DF5">
              <w:rPr>
                <w:rFonts w:asciiTheme="minorHAnsi" w:hAnsiTheme="minorHAnsi" w:cstheme="minorHAnsi"/>
                <w:sz w:val="22"/>
                <w:szCs w:val="22"/>
              </w:rPr>
              <w:t xml:space="preserve"> </w:t>
            </w:r>
          </w:p>
          <w:p w:rsidR="00621C7D" w:rsidRPr="00B323F0" w:rsidRDefault="007D7B2E" w:rsidP="00B323F0">
            <w:pPr>
              <w:pStyle w:val="ListParagraph"/>
              <w:numPr>
                <w:ilvl w:val="0"/>
                <w:numId w:val="19"/>
              </w:numPr>
              <w:contextualSpacing w:val="0"/>
              <w:rPr>
                <w:rFonts w:asciiTheme="minorHAnsi" w:hAnsiTheme="minorHAnsi" w:cstheme="minorHAnsi"/>
                <w:sz w:val="22"/>
                <w:szCs w:val="22"/>
              </w:rPr>
            </w:pPr>
            <w:r w:rsidRPr="001E446C">
              <w:rPr>
                <w:rFonts w:asciiTheme="minorHAnsi" w:hAnsiTheme="minorHAnsi" w:cstheme="minorHAnsi"/>
                <w:sz w:val="22"/>
                <w:szCs w:val="22"/>
              </w:rPr>
              <w:t xml:space="preserve">Develop operational plans and KPI’s to ensure compliance with the </w:t>
            </w:r>
            <w:r>
              <w:rPr>
                <w:rFonts w:asciiTheme="minorHAnsi" w:hAnsiTheme="minorHAnsi" w:cstheme="minorHAnsi"/>
                <w:sz w:val="22"/>
                <w:szCs w:val="22"/>
              </w:rPr>
              <w:t xml:space="preserve">HIQA </w:t>
            </w:r>
            <w:r w:rsidRPr="001E446C">
              <w:rPr>
                <w:rFonts w:asciiTheme="minorHAnsi" w:hAnsiTheme="minorHAnsi" w:cstheme="minorHAnsi"/>
                <w:sz w:val="22"/>
                <w:szCs w:val="22"/>
              </w:rPr>
              <w:t>National Standards for Prevention and Control</w:t>
            </w:r>
            <w:r>
              <w:rPr>
                <w:rFonts w:asciiTheme="minorHAnsi" w:hAnsiTheme="minorHAnsi" w:cstheme="minorHAnsi"/>
                <w:sz w:val="22"/>
                <w:szCs w:val="22"/>
              </w:rPr>
              <w:t xml:space="preserve"> of Healthcare Associated Infections and HIQA Safer Better Healthcare Standards</w:t>
            </w:r>
            <w:r w:rsidRPr="001E446C">
              <w:rPr>
                <w:rFonts w:asciiTheme="minorHAnsi" w:hAnsiTheme="minorHAnsi" w:cstheme="minorHAnsi"/>
                <w:sz w:val="22"/>
                <w:szCs w:val="22"/>
              </w:rPr>
              <w:t>.</w:t>
            </w:r>
          </w:p>
          <w:p w:rsidR="00923783" w:rsidRPr="002C51E5" w:rsidRDefault="00923783" w:rsidP="004D3182">
            <w:pPr>
              <w:pStyle w:val="ListParagraph"/>
              <w:numPr>
                <w:ilvl w:val="0"/>
                <w:numId w:val="19"/>
              </w:numPr>
              <w:contextualSpacing w:val="0"/>
              <w:rPr>
                <w:rFonts w:asciiTheme="minorHAnsi" w:hAnsiTheme="minorHAnsi" w:cstheme="minorHAnsi"/>
                <w:sz w:val="22"/>
                <w:szCs w:val="22"/>
              </w:rPr>
            </w:pPr>
            <w:r w:rsidRPr="002C51E5">
              <w:rPr>
                <w:rFonts w:asciiTheme="minorHAnsi" w:hAnsiTheme="minorHAnsi" w:cstheme="minorHAnsi"/>
                <w:sz w:val="22"/>
                <w:szCs w:val="22"/>
              </w:rPr>
              <w:t xml:space="preserve">Ensure that </w:t>
            </w:r>
            <w:r w:rsidR="00B83239">
              <w:rPr>
                <w:rFonts w:asciiTheme="minorHAnsi" w:hAnsiTheme="minorHAnsi" w:cstheme="minorHAnsi"/>
                <w:sz w:val="22"/>
                <w:szCs w:val="22"/>
              </w:rPr>
              <w:t>Cleaning/</w:t>
            </w:r>
            <w:r w:rsidRPr="002C51E5">
              <w:rPr>
                <w:rFonts w:asciiTheme="minorHAnsi" w:hAnsiTheme="minorHAnsi" w:cstheme="minorHAnsi"/>
                <w:sz w:val="22"/>
                <w:szCs w:val="22"/>
              </w:rPr>
              <w:t xml:space="preserve">Waste Management </w:t>
            </w:r>
            <w:r w:rsidR="00B83239" w:rsidRPr="002C51E5">
              <w:rPr>
                <w:rFonts w:asciiTheme="minorHAnsi" w:hAnsiTheme="minorHAnsi" w:cstheme="minorHAnsi"/>
                <w:sz w:val="22"/>
                <w:szCs w:val="22"/>
              </w:rPr>
              <w:t xml:space="preserve">Services </w:t>
            </w:r>
            <w:r w:rsidR="00B83239">
              <w:rPr>
                <w:rFonts w:asciiTheme="minorHAnsi" w:hAnsiTheme="minorHAnsi" w:cstheme="minorHAnsi"/>
                <w:sz w:val="22"/>
                <w:szCs w:val="22"/>
              </w:rPr>
              <w:t xml:space="preserve">and Security Services </w:t>
            </w:r>
            <w:r w:rsidRPr="002C51E5">
              <w:rPr>
                <w:rFonts w:asciiTheme="minorHAnsi" w:hAnsiTheme="minorHAnsi" w:cstheme="minorHAnsi"/>
                <w:sz w:val="22"/>
                <w:szCs w:val="22"/>
              </w:rPr>
              <w:t xml:space="preserve">are managed in accordance with current legislation and best practice. </w:t>
            </w:r>
          </w:p>
          <w:p w:rsidR="00923783" w:rsidRPr="0046323E" w:rsidRDefault="00923783" w:rsidP="004D3182">
            <w:pPr>
              <w:pStyle w:val="ListParagraph"/>
              <w:numPr>
                <w:ilvl w:val="0"/>
                <w:numId w:val="19"/>
              </w:numPr>
              <w:contextualSpacing w:val="0"/>
              <w:rPr>
                <w:rFonts w:asciiTheme="minorHAnsi" w:hAnsiTheme="minorHAnsi" w:cstheme="minorHAnsi"/>
                <w:sz w:val="22"/>
                <w:szCs w:val="22"/>
              </w:rPr>
            </w:pPr>
            <w:r w:rsidRPr="002C51E5">
              <w:rPr>
                <w:rFonts w:asciiTheme="minorHAnsi" w:hAnsiTheme="minorHAnsi" w:cstheme="minorHAnsi"/>
                <w:sz w:val="22"/>
                <w:szCs w:val="22"/>
              </w:rPr>
              <w:t xml:space="preserve">Ensure that guidelines from the Department of Health and Children and other authoritative agencies are </w:t>
            </w:r>
            <w:r>
              <w:rPr>
                <w:rFonts w:asciiTheme="minorHAnsi" w:hAnsiTheme="minorHAnsi" w:cstheme="minorHAnsi"/>
                <w:sz w:val="22"/>
                <w:szCs w:val="22"/>
              </w:rPr>
              <w:t>comp</w:t>
            </w:r>
            <w:r w:rsidRPr="002C51E5">
              <w:rPr>
                <w:rFonts w:asciiTheme="minorHAnsi" w:hAnsiTheme="minorHAnsi" w:cstheme="minorHAnsi"/>
                <w:sz w:val="22"/>
                <w:szCs w:val="22"/>
              </w:rPr>
              <w:t>l</w:t>
            </w:r>
            <w:r>
              <w:rPr>
                <w:rFonts w:asciiTheme="minorHAnsi" w:hAnsiTheme="minorHAnsi" w:cstheme="minorHAnsi"/>
                <w:sz w:val="22"/>
                <w:szCs w:val="22"/>
              </w:rPr>
              <w:t>i</w:t>
            </w:r>
            <w:r w:rsidRPr="002C51E5">
              <w:rPr>
                <w:rFonts w:asciiTheme="minorHAnsi" w:hAnsiTheme="minorHAnsi" w:cstheme="minorHAnsi"/>
                <w:sz w:val="22"/>
                <w:szCs w:val="22"/>
              </w:rPr>
              <w:t xml:space="preserve">ed and </w:t>
            </w:r>
            <w:r w:rsidRPr="0046323E">
              <w:rPr>
                <w:rFonts w:asciiTheme="minorHAnsi" w:hAnsiTheme="minorHAnsi" w:cstheme="minorHAnsi"/>
                <w:sz w:val="22"/>
                <w:szCs w:val="22"/>
              </w:rPr>
              <w:t>adhered to.</w:t>
            </w:r>
          </w:p>
          <w:p w:rsidR="00125B19" w:rsidRDefault="006352CF" w:rsidP="00125B19">
            <w:pPr>
              <w:pStyle w:val="ListParagraph"/>
              <w:numPr>
                <w:ilvl w:val="0"/>
                <w:numId w:val="19"/>
              </w:numPr>
              <w:contextualSpacing w:val="0"/>
              <w:rPr>
                <w:rFonts w:asciiTheme="minorHAnsi" w:hAnsiTheme="minorHAnsi" w:cstheme="minorHAnsi"/>
                <w:sz w:val="22"/>
                <w:szCs w:val="22"/>
              </w:rPr>
            </w:pPr>
            <w:r>
              <w:rPr>
                <w:rFonts w:asciiTheme="minorHAnsi" w:hAnsiTheme="minorHAnsi" w:cstheme="minorHAnsi"/>
                <w:sz w:val="22"/>
                <w:szCs w:val="22"/>
              </w:rPr>
              <w:t xml:space="preserve">Regular </w:t>
            </w:r>
            <w:r w:rsidR="00125B19">
              <w:rPr>
                <w:rFonts w:asciiTheme="minorHAnsi" w:hAnsiTheme="minorHAnsi" w:cstheme="minorHAnsi"/>
                <w:sz w:val="22"/>
                <w:szCs w:val="22"/>
              </w:rPr>
              <w:t>e</w:t>
            </w:r>
            <w:r w:rsidR="00125B19" w:rsidRPr="00A01B61">
              <w:rPr>
                <w:rFonts w:asciiTheme="minorHAnsi" w:hAnsiTheme="minorHAnsi" w:cstheme="minorHAnsi"/>
                <w:sz w:val="22"/>
                <w:szCs w:val="22"/>
              </w:rPr>
              <w:t xml:space="preserve">valuation of the standard of </w:t>
            </w:r>
            <w:r w:rsidR="00125B19">
              <w:rPr>
                <w:rFonts w:asciiTheme="minorHAnsi" w:hAnsiTheme="minorHAnsi" w:cstheme="minorHAnsi"/>
                <w:sz w:val="22"/>
                <w:szCs w:val="22"/>
              </w:rPr>
              <w:t xml:space="preserve">Cleaning&amp; Waste and </w:t>
            </w:r>
            <w:r w:rsidR="00125B19" w:rsidRPr="00A01B61">
              <w:rPr>
                <w:rFonts w:asciiTheme="minorHAnsi" w:hAnsiTheme="minorHAnsi" w:cstheme="minorHAnsi"/>
                <w:sz w:val="22"/>
                <w:szCs w:val="22"/>
              </w:rPr>
              <w:t xml:space="preserve">Security </w:t>
            </w:r>
            <w:r w:rsidR="00125B19">
              <w:rPr>
                <w:rFonts w:asciiTheme="minorHAnsi" w:hAnsiTheme="minorHAnsi" w:cstheme="minorHAnsi"/>
                <w:sz w:val="22"/>
                <w:szCs w:val="22"/>
              </w:rPr>
              <w:t xml:space="preserve">services </w:t>
            </w:r>
            <w:r>
              <w:rPr>
                <w:rFonts w:asciiTheme="minorHAnsi" w:hAnsiTheme="minorHAnsi" w:cstheme="minorHAnsi"/>
                <w:sz w:val="22"/>
                <w:szCs w:val="22"/>
              </w:rPr>
              <w:t xml:space="preserve">matters </w:t>
            </w:r>
            <w:r w:rsidR="00125B19" w:rsidRPr="00A01B61">
              <w:rPr>
                <w:rFonts w:asciiTheme="minorHAnsi" w:hAnsiTheme="minorHAnsi" w:cstheme="minorHAnsi"/>
                <w:sz w:val="22"/>
                <w:szCs w:val="22"/>
              </w:rPr>
              <w:t xml:space="preserve">and report findings to the </w:t>
            </w:r>
            <w:r w:rsidR="00125B19">
              <w:rPr>
                <w:rFonts w:asciiTheme="minorHAnsi" w:hAnsiTheme="minorHAnsi" w:cstheme="minorHAnsi"/>
                <w:sz w:val="22"/>
                <w:szCs w:val="22"/>
              </w:rPr>
              <w:t>Deputy General Manager.</w:t>
            </w:r>
          </w:p>
          <w:p w:rsidR="00715DA1" w:rsidRPr="00715DA1" w:rsidRDefault="00715DA1" w:rsidP="00715DA1">
            <w:pPr>
              <w:jc w:val="both"/>
              <w:rPr>
                <w:rFonts w:ascii="Calibri" w:hAnsi="Calibri"/>
                <w:b/>
                <w:color w:val="00B0F0"/>
                <w:sz w:val="22"/>
                <w:szCs w:val="22"/>
              </w:rPr>
            </w:pPr>
          </w:p>
          <w:p w:rsidR="006C7DA3" w:rsidRPr="002366EC" w:rsidRDefault="00095101" w:rsidP="000D6677">
            <w:pPr>
              <w:pStyle w:val="ListParagraph"/>
              <w:ind w:left="31"/>
              <w:jc w:val="both"/>
              <w:rPr>
                <w:rFonts w:ascii="Calibri" w:hAnsi="Calibri"/>
                <w:b/>
                <w:sz w:val="22"/>
                <w:szCs w:val="22"/>
              </w:rPr>
            </w:pPr>
            <w:r>
              <w:rPr>
                <w:rFonts w:ascii="Calibri" w:hAnsi="Calibri"/>
                <w:b/>
                <w:sz w:val="22"/>
                <w:szCs w:val="22"/>
              </w:rPr>
              <w:t>O</w:t>
            </w:r>
            <w:r w:rsidR="006C7DA3" w:rsidRPr="002366EC">
              <w:rPr>
                <w:rFonts w:ascii="Calibri" w:hAnsi="Calibri"/>
                <w:b/>
                <w:sz w:val="22"/>
                <w:szCs w:val="22"/>
              </w:rPr>
              <w:t>ther Duties:</w:t>
            </w:r>
          </w:p>
          <w:p w:rsidR="00E16BD5" w:rsidRDefault="00E16BD5" w:rsidP="00715DA1">
            <w:pPr>
              <w:rPr>
                <w:rFonts w:asciiTheme="minorHAnsi" w:hAnsiTheme="minorHAnsi" w:cstheme="minorHAnsi"/>
                <w:b/>
                <w:color w:val="00B0F0"/>
                <w:sz w:val="22"/>
                <w:szCs w:val="22"/>
              </w:rPr>
            </w:pPr>
          </w:p>
          <w:p w:rsidR="00715DA1" w:rsidRPr="000E1198" w:rsidRDefault="00715DA1" w:rsidP="00715DA1">
            <w:pPr>
              <w:rPr>
                <w:rFonts w:asciiTheme="minorHAnsi" w:hAnsiTheme="minorHAnsi" w:cstheme="minorHAnsi"/>
                <w:b/>
                <w:sz w:val="22"/>
                <w:szCs w:val="22"/>
              </w:rPr>
            </w:pPr>
            <w:r w:rsidRPr="000E1198">
              <w:rPr>
                <w:rFonts w:asciiTheme="minorHAnsi" w:hAnsiTheme="minorHAnsi" w:cstheme="minorHAnsi"/>
                <w:b/>
                <w:sz w:val="22"/>
                <w:szCs w:val="22"/>
              </w:rPr>
              <w:t>Cleaning:</w:t>
            </w:r>
          </w:p>
          <w:p w:rsidR="006C7DA3" w:rsidRDefault="000E1198" w:rsidP="00D6138A">
            <w:pPr>
              <w:pStyle w:val="ListParagraph"/>
              <w:numPr>
                <w:ilvl w:val="0"/>
                <w:numId w:val="23"/>
              </w:numPr>
              <w:ind w:left="740" w:hanging="380"/>
              <w:jc w:val="both"/>
              <w:rPr>
                <w:rFonts w:asciiTheme="minorHAnsi" w:hAnsiTheme="minorHAnsi" w:cstheme="minorHAnsi"/>
                <w:sz w:val="22"/>
                <w:szCs w:val="22"/>
              </w:rPr>
            </w:pPr>
            <w:r w:rsidRPr="000E1198">
              <w:rPr>
                <w:rFonts w:asciiTheme="minorHAnsi" w:hAnsiTheme="minorHAnsi" w:cstheme="minorHAnsi"/>
                <w:sz w:val="22"/>
                <w:szCs w:val="22"/>
              </w:rPr>
              <w:t>Prepare minutes for the Hygiene Services Team meetings</w:t>
            </w:r>
            <w:r>
              <w:rPr>
                <w:rFonts w:asciiTheme="minorHAnsi" w:hAnsiTheme="minorHAnsi" w:cstheme="minorHAnsi"/>
                <w:sz w:val="22"/>
                <w:szCs w:val="22"/>
              </w:rPr>
              <w:t>.</w:t>
            </w:r>
          </w:p>
          <w:p w:rsidR="000E1198" w:rsidRPr="00D6138A" w:rsidRDefault="000E1198" w:rsidP="00D6138A">
            <w:pPr>
              <w:pStyle w:val="ListParagraph"/>
              <w:numPr>
                <w:ilvl w:val="0"/>
                <w:numId w:val="23"/>
              </w:numPr>
              <w:ind w:left="740" w:hanging="380"/>
              <w:jc w:val="both"/>
              <w:rPr>
                <w:rFonts w:ascii="Calibri" w:hAnsi="Calibri"/>
                <w:sz w:val="22"/>
                <w:szCs w:val="22"/>
              </w:rPr>
            </w:pPr>
            <w:r>
              <w:rPr>
                <w:rFonts w:asciiTheme="minorHAnsi" w:hAnsiTheme="minorHAnsi" w:cstheme="minorHAnsi"/>
                <w:sz w:val="22"/>
                <w:szCs w:val="22"/>
              </w:rPr>
              <w:t xml:space="preserve"> Participate in updating the hospital Cleaning Specification. </w:t>
            </w:r>
          </w:p>
          <w:p w:rsidR="00D6138A" w:rsidRPr="000E1198" w:rsidRDefault="00D6138A" w:rsidP="00D6138A">
            <w:pPr>
              <w:pStyle w:val="ListParagraph"/>
              <w:numPr>
                <w:ilvl w:val="0"/>
                <w:numId w:val="23"/>
              </w:numPr>
              <w:ind w:left="740" w:hanging="380"/>
              <w:jc w:val="both"/>
              <w:rPr>
                <w:rFonts w:ascii="Calibri" w:hAnsi="Calibri"/>
                <w:sz w:val="22"/>
                <w:szCs w:val="22"/>
              </w:rPr>
            </w:pPr>
            <w:r>
              <w:rPr>
                <w:rFonts w:asciiTheme="minorHAnsi" w:hAnsiTheme="minorHAnsi" w:cstheme="minorHAnsi"/>
                <w:sz w:val="22"/>
                <w:szCs w:val="22"/>
              </w:rPr>
              <w:t>Attend meetings as required on matters relating to Cleaning/Waste/ Security and Infection Prevention &amp; Control issues.</w:t>
            </w:r>
          </w:p>
          <w:p w:rsidR="00715DA1" w:rsidRDefault="00715DA1" w:rsidP="000D6677">
            <w:pPr>
              <w:pStyle w:val="ListParagraph"/>
              <w:ind w:left="360"/>
              <w:jc w:val="both"/>
              <w:rPr>
                <w:rFonts w:ascii="Calibri" w:hAnsi="Calibri"/>
                <w:color w:val="FF0000"/>
                <w:sz w:val="22"/>
                <w:szCs w:val="22"/>
              </w:rPr>
            </w:pPr>
          </w:p>
          <w:p w:rsidR="00715DA1" w:rsidRPr="00EA536F" w:rsidRDefault="00715DA1" w:rsidP="00715DA1">
            <w:pPr>
              <w:jc w:val="both"/>
              <w:rPr>
                <w:rFonts w:ascii="Calibri" w:hAnsi="Calibri"/>
                <w:b/>
                <w:sz w:val="22"/>
                <w:szCs w:val="22"/>
              </w:rPr>
            </w:pPr>
            <w:r w:rsidRPr="00EA536F">
              <w:rPr>
                <w:rFonts w:ascii="Calibri" w:hAnsi="Calibri"/>
                <w:b/>
                <w:sz w:val="22"/>
                <w:szCs w:val="22"/>
              </w:rPr>
              <w:t>Waste</w:t>
            </w:r>
          </w:p>
          <w:p w:rsidR="009E23C5" w:rsidRPr="00EA536F" w:rsidRDefault="009E23C5" w:rsidP="009E23C5">
            <w:pPr>
              <w:pStyle w:val="ListParagraph"/>
              <w:numPr>
                <w:ilvl w:val="0"/>
                <w:numId w:val="19"/>
              </w:numPr>
              <w:contextualSpacing w:val="0"/>
              <w:rPr>
                <w:rFonts w:asciiTheme="minorHAnsi" w:hAnsiTheme="minorHAnsi" w:cstheme="minorHAnsi"/>
                <w:sz w:val="22"/>
                <w:szCs w:val="22"/>
              </w:rPr>
            </w:pPr>
            <w:r w:rsidRPr="00EA536F">
              <w:rPr>
                <w:rFonts w:asciiTheme="minorHAnsi" w:hAnsiTheme="minorHAnsi" w:cstheme="minorHAnsi"/>
                <w:sz w:val="22"/>
                <w:szCs w:val="22"/>
              </w:rPr>
              <w:t>Develop and ensure that UHW’s Waste Management Plan is implemented and complied with throughout the Hospital complex.</w:t>
            </w:r>
          </w:p>
          <w:p w:rsidR="00EA536F" w:rsidRPr="00EA536F" w:rsidRDefault="00EA536F" w:rsidP="00EA536F">
            <w:pPr>
              <w:pStyle w:val="ListParagraph"/>
              <w:numPr>
                <w:ilvl w:val="0"/>
                <w:numId w:val="19"/>
              </w:numPr>
              <w:contextualSpacing w:val="0"/>
              <w:rPr>
                <w:rFonts w:asciiTheme="minorHAnsi" w:hAnsiTheme="minorHAnsi" w:cstheme="minorHAnsi"/>
                <w:sz w:val="22"/>
                <w:szCs w:val="22"/>
              </w:rPr>
            </w:pPr>
            <w:r w:rsidRPr="00EA536F">
              <w:rPr>
                <w:rFonts w:asciiTheme="minorHAnsi" w:hAnsiTheme="minorHAnsi" w:cstheme="minorHAnsi"/>
                <w:sz w:val="22"/>
                <w:szCs w:val="22"/>
              </w:rPr>
              <w:t>Ensure that the correct procedures in relation to waste segregation, collection and disposal of all waste types are adhered to.</w:t>
            </w:r>
          </w:p>
          <w:p w:rsidR="00EA536F" w:rsidRPr="00EA536F" w:rsidRDefault="00EA536F" w:rsidP="00EA536F">
            <w:pPr>
              <w:pStyle w:val="ListParagraph"/>
              <w:numPr>
                <w:ilvl w:val="0"/>
                <w:numId w:val="19"/>
              </w:numPr>
              <w:contextualSpacing w:val="0"/>
              <w:rPr>
                <w:rFonts w:asciiTheme="minorHAnsi" w:hAnsiTheme="minorHAnsi" w:cstheme="minorHAnsi"/>
                <w:sz w:val="22"/>
                <w:szCs w:val="22"/>
              </w:rPr>
            </w:pPr>
            <w:r w:rsidRPr="00EA536F">
              <w:rPr>
                <w:rFonts w:asciiTheme="minorHAnsi" w:hAnsiTheme="minorHAnsi" w:cstheme="minorHAnsi"/>
                <w:sz w:val="22"/>
                <w:szCs w:val="22"/>
              </w:rPr>
              <w:t>Maximise minimisations and segregation process to achieve cost savings in waste disposal.</w:t>
            </w:r>
          </w:p>
          <w:p w:rsidR="00EA536F" w:rsidRPr="00EA536F" w:rsidRDefault="00EA536F" w:rsidP="00EA536F">
            <w:pPr>
              <w:pStyle w:val="ListParagraph"/>
              <w:numPr>
                <w:ilvl w:val="0"/>
                <w:numId w:val="19"/>
              </w:numPr>
              <w:contextualSpacing w:val="0"/>
              <w:rPr>
                <w:rFonts w:asciiTheme="minorHAnsi" w:hAnsiTheme="minorHAnsi" w:cstheme="minorHAnsi"/>
                <w:sz w:val="22"/>
                <w:szCs w:val="22"/>
              </w:rPr>
            </w:pPr>
            <w:r w:rsidRPr="00EA536F">
              <w:rPr>
                <w:rFonts w:asciiTheme="minorHAnsi" w:hAnsiTheme="minorHAnsi" w:cstheme="minorHAnsi"/>
                <w:sz w:val="22"/>
                <w:szCs w:val="22"/>
              </w:rPr>
              <w:t xml:space="preserve">Provide advice and training on an ongoing basis on waste segregation, waste disposal and Dangerous Goods Safety Advice. </w:t>
            </w:r>
          </w:p>
          <w:p w:rsidR="00EA536F" w:rsidRPr="00EA536F" w:rsidRDefault="00EA536F" w:rsidP="00EA536F">
            <w:pPr>
              <w:pStyle w:val="ListParagraph"/>
              <w:numPr>
                <w:ilvl w:val="0"/>
                <w:numId w:val="19"/>
              </w:numPr>
              <w:contextualSpacing w:val="0"/>
              <w:rPr>
                <w:rFonts w:asciiTheme="minorHAnsi" w:hAnsiTheme="minorHAnsi" w:cstheme="minorHAnsi"/>
                <w:sz w:val="22"/>
                <w:szCs w:val="22"/>
              </w:rPr>
            </w:pPr>
            <w:r w:rsidRPr="00EA536F">
              <w:rPr>
                <w:rFonts w:asciiTheme="minorHAnsi" w:hAnsiTheme="minorHAnsi" w:cstheme="minorHAnsi"/>
                <w:sz w:val="22"/>
                <w:szCs w:val="22"/>
              </w:rPr>
              <w:t>Liaise with external contractors and companies who provide waste collection and disposal services to UHW.</w:t>
            </w:r>
          </w:p>
          <w:p w:rsidR="00EA536F" w:rsidRPr="00EA536F" w:rsidRDefault="00EA536F" w:rsidP="00EA536F">
            <w:pPr>
              <w:pStyle w:val="ListParagraph"/>
              <w:numPr>
                <w:ilvl w:val="0"/>
                <w:numId w:val="19"/>
              </w:numPr>
              <w:contextualSpacing w:val="0"/>
              <w:rPr>
                <w:rFonts w:asciiTheme="minorHAnsi" w:hAnsiTheme="minorHAnsi" w:cstheme="minorHAnsi"/>
                <w:sz w:val="22"/>
                <w:szCs w:val="22"/>
              </w:rPr>
            </w:pPr>
            <w:r w:rsidRPr="00EA536F">
              <w:rPr>
                <w:rFonts w:asciiTheme="minorHAnsi" w:hAnsiTheme="minorHAnsi" w:cstheme="minorHAnsi"/>
                <w:sz w:val="22"/>
                <w:szCs w:val="22"/>
              </w:rPr>
              <w:t>Ensure all external contractors and companies have the correct waste collection and transport permits for each category of waste that they collect. Ensure that each permit covers carriage of waste in each of the counties that the waste must pass through before final destruction.</w:t>
            </w:r>
          </w:p>
          <w:p w:rsidR="00EA536F" w:rsidRPr="00EA536F" w:rsidRDefault="00EA536F" w:rsidP="00EA536F">
            <w:pPr>
              <w:pStyle w:val="ListParagraph"/>
              <w:numPr>
                <w:ilvl w:val="0"/>
                <w:numId w:val="19"/>
              </w:numPr>
              <w:contextualSpacing w:val="0"/>
              <w:rPr>
                <w:rFonts w:asciiTheme="minorHAnsi" w:hAnsiTheme="minorHAnsi" w:cstheme="minorHAnsi"/>
                <w:sz w:val="22"/>
                <w:szCs w:val="22"/>
              </w:rPr>
            </w:pPr>
            <w:r w:rsidRPr="00EA536F">
              <w:rPr>
                <w:rFonts w:asciiTheme="minorHAnsi" w:hAnsiTheme="minorHAnsi" w:cstheme="minorHAnsi"/>
                <w:sz w:val="22"/>
                <w:szCs w:val="22"/>
              </w:rPr>
              <w:t>Collate transport documentation and certificates of destruction for all clinical waste removed from UHW.</w:t>
            </w:r>
          </w:p>
          <w:p w:rsidR="00EA536F" w:rsidRPr="002C51E5" w:rsidRDefault="00454C56" w:rsidP="009E23C5">
            <w:pPr>
              <w:pStyle w:val="ListParagraph"/>
              <w:numPr>
                <w:ilvl w:val="0"/>
                <w:numId w:val="19"/>
              </w:numPr>
              <w:contextualSpacing w:val="0"/>
              <w:rPr>
                <w:rFonts w:asciiTheme="minorHAnsi" w:hAnsiTheme="minorHAnsi" w:cstheme="minorHAnsi"/>
                <w:sz w:val="22"/>
                <w:szCs w:val="22"/>
              </w:rPr>
            </w:pPr>
            <w:r w:rsidRPr="00454C56">
              <w:rPr>
                <w:rFonts w:asciiTheme="minorHAnsi" w:hAnsiTheme="minorHAnsi" w:cstheme="minorHAnsi"/>
                <w:sz w:val="22"/>
                <w:szCs w:val="22"/>
              </w:rPr>
              <w:t xml:space="preserve">Collate Tran Frontier Shipping documentation for all clinical </w:t>
            </w:r>
            <w:r w:rsidRPr="00454C56">
              <w:rPr>
                <w:rFonts w:asciiTheme="minorHAnsi" w:hAnsiTheme="minorHAnsi" w:cstheme="minorHAnsi"/>
                <w:sz w:val="22"/>
                <w:szCs w:val="22"/>
              </w:rPr>
              <w:lastRenderedPageBreak/>
              <w:t>waste subjected to international transport prior to final destruction and collate certificates of destruction for same</w:t>
            </w:r>
          </w:p>
          <w:p w:rsidR="00715DA1" w:rsidRDefault="00715DA1" w:rsidP="00715DA1">
            <w:pPr>
              <w:jc w:val="both"/>
              <w:rPr>
                <w:rFonts w:ascii="Calibri" w:hAnsi="Calibri"/>
                <w:b/>
                <w:color w:val="00B0F0"/>
                <w:sz w:val="22"/>
                <w:szCs w:val="22"/>
              </w:rPr>
            </w:pPr>
          </w:p>
          <w:p w:rsidR="00715DA1" w:rsidRPr="00715DA1" w:rsidRDefault="00715DA1" w:rsidP="00715DA1">
            <w:pPr>
              <w:jc w:val="both"/>
              <w:rPr>
                <w:rFonts w:ascii="Calibri" w:hAnsi="Calibri"/>
                <w:b/>
                <w:sz w:val="22"/>
                <w:szCs w:val="22"/>
              </w:rPr>
            </w:pPr>
            <w:r w:rsidRPr="00715DA1">
              <w:rPr>
                <w:rFonts w:ascii="Calibri" w:hAnsi="Calibri"/>
                <w:b/>
                <w:sz w:val="22"/>
                <w:szCs w:val="22"/>
              </w:rPr>
              <w:t xml:space="preserve">Security </w:t>
            </w:r>
          </w:p>
          <w:p w:rsidR="00715DA1" w:rsidRPr="00715DA1" w:rsidRDefault="00715DA1" w:rsidP="00715DA1">
            <w:pPr>
              <w:pStyle w:val="ListParagraph"/>
              <w:numPr>
                <w:ilvl w:val="0"/>
                <w:numId w:val="19"/>
              </w:numPr>
              <w:contextualSpacing w:val="0"/>
              <w:rPr>
                <w:rFonts w:asciiTheme="minorHAnsi" w:hAnsiTheme="minorHAnsi" w:cstheme="minorHAnsi"/>
                <w:sz w:val="22"/>
                <w:szCs w:val="22"/>
              </w:rPr>
            </w:pPr>
            <w:r w:rsidRPr="00715DA1">
              <w:rPr>
                <w:rFonts w:asciiTheme="minorHAnsi" w:hAnsiTheme="minorHAnsi" w:cstheme="minorHAnsi"/>
                <w:sz w:val="22"/>
                <w:szCs w:val="22"/>
              </w:rPr>
              <w:t xml:space="preserve">Provide advice as required to senior management and regional estates regarding security needs of </w:t>
            </w:r>
            <w:r w:rsidR="007A3B10">
              <w:rPr>
                <w:rFonts w:asciiTheme="minorHAnsi" w:hAnsiTheme="minorHAnsi" w:cstheme="minorHAnsi"/>
                <w:sz w:val="22"/>
                <w:szCs w:val="22"/>
              </w:rPr>
              <w:t xml:space="preserve">existing and </w:t>
            </w:r>
            <w:r w:rsidRPr="00715DA1">
              <w:rPr>
                <w:rFonts w:asciiTheme="minorHAnsi" w:hAnsiTheme="minorHAnsi" w:cstheme="minorHAnsi"/>
                <w:sz w:val="22"/>
                <w:szCs w:val="22"/>
              </w:rPr>
              <w:t>new building developments.</w:t>
            </w:r>
          </w:p>
          <w:p w:rsidR="00715DA1" w:rsidRPr="00715DA1" w:rsidRDefault="00715DA1" w:rsidP="00715DA1">
            <w:pPr>
              <w:numPr>
                <w:ilvl w:val="0"/>
                <w:numId w:val="19"/>
              </w:numPr>
              <w:jc w:val="both"/>
              <w:rPr>
                <w:rFonts w:asciiTheme="minorHAnsi" w:hAnsiTheme="minorHAnsi" w:cstheme="minorHAnsi"/>
                <w:sz w:val="22"/>
                <w:szCs w:val="22"/>
              </w:rPr>
            </w:pPr>
            <w:r w:rsidRPr="00715DA1">
              <w:rPr>
                <w:rFonts w:asciiTheme="minorHAnsi" w:hAnsiTheme="minorHAnsi" w:cstheme="minorHAnsi"/>
                <w:sz w:val="22"/>
                <w:szCs w:val="22"/>
              </w:rPr>
              <w:t xml:space="preserve">Provide advice as required to management on implementation of procedures to ensure that agreed Traffic Management Policy is adhered to at all times. </w:t>
            </w:r>
          </w:p>
          <w:p w:rsidR="00715DA1" w:rsidRPr="00715DA1" w:rsidRDefault="00715DA1" w:rsidP="00715DA1">
            <w:pPr>
              <w:numPr>
                <w:ilvl w:val="0"/>
                <w:numId w:val="19"/>
              </w:numPr>
              <w:jc w:val="both"/>
              <w:rPr>
                <w:rFonts w:asciiTheme="minorHAnsi" w:hAnsiTheme="minorHAnsi" w:cstheme="minorHAnsi"/>
                <w:sz w:val="22"/>
                <w:szCs w:val="22"/>
              </w:rPr>
            </w:pPr>
            <w:r w:rsidRPr="00715DA1">
              <w:rPr>
                <w:rFonts w:asciiTheme="minorHAnsi" w:hAnsiTheme="minorHAnsi" w:cstheme="minorHAnsi"/>
                <w:sz w:val="22"/>
                <w:szCs w:val="22"/>
              </w:rPr>
              <w:t xml:space="preserve">Regulate and control staff and public car parking including managing access to hospitals car park facilities and agreed access rights of all staff. </w:t>
            </w:r>
          </w:p>
          <w:p w:rsidR="00715DA1" w:rsidRPr="00715DA1" w:rsidRDefault="00715DA1" w:rsidP="00715DA1">
            <w:pPr>
              <w:numPr>
                <w:ilvl w:val="0"/>
                <w:numId w:val="19"/>
              </w:numPr>
              <w:jc w:val="both"/>
              <w:rPr>
                <w:rFonts w:asciiTheme="minorHAnsi" w:hAnsiTheme="minorHAnsi" w:cstheme="minorHAnsi"/>
                <w:sz w:val="22"/>
                <w:szCs w:val="22"/>
              </w:rPr>
            </w:pPr>
            <w:r w:rsidRPr="00715DA1">
              <w:rPr>
                <w:rFonts w:asciiTheme="minorHAnsi" w:hAnsiTheme="minorHAnsi" w:cstheme="minorHAnsi"/>
                <w:sz w:val="22"/>
                <w:szCs w:val="22"/>
              </w:rPr>
              <w:t>Maintain access control software and allocate access levels to all staff groups as appropriate.</w:t>
            </w:r>
          </w:p>
          <w:p w:rsidR="00715DA1" w:rsidRPr="00715DA1" w:rsidRDefault="00715DA1" w:rsidP="00715DA1">
            <w:pPr>
              <w:numPr>
                <w:ilvl w:val="0"/>
                <w:numId w:val="19"/>
              </w:numPr>
              <w:jc w:val="both"/>
              <w:rPr>
                <w:rFonts w:asciiTheme="minorHAnsi" w:hAnsiTheme="minorHAnsi" w:cstheme="minorHAnsi"/>
                <w:sz w:val="22"/>
                <w:szCs w:val="22"/>
              </w:rPr>
            </w:pPr>
            <w:r w:rsidRPr="00715DA1">
              <w:rPr>
                <w:rFonts w:asciiTheme="minorHAnsi" w:hAnsiTheme="minorHAnsi" w:cstheme="minorHAnsi"/>
                <w:sz w:val="22"/>
                <w:szCs w:val="22"/>
              </w:rPr>
              <w:t>Ensure deletion of staff leavers from access system.</w:t>
            </w:r>
          </w:p>
          <w:p w:rsidR="00715DA1" w:rsidRPr="007A3B10" w:rsidRDefault="00715DA1" w:rsidP="00715DA1">
            <w:pPr>
              <w:numPr>
                <w:ilvl w:val="0"/>
                <w:numId w:val="19"/>
              </w:numPr>
              <w:jc w:val="both"/>
              <w:rPr>
                <w:rFonts w:asciiTheme="minorHAnsi" w:hAnsiTheme="minorHAnsi" w:cstheme="minorHAnsi"/>
                <w:sz w:val="22"/>
                <w:szCs w:val="22"/>
              </w:rPr>
            </w:pPr>
            <w:r w:rsidRPr="007A3B10">
              <w:rPr>
                <w:rFonts w:asciiTheme="minorHAnsi" w:hAnsiTheme="minorHAnsi" w:cstheme="minorHAnsi"/>
                <w:sz w:val="22"/>
                <w:szCs w:val="22"/>
              </w:rPr>
              <w:t>Ensure car clamping sub-contractors operate within the agreed parameters of UHW’s clamping SLA.</w:t>
            </w:r>
          </w:p>
          <w:p w:rsidR="00715DA1" w:rsidRPr="00715DA1" w:rsidRDefault="00715DA1" w:rsidP="00715DA1">
            <w:pPr>
              <w:numPr>
                <w:ilvl w:val="0"/>
                <w:numId w:val="19"/>
              </w:numPr>
              <w:jc w:val="both"/>
              <w:rPr>
                <w:rFonts w:asciiTheme="minorHAnsi" w:hAnsiTheme="minorHAnsi" w:cstheme="minorHAnsi"/>
                <w:sz w:val="22"/>
                <w:szCs w:val="22"/>
              </w:rPr>
            </w:pPr>
            <w:r w:rsidRPr="00715DA1">
              <w:rPr>
                <w:rFonts w:asciiTheme="minorHAnsi" w:hAnsiTheme="minorHAnsi" w:cstheme="minorHAnsi"/>
                <w:sz w:val="22"/>
                <w:szCs w:val="22"/>
              </w:rPr>
              <w:t xml:space="preserve">Oversee the Implementation of agreed changes in relation to new legislation that may affect hospital security. </w:t>
            </w:r>
          </w:p>
          <w:p w:rsidR="00715DA1" w:rsidRPr="00715DA1" w:rsidRDefault="00715DA1" w:rsidP="00715DA1">
            <w:pPr>
              <w:numPr>
                <w:ilvl w:val="0"/>
                <w:numId w:val="19"/>
              </w:numPr>
              <w:jc w:val="both"/>
              <w:rPr>
                <w:rFonts w:asciiTheme="minorHAnsi" w:hAnsiTheme="minorHAnsi" w:cstheme="minorHAnsi"/>
                <w:sz w:val="22"/>
                <w:szCs w:val="22"/>
              </w:rPr>
            </w:pPr>
            <w:r w:rsidRPr="00715DA1">
              <w:rPr>
                <w:rFonts w:asciiTheme="minorHAnsi" w:hAnsiTheme="minorHAnsi" w:cstheme="minorHAnsi"/>
                <w:sz w:val="22"/>
                <w:szCs w:val="22"/>
              </w:rPr>
              <w:t>Develop and update Standard Security Operating Procedures.</w:t>
            </w:r>
          </w:p>
          <w:p w:rsidR="00715DA1" w:rsidRPr="00715DA1" w:rsidRDefault="00715DA1" w:rsidP="00715DA1">
            <w:pPr>
              <w:numPr>
                <w:ilvl w:val="0"/>
                <w:numId w:val="19"/>
              </w:numPr>
              <w:jc w:val="both"/>
              <w:rPr>
                <w:rFonts w:asciiTheme="minorHAnsi" w:hAnsiTheme="minorHAnsi" w:cstheme="minorHAnsi"/>
                <w:sz w:val="22"/>
                <w:szCs w:val="22"/>
              </w:rPr>
            </w:pPr>
            <w:r w:rsidRPr="00715DA1">
              <w:rPr>
                <w:rFonts w:asciiTheme="minorHAnsi" w:hAnsiTheme="minorHAnsi" w:cstheme="minorHAnsi"/>
                <w:sz w:val="22"/>
                <w:szCs w:val="22"/>
              </w:rPr>
              <w:t xml:space="preserve">Ensure that all equipment and technology used is serviced and maintained and evidence is available for review </w:t>
            </w:r>
          </w:p>
          <w:p w:rsidR="00715DA1" w:rsidRPr="00715DA1" w:rsidRDefault="00715DA1" w:rsidP="00715DA1">
            <w:pPr>
              <w:numPr>
                <w:ilvl w:val="0"/>
                <w:numId w:val="19"/>
              </w:numPr>
              <w:jc w:val="both"/>
              <w:rPr>
                <w:rFonts w:asciiTheme="minorHAnsi" w:hAnsiTheme="minorHAnsi" w:cstheme="minorHAnsi"/>
                <w:sz w:val="22"/>
                <w:szCs w:val="22"/>
              </w:rPr>
            </w:pPr>
            <w:r w:rsidRPr="00715DA1">
              <w:rPr>
                <w:rFonts w:asciiTheme="minorHAnsi" w:hAnsiTheme="minorHAnsi" w:cstheme="minorHAnsi"/>
                <w:sz w:val="22"/>
                <w:szCs w:val="22"/>
              </w:rPr>
              <w:t>Ensure that all records in regards to incidents and events are stored appropriately.</w:t>
            </w:r>
          </w:p>
          <w:p w:rsidR="00715DA1" w:rsidRPr="00715DA1" w:rsidRDefault="00715DA1" w:rsidP="00715DA1">
            <w:pPr>
              <w:numPr>
                <w:ilvl w:val="0"/>
                <w:numId w:val="19"/>
              </w:numPr>
              <w:jc w:val="both"/>
              <w:rPr>
                <w:rFonts w:asciiTheme="minorHAnsi" w:hAnsiTheme="minorHAnsi" w:cstheme="minorHAnsi"/>
                <w:sz w:val="22"/>
                <w:szCs w:val="22"/>
              </w:rPr>
            </w:pPr>
            <w:r w:rsidRPr="00715DA1">
              <w:rPr>
                <w:rFonts w:asciiTheme="minorHAnsi" w:hAnsiTheme="minorHAnsi" w:cstheme="minorHAnsi"/>
                <w:sz w:val="22"/>
                <w:szCs w:val="22"/>
              </w:rPr>
              <w:t xml:space="preserve">Ensure that all records are compliant with findings of HSE internal audit and compliant with data legislation.  </w:t>
            </w:r>
          </w:p>
          <w:p w:rsidR="00715DA1" w:rsidRPr="00715DA1" w:rsidRDefault="00715DA1" w:rsidP="00715DA1">
            <w:pPr>
              <w:numPr>
                <w:ilvl w:val="0"/>
                <w:numId w:val="19"/>
              </w:numPr>
              <w:jc w:val="both"/>
              <w:rPr>
                <w:rFonts w:asciiTheme="minorHAnsi" w:hAnsiTheme="minorHAnsi" w:cstheme="minorHAnsi"/>
                <w:sz w:val="22"/>
                <w:szCs w:val="22"/>
              </w:rPr>
            </w:pPr>
            <w:r w:rsidRPr="00715DA1">
              <w:rPr>
                <w:rFonts w:asciiTheme="minorHAnsi" w:hAnsiTheme="minorHAnsi" w:cstheme="minorHAnsi"/>
                <w:sz w:val="22"/>
                <w:szCs w:val="22"/>
              </w:rPr>
              <w:t xml:space="preserve">Ensure policies are in place for the strict use and control of    </w:t>
            </w:r>
          </w:p>
          <w:p w:rsidR="00715DA1" w:rsidRPr="00715DA1" w:rsidRDefault="00715DA1" w:rsidP="00715DA1">
            <w:pPr>
              <w:ind w:left="360"/>
              <w:jc w:val="both"/>
              <w:rPr>
                <w:rFonts w:asciiTheme="minorHAnsi" w:hAnsiTheme="minorHAnsi" w:cstheme="minorHAnsi"/>
                <w:sz w:val="22"/>
                <w:szCs w:val="22"/>
              </w:rPr>
            </w:pPr>
            <w:r w:rsidRPr="00715DA1">
              <w:rPr>
                <w:rFonts w:asciiTheme="minorHAnsi" w:hAnsiTheme="minorHAnsi" w:cstheme="minorHAnsi"/>
                <w:sz w:val="22"/>
                <w:szCs w:val="22"/>
              </w:rPr>
              <w:t xml:space="preserve">       CCTV footage and data. </w:t>
            </w:r>
          </w:p>
          <w:p w:rsidR="00715DA1" w:rsidRPr="00715DA1" w:rsidRDefault="00715DA1" w:rsidP="00715DA1">
            <w:pPr>
              <w:numPr>
                <w:ilvl w:val="0"/>
                <w:numId w:val="19"/>
              </w:numPr>
              <w:jc w:val="both"/>
              <w:rPr>
                <w:rFonts w:asciiTheme="minorHAnsi" w:hAnsiTheme="minorHAnsi" w:cstheme="minorHAnsi"/>
                <w:sz w:val="22"/>
                <w:szCs w:val="22"/>
              </w:rPr>
            </w:pPr>
            <w:r w:rsidRPr="00715DA1">
              <w:rPr>
                <w:rFonts w:asciiTheme="minorHAnsi" w:hAnsiTheme="minorHAnsi" w:cstheme="minorHAnsi"/>
                <w:sz w:val="22"/>
                <w:szCs w:val="22"/>
              </w:rPr>
              <w:t xml:space="preserve">Ensure that fire doors/escape routes etc. are checked on a routine basis so that they are fully operational and kept clear at all times. </w:t>
            </w:r>
          </w:p>
          <w:p w:rsidR="00715DA1" w:rsidRPr="00715DA1" w:rsidRDefault="00715DA1" w:rsidP="000E6EF3">
            <w:pPr>
              <w:ind w:left="360"/>
              <w:jc w:val="both"/>
              <w:rPr>
                <w:rFonts w:asciiTheme="minorHAnsi" w:hAnsiTheme="minorHAnsi" w:cstheme="minorHAnsi"/>
                <w:color w:val="00B0F0"/>
                <w:sz w:val="22"/>
                <w:szCs w:val="22"/>
              </w:rPr>
            </w:pPr>
          </w:p>
          <w:p w:rsidR="00715DA1" w:rsidRDefault="00715DA1" w:rsidP="000D6677">
            <w:pPr>
              <w:pStyle w:val="ListParagraph"/>
              <w:ind w:left="360"/>
              <w:jc w:val="both"/>
              <w:rPr>
                <w:rFonts w:ascii="Calibri" w:hAnsi="Calibri"/>
                <w:color w:val="FF0000"/>
                <w:sz w:val="22"/>
                <w:szCs w:val="22"/>
              </w:rPr>
            </w:pPr>
          </w:p>
          <w:p w:rsidR="006C7DA3" w:rsidRPr="006C7DA3" w:rsidRDefault="006C7DA3" w:rsidP="008910E8">
            <w:pPr>
              <w:pStyle w:val="ListParagraph"/>
              <w:ind w:left="315"/>
              <w:jc w:val="both"/>
              <w:rPr>
                <w:rFonts w:ascii="Calibri" w:hAnsi="Calibri" w:cs="Arial"/>
                <w:iCs/>
                <w:color w:val="FF0000"/>
                <w:sz w:val="22"/>
                <w:szCs w:val="22"/>
              </w:rPr>
            </w:pPr>
          </w:p>
        </w:tc>
      </w:tr>
      <w:tr w:rsidR="006C7DA3" w:rsidRPr="006C7DA3" w:rsidTr="000D6677">
        <w:tc>
          <w:tcPr>
            <w:tcW w:w="2237" w:type="dxa"/>
          </w:tcPr>
          <w:p w:rsidR="006C7DA3" w:rsidRPr="006752B0" w:rsidRDefault="006C7DA3" w:rsidP="000D6677">
            <w:pPr>
              <w:rPr>
                <w:rFonts w:ascii="Calibri" w:hAnsi="Calibri" w:cs="Arial"/>
                <w:b/>
                <w:bCs/>
                <w:sz w:val="22"/>
                <w:szCs w:val="22"/>
              </w:rPr>
            </w:pPr>
            <w:r w:rsidRPr="006752B0">
              <w:rPr>
                <w:rFonts w:ascii="Calibri" w:hAnsi="Calibri" w:cs="Arial"/>
                <w:b/>
                <w:bCs/>
                <w:sz w:val="22"/>
                <w:szCs w:val="22"/>
              </w:rPr>
              <w:lastRenderedPageBreak/>
              <w:t>Eligibility Criteria</w:t>
            </w:r>
          </w:p>
          <w:p w:rsidR="006C7DA3" w:rsidRPr="006752B0" w:rsidRDefault="006C7DA3" w:rsidP="000D6677">
            <w:pPr>
              <w:rPr>
                <w:rFonts w:ascii="Calibri" w:hAnsi="Calibri" w:cs="Arial"/>
                <w:b/>
                <w:bCs/>
                <w:sz w:val="22"/>
                <w:szCs w:val="22"/>
              </w:rPr>
            </w:pPr>
          </w:p>
          <w:p w:rsidR="006C7DA3" w:rsidRPr="006752B0" w:rsidRDefault="006C7DA3" w:rsidP="000D6677">
            <w:pPr>
              <w:rPr>
                <w:rFonts w:ascii="Calibri" w:hAnsi="Calibri" w:cs="Arial"/>
                <w:b/>
                <w:bCs/>
                <w:sz w:val="22"/>
                <w:szCs w:val="22"/>
              </w:rPr>
            </w:pPr>
            <w:r w:rsidRPr="006752B0">
              <w:rPr>
                <w:rFonts w:ascii="Calibri" w:hAnsi="Calibri" w:cs="Arial"/>
                <w:b/>
                <w:bCs/>
                <w:sz w:val="22"/>
                <w:szCs w:val="22"/>
              </w:rPr>
              <w:t xml:space="preserve">Qualifications and/ or experience </w:t>
            </w:r>
          </w:p>
          <w:p w:rsidR="006C7DA3" w:rsidRPr="006752B0" w:rsidRDefault="006C7DA3" w:rsidP="000D6677">
            <w:pPr>
              <w:rPr>
                <w:rFonts w:ascii="Calibri" w:hAnsi="Calibri" w:cs="Arial"/>
                <w:b/>
                <w:bCs/>
                <w:sz w:val="22"/>
                <w:szCs w:val="22"/>
              </w:rPr>
            </w:pPr>
          </w:p>
          <w:p w:rsidR="006C7DA3" w:rsidRPr="006752B0" w:rsidRDefault="006C7DA3" w:rsidP="000D6677">
            <w:pPr>
              <w:rPr>
                <w:rFonts w:ascii="Calibri" w:hAnsi="Calibri" w:cs="Arial"/>
                <w:b/>
                <w:bCs/>
                <w:sz w:val="22"/>
                <w:szCs w:val="22"/>
              </w:rPr>
            </w:pPr>
          </w:p>
        </w:tc>
        <w:tc>
          <w:tcPr>
            <w:tcW w:w="6285" w:type="dxa"/>
            <w:gridSpan w:val="2"/>
          </w:tcPr>
          <w:p w:rsidR="006C7DA3" w:rsidRPr="003746EF" w:rsidRDefault="006C7DA3" w:rsidP="000D6677">
            <w:pPr>
              <w:ind w:left="108"/>
              <w:rPr>
                <w:rFonts w:ascii="Calibri" w:hAnsi="Calibri" w:cs="Arial"/>
                <w:b/>
                <w:i/>
                <w:sz w:val="22"/>
                <w:szCs w:val="22"/>
              </w:rPr>
            </w:pPr>
            <w:r w:rsidRPr="003746EF">
              <w:rPr>
                <w:rFonts w:ascii="Calibri" w:hAnsi="Calibri" w:cs="Arial"/>
                <w:b/>
                <w:i/>
                <w:sz w:val="22"/>
                <w:szCs w:val="22"/>
              </w:rPr>
              <w:t xml:space="preserve">Candidates must have at the latest date of application: - </w:t>
            </w:r>
          </w:p>
          <w:p w:rsidR="006C7DA3" w:rsidRPr="00945959" w:rsidRDefault="006C7DA3" w:rsidP="000D6677">
            <w:pPr>
              <w:ind w:left="108"/>
              <w:rPr>
                <w:rFonts w:ascii="Calibri" w:hAnsi="Calibri" w:cs="Arial"/>
                <w:sz w:val="22"/>
                <w:szCs w:val="22"/>
              </w:rPr>
            </w:pPr>
          </w:p>
          <w:p w:rsidR="003746EF" w:rsidRPr="003746EF" w:rsidRDefault="003746EF" w:rsidP="003746EF">
            <w:pPr>
              <w:ind w:left="360"/>
              <w:rPr>
                <w:rFonts w:asciiTheme="minorHAnsi" w:hAnsiTheme="minorHAnsi" w:cs="Arial"/>
                <w:sz w:val="22"/>
                <w:szCs w:val="22"/>
              </w:rPr>
            </w:pPr>
            <w:r w:rsidRPr="003746EF">
              <w:rPr>
                <w:rFonts w:asciiTheme="minorHAnsi" w:hAnsiTheme="minorHAnsi" w:cs="Arial"/>
                <w:sz w:val="22"/>
                <w:szCs w:val="22"/>
              </w:rPr>
              <w:t>Be currently employed as at a level not lower that Grade IV and have at least two years satisfactory experience at a level not lower than that of clerical officer under the HSE, Child and Family Agency (TUSLA), other statutory health agencies or a body which provides services on behalf of the HSE under Section 38 of the Health Act 2004.</w:t>
            </w:r>
          </w:p>
          <w:p w:rsidR="006C7DA3" w:rsidRPr="003746EF" w:rsidRDefault="003746EF" w:rsidP="003746EF">
            <w:pPr>
              <w:spacing w:after="240"/>
              <w:ind w:left="720"/>
              <w:jc w:val="both"/>
              <w:rPr>
                <w:rFonts w:ascii="Calibri" w:hAnsi="Calibri" w:cs="Arial"/>
                <w:b/>
                <w:i/>
                <w:sz w:val="22"/>
                <w:szCs w:val="22"/>
              </w:rPr>
            </w:pPr>
            <w:r w:rsidRPr="003746EF">
              <w:rPr>
                <w:rFonts w:ascii="Calibri" w:hAnsi="Calibri" w:cs="Arial"/>
                <w:b/>
                <w:i/>
                <w:sz w:val="22"/>
                <w:szCs w:val="22"/>
              </w:rPr>
              <w:t>And</w:t>
            </w:r>
          </w:p>
          <w:p w:rsidR="006C7DA3" w:rsidRPr="003746EF" w:rsidRDefault="006C7DA3" w:rsidP="003746EF">
            <w:pPr>
              <w:ind w:left="360"/>
              <w:jc w:val="both"/>
              <w:rPr>
                <w:rFonts w:ascii="Calibri" w:hAnsi="Calibri" w:cs="Arial"/>
                <w:sz w:val="22"/>
                <w:szCs w:val="22"/>
              </w:rPr>
            </w:pPr>
            <w:r w:rsidRPr="003746EF">
              <w:rPr>
                <w:rFonts w:ascii="Calibri" w:hAnsi="Calibri" w:cs="Arial"/>
                <w:sz w:val="22"/>
                <w:szCs w:val="22"/>
              </w:rPr>
              <w:t>Have experience of supervising staff and implementing HR policies and procedures.</w:t>
            </w:r>
          </w:p>
          <w:p w:rsidR="006C7DA3" w:rsidRPr="003746EF" w:rsidRDefault="003746EF" w:rsidP="003746EF">
            <w:pPr>
              <w:ind w:left="720"/>
              <w:jc w:val="both"/>
              <w:rPr>
                <w:rFonts w:ascii="Calibri" w:hAnsi="Calibri" w:cs="Arial"/>
                <w:b/>
                <w:i/>
                <w:sz w:val="22"/>
                <w:szCs w:val="22"/>
              </w:rPr>
            </w:pPr>
            <w:r w:rsidRPr="003746EF">
              <w:rPr>
                <w:rFonts w:ascii="Calibri" w:hAnsi="Calibri" w:cs="Arial"/>
                <w:b/>
                <w:i/>
                <w:sz w:val="22"/>
                <w:szCs w:val="22"/>
              </w:rPr>
              <w:t>And</w:t>
            </w:r>
          </w:p>
          <w:p w:rsidR="006C7DA3" w:rsidRPr="003746EF" w:rsidRDefault="006C7DA3" w:rsidP="003746EF">
            <w:pPr>
              <w:ind w:left="360"/>
              <w:jc w:val="both"/>
              <w:rPr>
                <w:rFonts w:ascii="Calibri" w:hAnsi="Calibri" w:cs="Arial"/>
                <w:sz w:val="22"/>
                <w:szCs w:val="22"/>
              </w:rPr>
            </w:pPr>
            <w:r w:rsidRPr="003746EF">
              <w:rPr>
                <w:rFonts w:ascii="Calibri" w:hAnsi="Calibri" w:cs="Arial"/>
                <w:sz w:val="22"/>
                <w:szCs w:val="22"/>
              </w:rPr>
              <w:t xml:space="preserve">Possess sufficient administrative capacity to discharge the </w:t>
            </w:r>
            <w:r w:rsidRPr="003746EF">
              <w:rPr>
                <w:rFonts w:ascii="Calibri" w:hAnsi="Calibri" w:cs="Arial"/>
                <w:sz w:val="22"/>
                <w:szCs w:val="22"/>
              </w:rPr>
              <w:lastRenderedPageBreak/>
              <w:t>functions of the grade.</w:t>
            </w:r>
          </w:p>
          <w:p w:rsidR="006C7DA3" w:rsidRPr="006C7DA3" w:rsidRDefault="006C7DA3" w:rsidP="000D6677">
            <w:pPr>
              <w:pStyle w:val="Default"/>
              <w:rPr>
                <w:color w:val="FF0000"/>
              </w:rPr>
            </w:pPr>
          </w:p>
          <w:p w:rsidR="006C7DA3" w:rsidRPr="00D956C6" w:rsidRDefault="006C7DA3" w:rsidP="000D6677">
            <w:pPr>
              <w:ind w:left="31"/>
              <w:rPr>
                <w:rFonts w:ascii="Calibri" w:hAnsi="Calibri" w:cs="Arial"/>
                <w:b/>
                <w:iCs/>
                <w:sz w:val="22"/>
                <w:szCs w:val="22"/>
                <w:u w:val="single"/>
              </w:rPr>
            </w:pPr>
            <w:r w:rsidRPr="00D956C6">
              <w:rPr>
                <w:rFonts w:ascii="Calibri" w:hAnsi="Calibri" w:cs="Arial"/>
                <w:b/>
                <w:iCs/>
                <w:sz w:val="22"/>
                <w:szCs w:val="22"/>
                <w:u w:val="single"/>
              </w:rPr>
              <w:t>Age</w:t>
            </w:r>
          </w:p>
          <w:p w:rsidR="006C7DA3" w:rsidRPr="00D956C6" w:rsidRDefault="006C7DA3" w:rsidP="000D6677">
            <w:pPr>
              <w:ind w:left="103"/>
              <w:rPr>
                <w:rFonts w:ascii="Calibri" w:hAnsi="Calibri" w:cs="Arial"/>
                <w:b/>
                <w:iCs/>
                <w:sz w:val="22"/>
                <w:szCs w:val="22"/>
              </w:rPr>
            </w:pPr>
          </w:p>
          <w:p w:rsidR="006C7DA3" w:rsidRPr="00D956C6" w:rsidRDefault="006C7DA3" w:rsidP="000D6677">
            <w:pPr>
              <w:rPr>
                <w:rFonts w:ascii="Calibri" w:hAnsi="Calibri" w:cs="Arial"/>
                <w:sz w:val="22"/>
                <w:szCs w:val="22"/>
              </w:rPr>
            </w:pPr>
            <w:r w:rsidRPr="00D956C6">
              <w:rPr>
                <w:rFonts w:ascii="Calibri" w:hAnsi="Calibri" w:cs="Arial"/>
                <w:sz w:val="22"/>
                <w:szCs w:val="22"/>
              </w:rPr>
              <w:t>Age restrictions shall only apply to a candidate where he/she is not classified as a new entrant (within the meaning of the Public Service Superannuation Act, 2004).  A candidate who is not classified as a new entrant must be under 65 years of age.</w:t>
            </w:r>
          </w:p>
          <w:p w:rsidR="006C7DA3" w:rsidRPr="00D956C6" w:rsidRDefault="006C7DA3" w:rsidP="000D6677">
            <w:pPr>
              <w:rPr>
                <w:rFonts w:ascii="Calibri" w:hAnsi="Calibri" w:cs="Arial"/>
                <w:b/>
                <w:iCs/>
                <w:sz w:val="22"/>
                <w:szCs w:val="22"/>
              </w:rPr>
            </w:pPr>
          </w:p>
          <w:p w:rsidR="006C7DA3" w:rsidRPr="00D956C6" w:rsidRDefault="006C7DA3" w:rsidP="000D6677">
            <w:pPr>
              <w:rPr>
                <w:rFonts w:ascii="Calibri" w:hAnsi="Calibri" w:cs="Arial"/>
                <w:b/>
                <w:iCs/>
                <w:sz w:val="22"/>
                <w:szCs w:val="22"/>
                <w:u w:val="single"/>
              </w:rPr>
            </w:pPr>
            <w:r w:rsidRPr="00D956C6">
              <w:rPr>
                <w:rFonts w:ascii="Calibri" w:hAnsi="Calibri" w:cs="Arial"/>
                <w:b/>
                <w:iCs/>
                <w:sz w:val="22"/>
                <w:szCs w:val="22"/>
                <w:u w:val="single"/>
              </w:rPr>
              <w:t>Health</w:t>
            </w:r>
          </w:p>
          <w:p w:rsidR="006C7DA3" w:rsidRPr="00D956C6" w:rsidRDefault="006C7DA3" w:rsidP="000D6677">
            <w:pPr>
              <w:ind w:left="103"/>
              <w:rPr>
                <w:rFonts w:ascii="Calibri" w:hAnsi="Calibri" w:cs="Arial"/>
                <w:b/>
                <w:iCs/>
                <w:sz w:val="22"/>
                <w:szCs w:val="22"/>
              </w:rPr>
            </w:pPr>
          </w:p>
          <w:p w:rsidR="006C7DA3" w:rsidRPr="00D956C6" w:rsidRDefault="006C7DA3" w:rsidP="000D6677">
            <w:pPr>
              <w:rPr>
                <w:rFonts w:ascii="Calibri" w:hAnsi="Calibri" w:cs="Arial"/>
                <w:sz w:val="22"/>
                <w:szCs w:val="22"/>
              </w:rPr>
            </w:pPr>
            <w:r w:rsidRPr="00D956C6">
              <w:rPr>
                <w:rFonts w:ascii="Calibri" w:hAnsi="Calibri" w:cs="Arial"/>
                <w:sz w:val="22"/>
                <w:szCs w:val="22"/>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6C7DA3" w:rsidRPr="00D956C6" w:rsidRDefault="006C7DA3" w:rsidP="000D6677">
            <w:pPr>
              <w:rPr>
                <w:rFonts w:ascii="Calibri" w:hAnsi="Calibri" w:cs="Arial"/>
                <w:b/>
                <w:iCs/>
                <w:sz w:val="22"/>
                <w:szCs w:val="22"/>
              </w:rPr>
            </w:pPr>
          </w:p>
          <w:p w:rsidR="006C7DA3" w:rsidRPr="00D956C6" w:rsidRDefault="006C7DA3" w:rsidP="000D6677">
            <w:pPr>
              <w:rPr>
                <w:rFonts w:ascii="Calibri" w:hAnsi="Calibri" w:cs="Arial"/>
                <w:b/>
                <w:iCs/>
                <w:sz w:val="22"/>
                <w:szCs w:val="22"/>
              </w:rPr>
            </w:pPr>
          </w:p>
          <w:p w:rsidR="006C7DA3" w:rsidRPr="00D956C6" w:rsidRDefault="006C7DA3" w:rsidP="000D6677">
            <w:pPr>
              <w:rPr>
                <w:rFonts w:ascii="Calibri" w:hAnsi="Calibri" w:cs="Arial"/>
                <w:b/>
                <w:iCs/>
                <w:sz w:val="22"/>
                <w:szCs w:val="22"/>
                <w:u w:val="single"/>
              </w:rPr>
            </w:pPr>
            <w:r w:rsidRPr="00D956C6">
              <w:rPr>
                <w:rFonts w:ascii="Calibri" w:hAnsi="Calibri" w:cs="Arial"/>
                <w:b/>
                <w:iCs/>
                <w:sz w:val="22"/>
                <w:szCs w:val="22"/>
                <w:u w:val="single"/>
              </w:rPr>
              <w:t>Character</w:t>
            </w:r>
          </w:p>
          <w:p w:rsidR="006C7DA3" w:rsidRPr="00D956C6" w:rsidRDefault="006C7DA3" w:rsidP="000D6677">
            <w:pPr>
              <w:rPr>
                <w:rFonts w:ascii="Calibri" w:hAnsi="Calibri" w:cs="Arial"/>
                <w:b/>
                <w:iCs/>
                <w:sz w:val="22"/>
                <w:szCs w:val="22"/>
                <w:u w:val="single"/>
              </w:rPr>
            </w:pPr>
          </w:p>
          <w:p w:rsidR="006C7DA3" w:rsidRPr="00D956C6" w:rsidRDefault="006C7DA3" w:rsidP="000D6677">
            <w:pPr>
              <w:rPr>
                <w:rFonts w:ascii="Calibri" w:hAnsi="Calibri" w:cs="Arial"/>
                <w:sz w:val="22"/>
                <w:szCs w:val="22"/>
              </w:rPr>
            </w:pPr>
            <w:r w:rsidRPr="00D956C6">
              <w:rPr>
                <w:rFonts w:ascii="Calibri" w:hAnsi="Calibri" w:cs="Arial"/>
                <w:sz w:val="22"/>
                <w:szCs w:val="22"/>
              </w:rPr>
              <w:t>Each candidate for and any person holding the office must be of good character.</w:t>
            </w:r>
          </w:p>
          <w:p w:rsidR="006C7DA3" w:rsidRPr="006C7DA3" w:rsidRDefault="006C7DA3" w:rsidP="000D6677">
            <w:pPr>
              <w:rPr>
                <w:rFonts w:ascii="Calibri" w:hAnsi="Calibri" w:cs="Arial"/>
                <w:b/>
                <w:iCs/>
                <w:color w:val="FF0000"/>
                <w:sz w:val="22"/>
                <w:szCs w:val="22"/>
              </w:rPr>
            </w:pPr>
          </w:p>
        </w:tc>
      </w:tr>
      <w:tr w:rsidR="006C7DA3" w:rsidRPr="006C7DA3" w:rsidTr="000D6677">
        <w:tc>
          <w:tcPr>
            <w:tcW w:w="2237" w:type="dxa"/>
          </w:tcPr>
          <w:p w:rsidR="006C7DA3" w:rsidRPr="006752B0" w:rsidRDefault="006C7DA3" w:rsidP="000D6677">
            <w:pPr>
              <w:rPr>
                <w:rFonts w:ascii="Calibri" w:hAnsi="Calibri" w:cs="Arial"/>
                <w:b/>
                <w:bCs/>
                <w:sz w:val="22"/>
                <w:szCs w:val="22"/>
              </w:rPr>
            </w:pPr>
            <w:r w:rsidRPr="006752B0">
              <w:rPr>
                <w:rFonts w:ascii="Calibri" w:hAnsi="Calibri" w:cs="Arial"/>
                <w:b/>
                <w:bCs/>
                <w:sz w:val="22"/>
                <w:szCs w:val="22"/>
              </w:rPr>
              <w:lastRenderedPageBreak/>
              <w:t>Post Specific Requirements</w:t>
            </w:r>
          </w:p>
        </w:tc>
        <w:tc>
          <w:tcPr>
            <w:tcW w:w="6285" w:type="dxa"/>
            <w:gridSpan w:val="2"/>
          </w:tcPr>
          <w:p w:rsidR="006C7DA3" w:rsidRPr="006C7DA3" w:rsidRDefault="006C7DA3" w:rsidP="000D6677">
            <w:pPr>
              <w:rPr>
                <w:rFonts w:ascii="Calibri" w:hAnsi="Calibri" w:cs="Arial"/>
                <w:bCs/>
                <w:iCs/>
                <w:color w:val="FF0000"/>
                <w:sz w:val="22"/>
                <w:szCs w:val="22"/>
              </w:rPr>
            </w:pPr>
          </w:p>
        </w:tc>
      </w:tr>
      <w:tr w:rsidR="006C7DA3" w:rsidRPr="006C7DA3" w:rsidTr="000D6677">
        <w:tc>
          <w:tcPr>
            <w:tcW w:w="2237" w:type="dxa"/>
          </w:tcPr>
          <w:p w:rsidR="006C7DA3" w:rsidRPr="006752B0" w:rsidRDefault="006C7DA3" w:rsidP="000D6677">
            <w:pPr>
              <w:rPr>
                <w:rFonts w:ascii="Calibri" w:hAnsi="Calibri" w:cs="Arial"/>
                <w:b/>
                <w:bCs/>
                <w:sz w:val="22"/>
                <w:szCs w:val="22"/>
              </w:rPr>
            </w:pPr>
            <w:r w:rsidRPr="006752B0">
              <w:rPr>
                <w:rFonts w:ascii="Calibri" w:hAnsi="Calibri" w:cs="Arial"/>
                <w:b/>
                <w:bCs/>
                <w:sz w:val="22"/>
                <w:szCs w:val="22"/>
              </w:rPr>
              <w:t>Skills, competencies and/or knowledge</w:t>
            </w:r>
          </w:p>
          <w:p w:rsidR="006C7DA3" w:rsidRPr="006752B0" w:rsidRDefault="006C7DA3" w:rsidP="000D6677">
            <w:pPr>
              <w:rPr>
                <w:rFonts w:ascii="Calibri" w:hAnsi="Calibri" w:cs="Arial"/>
                <w:b/>
                <w:bCs/>
                <w:sz w:val="22"/>
                <w:szCs w:val="22"/>
              </w:rPr>
            </w:pPr>
          </w:p>
          <w:p w:rsidR="006C7DA3" w:rsidRPr="006752B0" w:rsidRDefault="006C7DA3" w:rsidP="000D6677">
            <w:pPr>
              <w:rPr>
                <w:rFonts w:ascii="Calibri" w:hAnsi="Calibri" w:cs="Arial"/>
                <w:b/>
                <w:bCs/>
                <w:sz w:val="22"/>
                <w:szCs w:val="22"/>
              </w:rPr>
            </w:pPr>
          </w:p>
        </w:tc>
        <w:tc>
          <w:tcPr>
            <w:tcW w:w="6285" w:type="dxa"/>
            <w:gridSpan w:val="2"/>
          </w:tcPr>
          <w:p w:rsidR="006C7DA3" w:rsidRPr="00D956C6" w:rsidRDefault="006C7DA3" w:rsidP="000D6677">
            <w:pPr>
              <w:rPr>
                <w:rFonts w:ascii="Calibri" w:hAnsi="Calibri" w:cs="Arial"/>
                <w:b/>
                <w:i/>
                <w:iCs/>
                <w:sz w:val="22"/>
                <w:szCs w:val="22"/>
                <w:u w:val="single"/>
              </w:rPr>
            </w:pPr>
            <w:r w:rsidRPr="00D956C6">
              <w:rPr>
                <w:rFonts w:ascii="Calibri" w:hAnsi="Calibri" w:cs="Arial"/>
                <w:b/>
                <w:i/>
                <w:iCs/>
                <w:sz w:val="22"/>
                <w:szCs w:val="22"/>
                <w:u w:val="single"/>
              </w:rPr>
              <w:t>Knowledge/Professional Knowledge</w:t>
            </w:r>
          </w:p>
          <w:p w:rsidR="006C7DA3" w:rsidRPr="006C7DA3" w:rsidRDefault="006C7DA3" w:rsidP="000D6677">
            <w:pPr>
              <w:ind w:left="360"/>
              <w:jc w:val="center"/>
              <w:rPr>
                <w:rFonts w:ascii="Calibri" w:hAnsi="Calibri" w:cs="Arial"/>
                <w:b/>
                <w:i/>
                <w:iCs/>
                <w:color w:val="FF0000"/>
                <w:sz w:val="22"/>
                <w:szCs w:val="22"/>
                <w:u w:val="single"/>
              </w:rPr>
            </w:pPr>
          </w:p>
          <w:p w:rsidR="006C7DA3" w:rsidRPr="00385B73" w:rsidRDefault="006C7DA3" w:rsidP="006C7DA3">
            <w:pPr>
              <w:numPr>
                <w:ilvl w:val="0"/>
                <w:numId w:val="2"/>
              </w:numPr>
              <w:rPr>
                <w:rFonts w:ascii="Calibri" w:hAnsi="Calibri" w:cs="Arial"/>
                <w:i/>
                <w:iCs/>
                <w:sz w:val="22"/>
                <w:szCs w:val="22"/>
              </w:rPr>
            </w:pPr>
            <w:r w:rsidRPr="00945959">
              <w:rPr>
                <w:rFonts w:ascii="Calibri" w:hAnsi="Calibri" w:cs="Arial"/>
                <w:i/>
                <w:iCs/>
                <w:sz w:val="22"/>
                <w:szCs w:val="22"/>
              </w:rPr>
              <w:t xml:space="preserve">Knowledge of </w:t>
            </w:r>
            <w:r w:rsidR="00945959" w:rsidRPr="00945959">
              <w:rPr>
                <w:rFonts w:asciiTheme="minorHAnsi" w:hAnsiTheme="minorHAnsi" w:cstheme="minorHAnsi"/>
                <w:i/>
                <w:sz w:val="22"/>
                <w:szCs w:val="22"/>
              </w:rPr>
              <w:t>HIQA National Standards for Prevention and Control of Healthcare Associated Infections and HIQA Safer Better Healthcare Standards</w:t>
            </w:r>
          </w:p>
          <w:p w:rsidR="00385B73" w:rsidRPr="00945959" w:rsidRDefault="00385B73" w:rsidP="006C7DA3">
            <w:pPr>
              <w:numPr>
                <w:ilvl w:val="0"/>
                <w:numId w:val="2"/>
              </w:numPr>
              <w:rPr>
                <w:rFonts w:ascii="Calibri" w:hAnsi="Calibri" w:cs="Arial"/>
                <w:i/>
                <w:iCs/>
                <w:sz w:val="22"/>
                <w:szCs w:val="22"/>
              </w:rPr>
            </w:pPr>
            <w:r w:rsidRPr="00945959">
              <w:rPr>
                <w:rFonts w:ascii="Calibri" w:hAnsi="Calibri" w:cs="Arial"/>
                <w:i/>
                <w:iCs/>
                <w:sz w:val="22"/>
                <w:szCs w:val="22"/>
              </w:rPr>
              <w:t>Knowledge of</w:t>
            </w:r>
            <w:r>
              <w:rPr>
                <w:rFonts w:ascii="Calibri" w:hAnsi="Calibri" w:cs="Arial"/>
                <w:i/>
                <w:iCs/>
                <w:sz w:val="22"/>
                <w:szCs w:val="22"/>
              </w:rPr>
              <w:t xml:space="preserve"> </w:t>
            </w:r>
          </w:p>
          <w:p w:rsidR="006C7DA3" w:rsidRPr="00945959" w:rsidRDefault="006C7DA3" w:rsidP="006C7DA3">
            <w:pPr>
              <w:numPr>
                <w:ilvl w:val="0"/>
                <w:numId w:val="2"/>
              </w:numPr>
              <w:rPr>
                <w:rFonts w:ascii="Calibri" w:hAnsi="Calibri" w:cs="Arial"/>
                <w:b/>
                <w:bCs/>
                <w:i/>
                <w:iCs/>
                <w:sz w:val="22"/>
                <w:szCs w:val="22"/>
              </w:rPr>
            </w:pPr>
            <w:r w:rsidRPr="00945959">
              <w:rPr>
                <w:rFonts w:ascii="Calibri" w:hAnsi="Calibri" w:cs="Arial"/>
                <w:i/>
                <w:iCs/>
                <w:sz w:val="22"/>
                <w:szCs w:val="22"/>
              </w:rPr>
              <w:t>Knowledge of Organisation/Hospital Services</w:t>
            </w:r>
          </w:p>
          <w:p w:rsidR="006C7DA3" w:rsidRPr="006C7DA3" w:rsidRDefault="006C7DA3" w:rsidP="000D6677">
            <w:pPr>
              <w:ind w:left="360"/>
              <w:rPr>
                <w:rFonts w:ascii="Calibri" w:hAnsi="Calibri" w:cs="Arial"/>
                <w:b/>
                <w:i/>
                <w:iCs/>
                <w:color w:val="FF0000"/>
                <w:sz w:val="22"/>
                <w:szCs w:val="22"/>
                <w:u w:val="single"/>
              </w:rPr>
            </w:pPr>
          </w:p>
          <w:p w:rsidR="006C7DA3" w:rsidRPr="00D956C6" w:rsidRDefault="006C7DA3" w:rsidP="000D6677">
            <w:pPr>
              <w:rPr>
                <w:rFonts w:ascii="Calibri" w:hAnsi="Calibri" w:cs="Arial"/>
                <w:b/>
                <w:i/>
                <w:iCs/>
                <w:sz w:val="22"/>
                <w:szCs w:val="22"/>
                <w:u w:val="single"/>
              </w:rPr>
            </w:pPr>
            <w:r w:rsidRPr="00D956C6">
              <w:rPr>
                <w:rFonts w:ascii="Calibri" w:hAnsi="Calibri" w:cs="Arial"/>
                <w:b/>
                <w:i/>
                <w:iCs/>
                <w:sz w:val="22"/>
                <w:szCs w:val="22"/>
                <w:u w:val="single"/>
              </w:rPr>
              <w:t>Competencies:</w:t>
            </w:r>
          </w:p>
          <w:p w:rsidR="006C7DA3" w:rsidRPr="006C7DA3" w:rsidRDefault="006C7DA3" w:rsidP="000D6677">
            <w:pPr>
              <w:rPr>
                <w:rFonts w:ascii="Calibri" w:hAnsi="Calibri" w:cs="Arial"/>
                <w:b/>
                <w:bCs/>
                <w:i/>
                <w:iCs/>
                <w:color w:val="FF0000"/>
                <w:sz w:val="22"/>
                <w:szCs w:val="22"/>
              </w:rPr>
            </w:pPr>
          </w:p>
          <w:p w:rsidR="006C7DA3" w:rsidRPr="00945959" w:rsidRDefault="006C7DA3" w:rsidP="006C7DA3">
            <w:pPr>
              <w:numPr>
                <w:ilvl w:val="0"/>
                <w:numId w:val="2"/>
              </w:numPr>
              <w:rPr>
                <w:rFonts w:ascii="Calibri" w:hAnsi="Calibri" w:cs="Arial"/>
                <w:i/>
                <w:sz w:val="22"/>
                <w:szCs w:val="22"/>
              </w:rPr>
            </w:pPr>
            <w:r w:rsidRPr="00945959">
              <w:rPr>
                <w:rFonts w:ascii="Calibri" w:hAnsi="Calibri" w:cs="Arial"/>
                <w:i/>
                <w:sz w:val="22"/>
                <w:szCs w:val="22"/>
              </w:rPr>
              <w:t>Communication skills</w:t>
            </w:r>
          </w:p>
          <w:p w:rsidR="006C7DA3" w:rsidRPr="00945959" w:rsidRDefault="006C7DA3" w:rsidP="006C7DA3">
            <w:pPr>
              <w:numPr>
                <w:ilvl w:val="0"/>
                <w:numId w:val="2"/>
              </w:numPr>
              <w:rPr>
                <w:rFonts w:ascii="Calibri" w:hAnsi="Calibri" w:cs="Arial"/>
                <w:i/>
                <w:iCs/>
                <w:sz w:val="22"/>
                <w:szCs w:val="22"/>
              </w:rPr>
            </w:pPr>
            <w:r w:rsidRPr="00945959">
              <w:rPr>
                <w:rFonts w:ascii="Calibri" w:hAnsi="Calibri" w:cs="Arial"/>
                <w:i/>
                <w:iCs/>
                <w:sz w:val="22"/>
                <w:szCs w:val="22"/>
              </w:rPr>
              <w:t>Motivation skills</w:t>
            </w:r>
          </w:p>
          <w:p w:rsidR="006C7DA3" w:rsidRPr="00945959" w:rsidRDefault="006C7DA3" w:rsidP="006C7DA3">
            <w:pPr>
              <w:numPr>
                <w:ilvl w:val="0"/>
                <w:numId w:val="2"/>
              </w:numPr>
              <w:rPr>
                <w:rFonts w:ascii="Calibri" w:hAnsi="Calibri" w:cs="Arial"/>
                <w:i/>
                <w:iCs/>
                <w:sz w:val="22"/>
                <w:szCs w:val="22"/>
              </w:rPr>
            </w:pPr>
            <w:r w:rsidRPr="00945959">
              <w:rPr>
                <w:rFonts w:ascii="Calibri" w:hAnsi="Calibri" w:cs="Arial"/>
                <w:i/>
                <w:iCs/>
                <w:sz w:val="22"/>
                <w:szCs w:val="22"/>
              </w:rPr>
              <w:t>Excellent interpersonal skills</w:t>
            </w:r>
          </w:p>
          <w:p w:rsidR="006C7DA3" w:rsidRPr="00945959" w:rsidRDefault="006C7DA3" w:rsidP="006C7DA3">
            <w:pPr>
              <w:numPr>
                <w:ilvl w:val="0"/>
                <w:numId w:val="2"/>
              </w:numPr>
              <w:rPr>
                <w:rFonts w:ascii="Calibri" w:hAnsi="Calibri" w:cs="Arial"/>
                <w:i/>
                <w:iCs/>
                <w:sz w:val="22"/>
                <w:szCs w:val="22"/>
              </w:rPr>
            </w:pPr>
            <w:r w:rsidRPr="00945959">
              <w:rPr>
                <w:rFonts w:ascii="Calibri" w:hAnsi="Calibri" w:cs="Arial"/>
                <w:i/>
                <w:iCs/>
                <w:sz w:val="22"/>
                <w:szCs w:val="22"/>
              </w:rPr>
              <w:t>Influencing skills</w:t>
            </w:r>
          </w:p>
          <w:p w:rsidR="006C7DA3" w:rsidRPr="006C7DA3" w:rsidRDefault="006C7DA3" w:rsidP="000D6677">
            <w:pPr>
              <w:ind w:left="360"/>
              <w:rPr>
                <w:rFonts w:ascii="Calibri" w:hAnsi="Calibri" w:cs="Arial"/>
                <w:b/>
                <w:i/>
                <w:iCs/>
                <w:color w:val="FF0000"/>
                <w:sz w:val="22"/>
                <w:szCs w:val="22"/>
                <w:u w:val="single"/>
              </w:rPr>
            </w:pPr>
          </w:p>
          <w:p w:rsidR="006C7DA3" w:rsidRPr="00D956C6" w:rsidRDefault="006C7DA3" w:rsidP="000D6677">
            <w:pPr>
              <w:rPr>
                <w:rFonts w:ascii="Calibri" w:hAnsi="Calibri" w:cs="Arial"/>
                <w:b/>
                <w:i/>
                <w:iCs/>
                <w:sz w:val="22"/>
                <w:szCs w:val="22"/>
                <w:u w:val="single"/>
              </w:rPr>
            </w:pPr>
            <w:r w:rsidRPr="00D956C6">
              <w:rPr>
                <w:rFonts w:ascii="Calibri" w:hAnsi="Calibri" w:cs="Arial"/>
                <w:b/>
                <w:i/>
                <w:iCs/>
                <w:sz w:val="22"/>
                <w:szCs w:val="22"/>
                <w:u w:val="single"/>
              </w:rPr>
              <w:t>Communication Skills</w:t>
            </w:r>
          </w:p>
          <w:p w:rsidR="006C7DA3" w:rsidRPr="006C7DA3" w:rsidRDefault="006C7DA3" w:rsidP="000D6677">
            <w:pPr>
              <w:rPr>
                <w:rFonts w:ascii="Calibri" w:hAnsi="Calibri" w:cs="Arial"/>
                <w:b/>
                <w:i/>
                <w:iCs/>
                <w:color w:val="FF0000"/>
                <w:sz w:val="22"/>
                <w:szCs w:val="22"/>
                <w:u w:val="single"/>
              </w:rPr>
            </w:pPr>
          </w:p>
          <w:p w:rsidR="006C7DA3" w:rsidRPr="00385B73" w:rsidRDefault="006C7DA3" w:rsidP="006C7DA3">
            <w:pPr>
              <w:numPr>
                <w:ilvl w:val="0"/>
                <w:numId w:val="16"/>
              </w:numPr>
              <w:rPr>
                <w:rFonts w:ascii="Calibri" w:hAnsi="Calibri" w:cs="Arial"/>
                <w:b/>
                <w:i/>
                <w:iCs/>
                <w:sz w:val="22"/>
                <w:szCs w:val="22"/>
                <w:u w:val="single"/>
              </w:rPr>
            </w:pPr>
            <w:r w:rsidRPr="00385B73">
              <w:rPr>
                <w:rFonts w:ascii="Calibri" w:hAnsi="Calibri" w:cs="Arial"/>
                <w:i/>
                <w:iCs/>
                <w:sz w:val="22"/>
                <w:szCs w:val="22"/>
              </w:rPr>
              <w:t>Impart information and instructions clearly and concisely.</w:t>
            </w:r>
          </w:p>
          <w:p w:rsidR="006C7DA3" w:rsidRPr="00385B73" w:rsidRDefault="006C7DA3" w:rsidP="006C7DA3">
            <w:pPr>
              <w:numPr>
                <w:ilvl w:val="0"/>
                <w:numId w:val="16"/>
              </w:numPr>
              <w:rPr>
                <w:rFonts w:ascii="Calibri" w:hAnsi="Calibri" w:cs="Arial"/>
                <w:b/>
                <w:i/>
                <w:iCs/>
                <w:sz w:val="22"/>
                <w:szCs w:val="22"/>
                <w:u w:val="single"/>
              </w:rPr>
            </w:pPr>
            <w:r w:rsidRPr="00385B73">
              <w:rPr>
                <w:rFonts w:ascii="Calibri" w:hAnsi="Calibri" w:cs="Arial"/>
                <w:i/>
                <w:iCs/>
                <w:sz w:val="22"/>
                <w:szCs w:val="22"/>
              </w:rPr>
              <w:t>Constructive feedback.</w:t>
            </w:r>
          </w:p>
          <w:p w:rsidR="00385B73" w:rsidRPr="00385B73" w:rsidRDefault="00385B73" w:rsidP="006C7DA3">
            <w:pPr>
              <w:numPr>
                <w:ilvl w:val="0"/>
                <w:numId w:val="16"/>
              </w:numPr>
              <w:rPr>
                <w:rFonts w:ascii="Calibri" w:hAnsi="Calibri" w:cs="Arial"/>
                <w:b/>
                <w:i/>
                <w:iCs/>
                <w:sz w:val="22"/>
                <w:szCs w:val="22"/>
                <w:u w:val="single"/>
              </w:rPr>
            </w:pPr>
            <w:r w:rsidRPr="00385B73">
              <w:rPr>
                <w:rFonts w:ascii="Calibri" w:hAnsi="Calibri" w:cs="Arial"/>
                <w:i/>
                <w:iCs/>
                <w:sz w:val="22"/>
                <w:szCs w:val="22"/>
              </w:rPr>
              <w:t>Presentation skills</w:t>
            </w:r>
          </w:p>
          <w:p w:rsidR="006C7DA3" w:rsidRPr="006C7DA3" w:rsidRDefault="006C7DA3" w:rsidP="000D6677">
            <w:pPr>
              <w:ind w:left="360"/>
              <w:rPr>
                <w:rFonts w:ascii="Calibri" w:hAnsi="Calibri" w:cs="Arial"/>
                <w:iCs/>
                <w:color w:val="FF0000"/>
                <w:sz w:val="22"/>
                <w:szCs w:val="22"/>
              </w:rPr>
            </w:pPr>
          </w:p>
        </w:tc>
      </w:tr>
      <w:tr w:rsidR="006C7DA3" w:rsidRPr="006C7DA3" w:rsidTr="003746EF">
        <w:tc>
          <w:tcPr>
            <w:tcW w:w="2237" w:type="dxa"/>
          </w:tcPr>
          <w:p w:rsidR="006C7DA3" w:rsidRPr="006752B0" w:rsidRDefault="006C7DA3" w:rsidP="000D6677">
            <w:pPr>
              <w:rPr>
                <w:rFonts w:ascii="Calibri" w:hAnsi="Calibri" w:cs="Arial"/>
                <w:b/>
                <w:bCs/>
                <w:sz w:val="22"/>
                <w:szCs w:val="22"/>
              </w:rPr>
            </w:pPr>
            <w:r w:rsidRPr="006752B0">
              <w:rPr>
                <w:rFonts w:ascii="Calibri" w:hAnsi="Calibri" w:cs="Arial"/>
                <w:b/>
                <w:bCs/>
                <w:sz w:val="22"/>
                <w:szCs w:val="22"/>
              </w:rPr>
              <w:t>Other requirements specific to the post</w:t>
            </w:r>
          </w:p>
        </w:tc>
        <w:tc>
          <w:tcPr>
            <w:tcW w:w="6285" w:type="dxa"/>
            <w:gridSpan w:val="2"/>
            <w:shd w:val="clear" w:color="auto" w:fill="auto"/>
          </w:tcPr>
          <w:p w:rsidR="006C7DA3" w:rsidRPr="003746EF" w:rsidRDefault="006C7DA3" w:rsidP="006C7DA3">
            <w:pPr>
              <w:numPr>
                <w:ilvl w:val="0"/>
                <w:numId w:val="16"/>
              </w:numPr>
              <w:rPr>
                <w:rFonts w:ascii="Calibri" w:hAnsi="Calibri" w:cs="Arial"/>
                <w:bCs/>
                <w:iCs/>
                <w:sz w:val="22"/>
                <w:szCs w:val="22"/>
              </w:rPr>
            </w:pPr>
            <w:r w:rsidRPr="003746EF">
              <w:rPr>
                <w:rFonts w:ascii="Calibri" w:hAnsi="Calibri" w:cs="Arial"/>
                <w:bCs/>
                <w:iCs/>
                <w:sz w:val="22"/>
                <w:szCs w:val="22"/>
              </w:rPr>
              <w:t xml:space="preserve">Knowledge of </w:t>
            </w:r>
            <w:r w:rsidR="00385B73" w:rsidRPr="003746EF">
              <w:rPr>
                <w:rFonts w:ascii="Calibri" w:hAnsi="Calibri" w:cs="Arial"/>
                <w:bCs/>
                <w:iCs/>
                <w:sz w:val="22"/>
                <w:szCs w:val="22"/>
              </w:rPr>
              <w:t>Cleaning /Hygiene Audit s</w:t>
            </w:r>
          </w:p>
          <w:p w:rsidR="006C7DA3" w:rsidRPr="003746EF" w:rsidRDefault="006C7DA3" w:rsidP="003746EF">
            <w:pPr>
              <w:pStyle w:val="ListParagraph"/>
              <w:numPr>
                <w:ilvl w:val="0"/>
                <w:numId w:val="16"/>
              </w:numPr>
              <w:rPr>
                <w:rFonts w:ascii="Calibri" w:hAnsi="Calibri" w:cs="Arial"/>
                <w:bCs/>
                <w:i/>
                <w:iCs/>
                <w:color w:val="FF0000"/>
                <w:sz w:val="22"/>
                <w:szCs w:val="22"/>
                <w:highlight w:val="yellow"/>
              </w:rPr>
            </w:pPr>
            <w:r w:rsidRPr="003746EF">
              <w:rPr>
                <w:rFonts w:ascii="Calibri" w:hAnsi="Calibri" w:cs="Arial"/>
                <w:bCs/>
                <w:iCs/>
                <w:sz w:val="22"/>
                <w:szCs w:val="22"/>
              </w:rPr>
              <w:t>Knowledge of</w:t>
            </w:r>
            <w:r w:rsidRPr="003746EF">
              <w:rPr>
                <w:rFonts w:ascii="Calibri" w:hAnsi="Calibri" w:cs="Arial"/>
                <w:b/>
                <w:bCs/>
                <w:i/>
                <w:iCs/>
                <w:color w:val="FF0000"/>
                <w:sz w:val="22"/>
                <w:szCs w:val="22"/>
              </w:rPr>
              <w:t xml:space="preserve"> </w:t>
            </w:r>
            <w:r w:rsidR="00385B73" w:rsidRPr="003746EF">
              <w:rPr>
                <w:rFonts w:asciiTheme="minorHAnsi" w:hAnsiTheme="minorHAnsi" w:cstheme="minorHAnsi"/>
                <w:sz w:val="22"/>
                <w:szCs w:val="22"/>
              </w:rPr>
              <w:t>current legislation and best practice in relation to Waste Management in  hospitals</w:t>
            </w:r>
          </w:p>
          <w:p w:rsidR="00385B73" w:rsidRPr="003746EF" w:rsidRDefault="00385B73" w:rsidP="00385B73">
            <w:pPr>
              <w:numPr>
                <w:ilvl w:val="0"/>
                <w:numId w:val="16"/>
              </w:numPr>
              <w:rPr>
                <w:rFonts w:ascii="Calibri" w:hAnsi="Calibri" w:cs="Arial"/>
                <w:iCs/>
                <w:sz w:val="22"/>
                <w:szCs w:val="22"/>
              </w:rPr>
            </w:pPr>
            <w:r w:rsidRPr="003746EF">
              <w:rPr>
                <w:rFonts w:ascii="Calibri" w:hAnsi="Calibri" w:cs="Arial"/>
                <w:iCs/>
                <w:sz w:val="22"/>
                <w:szCs w:val="22"/>
              </w:rPr>
              <w:t>Access to transport as post may involve travelling.</w:t>
            </w:r>
          </w:p>
          <w:p w:rsidR="006C7DA3" w:rsidRPr="006C7DA3" w:rsidRDefault="006C7DA3" w:rsidP="00385B73">
            <w:pPr>
              <w:rPr>
                <w:rFonts w:ascii="Calibri" w:hAnsi="Calibri" w:cs="Arial"/>
                <w:b/>
                <w:i/>
                <w:iCs/>
                <w:color w:val="FF0000"/>
                <w:sz w:val="22"/>
                <w:szCs w:val="22"/>
              </w:rPr>
            </w:pPr>
          </w:p>
        </w:tc>
      </w:tr>
      <w:tr w:rsidR="006C7DA3" w:rsidRPr="006C7DA3" w:rsidTr="000D6677">
        <w:trPr>
          <w:trHeight w:val="2499"/>
        </w:trPr>
        <w:tc>
          <w:tcPr>
            <w:tcW w:w="2237" w:type="dxa"/>
          </w:tcPr>
          <w:p w:rsidR="006C7DA3" w:rsidRPr="006752B0" w:rsidRDefault="006C7DA3" w:rsidP="000D6677">
            <w:pPr>
              <w:rPr>
                <w:rFonts w:ascii="Calibri" w:hAnsi="Calibri" w:cs="Arial"/>
                <w:b/>
                <w:bCs/>
                <w:sz w:val="22"/>
                <w:szCs w:val="22"/>
              </w:rPr>
            </w:pPr>
          </w:p>
          <w:p w:rsidR="006C7DA3" w:rsidRPr="006752B0" w:rsidRDefault="006C7DA3" w:rsidP="000D6677">
            <w:pPr>
              <w:rPr>
                <w:rFonts w:ascii="Calibri" w:hAnsi="Calibri" w:cs="Arial"/>
                <w:b/>
                <w:bCs/>
                <w:sz w:val="22"/>
                <w:szCs w:val="22"/>
              </w:rPr>
            </w:pPr>
          </w:p>
          <w:p w:rsidR="006C7DA3" w:rsidRPr="006752B0" w:rsidRDefault="006C7DA3" w:rsidP="000D6677">
            <w:pPr>
              <w:rPr>
                <w:rFonts w:ascii="Calibri" w:hAnsi="Calibri" w:cs="Arial"/>
                <w:b/>
                <w:bCs/>
                <w:sz w:val="22"/>
                <w:szCs w:val="22"/>
              </w:rPr>
            </w:pPr>
            <w:r w:rsidRPr="006752B0">
              <w:rPr>
                <w:rFonts w:ascii="Calibri" w:hAnsi="Calibri" w:cs="Arial"/>
                <w:b/>
                <w:bCs/>
                <w:sz w:val="22"/>
                <w:szCs w:val="22"/>
              </w:rPr>
              <w:t>Shortlisting</w:t>
            </w:r>
          </w:p>
        </w:tc>
        <w:tc>
          <w:tcPr>
            <w:tcW w:w="6285" w:type="dxa"/>
            <w:gridSpan w:val="2"/>
          </w:tcPr>
          <w:p w:rsidR="006C7DA3" w:rsidRPr="00D956C6" w:rsidRDefault="006C7DA3" w:rsidP="000D6677">
            <w:pPr>
              <w:jc w:val="both"/>
              <w:rPr>
                <w:rFonts w:ascii="Calibri" w:hAnsi="Calibri" w:cs="Arial"/>
                <w:sz w:val="22"/>
                <w:szCs w:val="22"/>
              </w:rPr>
            </w:pPr>
            <w:r w:rsidRPr="00D956C6">
              <w:rPr>
                <w:rFonts w:ascii="Calibri" w:hAnsi="Calibri" w:cs="Arial"/>
                <w:sz w:val="22"/>
                <w:szCs w:val="22"/>
              </w:rPr>
              <w:t>Applicants may be shortlisted for interview based on information supplied in the application form at the closing date or in other specified assessment documentation</w:t>
            </w:r>
          </w:p>
          <w:p w:rsidR="006C7DA3" w:rsidRPr="00D956C6" w:rsidRDefault="006C7DA3" w:rsidP="000D6677">
            <w:pPr>
              <w:jc w:val="both"/>
              <w:rPr>
                <w:rFonts w:ascii="Calibri" w:hAnsi="Calibri" w:cs="Arial"/>
                <w:sz w:val="22"/>
                <w:szCs w:val="22"/>
              </w:rPr>
            </w:pPr>
          </w:p>
          <w:p w:rsidR="006C7DA3" w:rsidRPr="006C7DA3" w:rsidRDefault="006C7DA3" w:rsidP="000D6677">
            <w:pPr>
              <w:jc w:val="both"/>
              <w:rPr>
                <w:rFonts w:ascii="Calibri" w:hAnsi="Calibri" w:cs="Arial"/>
                <w:color w:val="FF0000"/>
                <w:sz w:val="22"/>
                <w:szCs w:val="22"/>
              </w:rPr>
            </w:pPr>
            <w:r w:rsidRPr="00D956C6">
              <w:rPr>
                <w:rFonts w:ascii="Calibri" w:hAnsi="Calibri" w:cs="Arial"/>
                <w:sz w:val="22"/>
                <w:szCs w:val="22"/>
              </w:rPr>
              <w:t>Criteria for short listing are based on the requirements of the post as outlined in the post specific requirements, duties, skills, competencies and/ or knowledge section of this job specification and the information supplied in the competency based application form if used.</w:t>
            </w:r>
          </w:p>
        </w:tc>
      </w:tr>
      <w:tr w:rsidR="006C7DA3" w:rsidRPr="006C7DA3" w:rsidTr="000D6677">
        <w:tc>
          <w:tcPr>
            <w:tcW w:w="2237" w:type="dxa"/>
          </w:tcPr>
          <w:p w:rsidR="006C7DA3" w:rsidRPr="006752B0" w:rsidRDefault="006C7DA3" w:rsidP="000D6677">
            <w:pPr>
              <w:rPr>
                <w:rFonts w:ascii="Calibri" w:hAnsi="Calibri" w:cs="Arial"/>
                <w:b/>
                <w:bCs/>
                <w:sz w:val="22"/>
                <w:szCs w:val="22"/>
              </w:rPr>
            </w:pPr>
            <w:r w:rsidRPr="006752B0">
              <w:rPr>
                <w:rFonts w:ascii="Calibri" w:hAnsi="Calibri" w:cs="Arial"/>
                <w:b/>
                <w:bCs/>
                <w:sz w:val="22"/>
                <w:szCs w:val="22"/>
              </w:rPr>
              <w:t>Code of Practice</w:t>
            </w:r>
          </w:p>
        </w:tc>
        <w:tc>
          <w:tcPr>
            <w:tcW w:w="6285" w:type="dxa"/>
            <w:gridSpan w:val="2"/>
          </w:tcPr>
          <w:p w:rsidR="006C7DA3" w:rsidRPr="00D956C6" w:rsidRDefault="006C7DA3" w:rsidP="000D6677">
            <w:pPr>
              <w:jc w:val="both"/>
              <w:rPr>
                <w:rFonts w:ascii="Calibri" w:hAnsi="Calibri" w:cs="Arial"/>
                <w:sz w:val="22"/>
                <w:szCs w:val="22"/>
              </w:rPr>
            </w:pPr>
            <w:r w:rsidRPr="00D956C6">
              <w:rPr>
                <w:rFonts w:ascii="Calibri" w:hAnsi="Calibri" w:cs="Arial"/>
                <w:sz w:val="22"/>
                <w:szCs w:val="22"/>
              </w:rPr>
              <w:t xml:space="preserve">The </w:t>
            </w:r>
            <w:r w:rsidRPr="00D956C6">
              <w:rPr>
                <w:rFonts w:ascii="Calibri" w:hAnsi="Calibri" w:cs="Arial"/>
                <w:sz w:val="22"/>
                <w:szCs w:val="22"/>
                <w:lang w:val="en-IE"/>
              </w:rPr>
              <w:t xml:space="preserve">Health Service Executive </w:t>
            </w:r>
            <w:r w:rsidRPr="00D956C6">
              <w:rPr>
                <w:rFonts w:ascii="Calibri" w:hAnsi="Calibri" w:cs="Arial"/>
                <w:sz w:val="22"/>
                <w:szCs w:val="22"/>
              </w:rPr>
              <w:t>will run this campaign in compliance with the Code of Practice prepared by the new Commissioners for Public Service Appointments (CPSA).</w:t>
            </w:r>
          </w:p>
          <w:p w:rsidR="006C7DA3" w:rsidRPr="00D956C6" w:rsidRDefault="006C7DA3" w:rsidP="000D6677">
            <w:pPr>
              <w:jc w:val="both"/>
              <w:rPr>
                <w:rFonts w:ascii="Calibri" w:hAnsi="Calibri" w:cs="Arial"/>
                <w:sz w:val="22"/>
                <w:szCs w:val="22"/>
              </w:rPr>
            </w:pPr>
          </w:p>
          <w:p w:rsidR="006C7DA3" w:rsidRPr="00D956C6" w:rsidRDefault="006C7DA3" w:rsidP="000D6677">
            <w:pPr>
              <w:jc w:val="both"/>
              <w:rPr>
                <w:rFonts w:ascii="Calibri" w:hAnsi="Calibri" w:cs="Arial"/>
                <w:sz w:val="22"/>
                <w:szCs w:val="22"/>
              </w:rPr>
            </w:pPr>
            <w:r w:rsidRPr="00D956C6">
              <w:rPr>
                <w:rFonts w:ascii="Calibri" w:hAnsi="Calibri" w:cs="Arial"/>
                <w:sz w:val="22"/>
                <w:szCs w:val="22"/>
              </w:rPr>
              <w:t xml:space="preserve">Codes of practice are published by the CPSA and are available on </w:t>
            </w:r>
            <w:hyperlink r:id="rId8" w:history="1">
              <w:r w:rsidRPr="00D956C6">
                <w:rPr>
                  <w:rStyle w:val="Hyperlink"/>
                  <w:rFonts w:ascii="Calibri" w:hAnsi="Calibri" w:cs="Arial"/>
                  <w:color w:val="auto"/>
                  <w:sz w:val="22"/>
                  <w:szCs w:val="22"/>
                </w:rPr>
                <w:t>www.careersinhealthcare.ie</w:t>
              </w:r>
            </w:hyperlink>
            <w:r w:rsidRPr="00D956C6">
              <w:rPr>
                <w:rFonts w:ascii="Calibri" w:hAnsi="Calibri" w:cs="Arial"/>
                <w:sz w:val="22"/>
                <w:szCs w:val="22"/>
              </w:rPr>
              <w:t xml:space="preserve"> in the document posted with each vacancy entitled “Code of Practice, information for candidates or on </w:t>
            </w:r>
            <w:hyperlink r:id="rId9" w:history="1">
              <w:r w:rsidRPr="00D956C6">
                <w:rPr>
                  <w:rStyle w:val="Hyperlink"/>
                  <w:rFonts w:ascii="Calibri" w:hAnsi="Calibri" w:cs="Arial"/>
                  <w:color w:val="auto"/>
                  <w:sz w:val="22"/>
                  <w:szCs w:val="22"/>
                </w:rPr>
                <w:t>www.cpsa-online.ie</w:t>
              </w:r>
            </w:hyperlink>
          </w:p>
          <w:p w:rsidR="006C7DA3" w:rsidRPr="006C7DA3" w:rsidRDefault="006C7DA3" w:rsidP="000D6677">
            <w:pPr>
              <w:jc w:val="both"/>
              <w:rPr>
                <w:rFonts w:ascii="Calibri" w:hAnsi="Calibri" w:cs="Arial"/>
                <w:iCs/>
                <w:color w:val="FF0000"/>
                <w:sz w:val="22"/>
                <w:szCs w:val="22"/>
              </w:rPr>
            </w:pPr>
          </w:p>
        </w:tc>
      </w:tr>
    </w:tbl>
    <w:p w:rsidR="006C7DA3" w:rsidRPr="006C7DA3" w:rsidRDefault="006C7DA3" w:rsidP="006C7DA3">
      <w:pPr>
        <w:rPr>
          <w:rFonts w:ascii="Calibri" w:hAnsi="Calibri" w:cs="Arial"/>
          <w:color w:val="FF0000"/>
          <w:sz w:val="22"/>
          <w:szCs w:val="22"/>
        </w:rPr>
      </w:pPr>
    </w:p>
    <w:p w:rsidR="006C7DA3" w:rsidRPr="006C7DA3" w:rsidRDefault="006C7DA3" w:rsidP="006C7DA3">
      <w:pPr>
        <w:rPr>
          <w:rFonts w:ascii="Calibri" w:hAnsi="Calibri" w:cs="Arial"/>
          <w:b/>
          <w:color w:val="FF0000"/>
          <w:sz w:val="22"/>
          <w:szCs w:val="22"/>
        </w:rPr>
      </w:pPr>
      <w:r w:rsidRPr="006C7DA3">
        <w:rPr>
          <w:rFonts w:ascii="Calibri" w:hAnsi="Calibri" w:cs="Arial"/>
          <w:color w:val="FF0000"/>
          <w:sz w:val="22"/>
          <w:szCs w:val="22"/>
        </w:rPr>
        <w:br w:type="page"/>
      </w:r>
    </w:p>
    <w:p w:rsidR="006C7DA3" w:rsidRPr="00D956C6" w:rsidRDefault="006C7DA3" w:rsidP="006C7DA3">
      <w:pPr>
        <w:jc w:val="center"/>
        <w:rPr>
          <w:rFonts w:ascii="Calibri" w:hAnsi="Calibri" w:cs="Arial"/>
          <w:b/>
          <w:sz w:val="22"/>
          <w:szCs w:val="22"/>
        </w:rPr>
      </w:pPr>
      <w:r w:rsidRPr="00D956C6">
        <w:rPr>
          <w:rFonts w:ascii="Calibri" w:hAnsi="Calibri" w:cs="Arial"/>
          <w:b/>
          <w:sz w:val="22"/>
          <w:szCs w:val="22"/>
        </w:rPr>
        <w:lastRenderedPageBreak/>
        <w:t>HEALTH SERVICES EXECUTIVE</w:t>
      </w:r>
    </w:p>
    <w:p w:rsidR="006C7DA3" w:rsidRPr="00D956C6" w:rsidRDefault="006C7DA3" w:rsidP="006C7DA3">
      <w:pPr>
        <w:ind w:left="2880"/>
        <w:rPr>
          <w:rFonts w:ascii="Calibri" w:hAnsi="Calibri" w:cs="Arial"/>
          <w:b/>
          <w:sz w:val="22"/>
          <w:szCs w:val="22"/>
        </w:rPr>
      </w:pPr>
    </w:p>
    <w:p w:rsidR="006C7DA3" w:rsidRPr="00D956C6" w:rsidRDefault="006C7DA3" w:rsidP="006C7DA3">
      <w:pPr>
        <w:jc w:val="center"/>
        <w:rPr>
          <w:rFonts w:ascii="Calibri" w:hAnsi="Calibri" w:cs="Arial"/>
          <w:b/>
          <w:sz w:val="22"/>
          <w:szCs w:val="22"/>
        </w:rPr>
      </w:pPr>
      <w:r w:rsidRPr="00D956C6">
        <w:rPr>
          <w:rFonts w:ascii="Calibri" w:hAnsi="Calibri" w:cs="Arial"/>
          <w:b/>
          <w:sz w:val="22"/>
          <w:szCs w:val="22"/>
        </w:rPr>
        <w:t>Terms and Conditions of Employment</w:t>
      </w:r>
    </w:p>
    <w:p w:rsidR="006C7DA3" w:rsidRPr="00D956C6" w:rsidRDefault="006C7DA3" w:rsidP="003746EF">
      <w:pPr>
        <w:jc w:val="center"/>
        <w:rPr>
          <w:rFonts w:ascii="Calibri" w:hAnsi="Calibri" w:cs="Arial"/>
          <w:b/>
          <w:iCs/>
          <w:sz w:val="22"/>
          <w:szCs w:val="22"/>
        </w:rPr>
      </w:pPr>
      <w:r w:rsidRPr="00D956C6">
        <w:rPr>
          <w:rFonts w:ascii="Calibri" w:hAnsi="Calibri" w:cs="Arial"/>
          <w:b/>
          <w:iCs/>
          <w:sz w:val="22"/>
          <w:szCs w:val="22"/>
        </w:rPr>
        <w:t>Temporary Appointment Grade VI</w:t>
      </w:r>
      <w:r w:rsidR="00D956C6" w:rsidRPr="00D956C6">
        <w:rPr>
          <w:rFonts w:ascii="Calibri" w:hAnsi="Calibri" w:cs="Arial"/>
          <w:b/>
          <w:iCs/>
          <w:sz w:val="22"/>
          <w:szCs w:val="22"/>
        </w:rPr>
        <w:t xml:space="preserve"> </w:t>
      </w:r>
      <w:r w:rsidR="00D956C6" w:rsidRPr="00D956C6">
        <w:rPr>
          <w:rFonts w:asciiTheme="minorHAnsi" w:hAnsiTheme="minorHAnsi" w:cstheme="minorHAnsi"/>
          <w:b/>
          <w:sz w:val="22"/>
          <w:szCs w:val="22"/>
        </w:rPr>
        <w:t xml:space="preserve">Cleaning &amp; Security Contracts Operational Manager  </w:t>
      </w:r>
      <w:r w:rsidRPr="00D956C6">
        <w:rPr>
          <w:rFonts w:ascii="Calibri" w:hAnsi="Calibri" w:cs="Arial"/>
          <w:b/>
          <w:iCs/>
          <w:sz w:val="22"/>
          <w:szCs w:val="22"/>
        </w:rPr>
        <w:t>(Specified Temporary Contract)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0"/>
        <w:gridCol w:w="6282"/>
      </w:tblGrid>
      <w:tr w:rsidR="006C7DA3" w:rsidRPr="006C7DA3" w:rsidTr="000D6677">
        <w:tc>
          <w:tcPr>
            <w:tcW w:w="2240" w:type="dxa"/>
          </w:tcPr>
          <w:p w:rsidR="006C7DA3" w:rsidRPr="00D956C6" w:rsidRDefault="006C7DA3" w:rsidP="000D6677">
            <w:pPr>
              <w:rPr>
                <w:rFonts w:ascii="Calibri" w:hAnsi="Calibri" w:cs="Arial"/>
                <w:b/>
                <w:bCs/>
                <w:sz w:val="22"/>
                <w:szCs w:val="22"/>
              </w:rPr>
            </w:pPr>
          </w:p>
          <w:p w:rsidR="006C7DA3" w:rsidRPr="00D956C6" w:rsidRDefault="006C7DA3" w:rsidP="000D6677">
            <w:pPr>
              <w:rPr>
                <w:rFonts w:ascii="Calibri" w:hAnsi="Calibri" w:cs="Arial"/>
                <w:b/>
                <w:bCs/>
                <w:sz w:val="22"/>
                <w:szCs w:val="22"/>
              </w:rPr>
            </w:pPr>
            <w:r w:rsidRPr="00D956C6">
              <w:rPr>
                <w:rFonts w:ascii="Calibri" w:hAnsi="Calibri" w:cs="Arial"/>
                <w:b/>
                <w:bCs/>
                <w:sz w:val="22"/>
                <w:szCs w:val="22"/>
              </w:rPr>
              <w:t xml:space="preserve">Tenure </w:t>
            </w:r>
          </w:p>
        </w:tc>
        <w:tc>
          <w:tcPr>
            <w:tcW w:w="6282" w:type="dxa"/>
          </w:tcPr>
          <w:p w:rsidR="006C7DA3" w:rsidRPr="00D956C6" w:rsidRDefault="006C7DA3" w:rsidP="000D6677">
            <w:pPr>
              <w:tabs>
                <w:tab w:val="left" w:pos="-720"/>
                <w:tab w:val="left" w:pos="0"/>
                <w:tab w:val="left" w:pos="720"/>
              </w:tabs>
              <w:suppressAutoHyphens/>
              <w:jc w:val="both"/>
              <w:rPr>
                <w:rFonts w:ascii="Calibri" w:hAnsi="Calibri" w:cs="Arial"/>
                <w:spacing w:val="-3"/>
                <w:sz w:val="22"/>
                <w:szCs w:val="22"/>
              </w:rPr>
            </w:pPr>
          </w:p>
          <w:p w:rsidR="006C7DA3" w:rsidRPr="00D956C6" w:rsidRDefault="006C7DA3" w:rsidP="000D6677">
            <w:pPr>
              <w:tabs>
                <w:tab w:val="left" w:pos="-720"/>
                <w:tab w:val="left" w:pos="0"/>
                <w:tab w:val="left" w:pos="720"/>
              </w:tabs>
              <w:suppressAutoHyphens/>
              <w:jc w:val="both"/>
              <w:rPr>
                <w:rFonts w:ascii="Calibri" w:hAnsi="Calibri" w:cs="Arial"/>
                <w:spacing w:val="-3"/>
                <w:sz w:val="22"/>
                <w:szCs w:val="22"/>
              </w:rPr>
            </w:pPr>
            <w:r w:rsidRPr="00D956C6">
              <w:rPr>
                <w:rFonts w:ascii="Calibri" w:hAnsi="Calibri" w:cs="Arial"/>
                <w:spacing w:val="-3"/>
                <w:sz w:val="22"/>
                <w:szCs w:val="22"/>
              </w:rPr>
              <w:t xml:space="preserve">The appointment will be made on a Specified Temporary Contract to a Higher Grade.  </w:t>
            </w:r>
          </w:p>
          <w:p w:rsidR="006C7DA3" w:rsidRPr="00D956C6" w:rsidRDefault="006C7DA3" w:rsidP="000D6677">
            <w:pPr>
              <w:tabs>
                <w:tab w:val="left" w:pos="-720"/>
                <w:tab w:val="left" w:pos="0"/>
                <w:tab w:val="left" w:pos="720"/>
              </w:tabs>
              <w:suppressAutoHyphens/>
              <w:jc w:val="both"/>
              <w:rPr>
                <w:rFonts w:ascii="Calibri" w:hAnsi="Calibri" w:cs="Arial"/>
                <w:spacing w:val="-3"/>
                <w:sz w:val="22"/>
                <w:szCs w:val="22"/>
              </w:rPr>
            </w:pPr>
          </w:p>
          <w:p w:rsidR="006C7DA3" w:rsidRPr="00D956C6" w:rsidRDefault="006C7DA3" w:rsidP="000D6677">
            <w:pPr>
              <w:tabs>
                <w:tab w:val="left" w:pos="-720"/>
                <w:tab w:val="left" w:pos="0"/>
                <w:tab w:val="left" w:pos="720"/>
              </w:tabs>
              <w:suppressAutoHyphens/>
              <w:jc w:val="both"/>
              <w:rPr>
                <w:rFonts w:ascii="Calibri" w:hAnsi="Calibri" w:cs="Arial"/>
                <w:spacing w:val="-3"/>
                <w:sz w:val="22"/>
                <w:szCs w:val="22"/>
              </w:rPr>
            </w:pPr>
            <w:r w:rsidRPr="00D956C6">
              <w:rPr>
                <w:rFonts w:ascii="Calibri" w:hAnsi="Calibri" w:cs="Arial"/>
                <w:spacing w:val="-3"/>
                <w:sz w:val="22"/>
                <w:szCs w:val="22"/>
              </w:rPr>
              <w:t>Appointment as an employee of the Health Service Executive is governed by the Health Act 2004 and the Public Service Management (Recruitment and Appointment) Act 2004.</w:t>
            </w:r>
          </w:p>
          <w:p w:rsidR="006C7DA3" w:rsidRPr="00D956C6" w:rsidRDefault="006C7DA3" w:rsidP="000D6677">
            <w:pPr>
              <w:rPr>
                <w:rFonts w:ascii="Calibri" w:hAnsi="Calibri" w:cs="Arial"/>
                <w:sz w:val="22"/>
                <w:szCs w:val="22"/>
              </w:rPr>
            </w:pPr>
          </w:p>
        </w:tc>
      </w:tr>
      <w:tr w:rsidR="006C7DA3" w:rsidRPr="006C7DA3" w:rsidTr="000D6677">
        <w:tc>
          <w:tcPr>
            <w:tcW w:w="2240" w:type="dxa"/>
          </w:tcPr>
          <w:p w:rsidR="006C7DA3" w:rsidRPr="00D956C6" w:rsidRDefault="006C7DA3" w:rsidP="000D6677">
            <w:pPr>
              <w:rPr>
                <w:rFonts w:ascii="Calibri" w:hAnsi="Calibri" w:cs="Arial"/>
                <w:b/>
                <w:bCs/>
                <w:sz w:val="22"/>
                <w:szCs w:val="22"/>
              </w:rPr>
            </w:pPr>
          </w:p>
          <w:p w:rsidR="006C7DA3" w:rsidRPr="00D956C6" w:rsidRDefault="006C7DA3" w:rsidP="000D6677">
            <w:pPr>
              <w:rPr>
                <w:rFonts w:ascii="Calibri" w:hAnsi="Calibri" w:cs="Arial"/>
                <w:b/>
                <w:bCs/>
                <w:sz w:val="22"/>
                <w:szCs w:val="22"/>
              </w:rPr>
            </w:pPr>
            <w:r w:rsidRPr="00D956C6">
              <w:rPr>
                <w:rFonts w:ascii="Calibri" w:hAnsi="Calibri" w:cs="Arial"/>
                <w:b/>
                <w:bCs/>
                <w:sz w:val="22"/>
                <w:szCs w:val="22"/>
              </w:rPr>
              <w:t xml:space="preserve">Remuneration </w:t>
            </w:r>
          </w:p>
          <w:p w:rsidR="006C7DA3" w:rsidRPr="00D956C6" w:rsidRDefault="006C7DA3" w:rsidP="000D6677">
            <w:pPr>
              <w:rPr>
                <w:rFonts w:ascii="Calibri" w:hAnsi="Calibri" w:cs="Arial"/>
                <w:b/>
                <w:bCs/>
                <w:sz w:val="22"/>
                <w:szCs w:val="22"/>
              </w:rPr>
            </w:pPr>
          </w:p>
        </w:tc>
        <w:tc>
          <w:tcPr>
            <w:tcW w:w="6282" w:type="dxa"/>
          </w:tcPr>
          <w:p w:rsidR="006C7DA3" w:rsidRPr="00D956C6" w:rsidRDefault="006C7DA3" w:rsidP="000D6677">
            <w:pPr>
              <w:rPr>
                <w:rFonts w:ascii="Calibri" w:hAnsi="Calibri" w:cs="Arial"/>
                <w:sz w:val="22"/>
                <w:szCs w:val="22"/>
              </w:rPr>
            </w:pPr>
          </w:p>
          <w:p w:rsidR="006C7DA3" w:rsidRPr="00547FD8" w:rsidRDefault="006C7DA3" w:rsidP="000D6677">
            <w:pPr>
              <w:rPr>
                <w:rFonts w:ascii="Calibri" w:hAnsi="Calibri" w:cs="Arial"/>
                <w:sz w:val="22"/>
                <w:szCs w:val="22"/>
              </w:rPr>
            </w:pPr>
            <w:r w:rsidRPr="00D956C6">
              <w:rPr>
                <w:rFonts w:ascii="Calibri" w:hAnsi="Calibri" w:cs="Arial"/>
                <w:sz w:val="22"/>
                <w:szCs w:val="22"/>
              </w:rPr>
              <w:t xml:space="preserve">The Salary scale </w:t>
            </w:r>
            <w:r w:rsidRPr="00D956C6">
              <w:rPr>
                <w:rFonts w:ascii="Calibri" w:hAnsi="Calibri" w:cs="Arial"/>
                <w:i/>
                <w:sz w:val="22"/>
                <w:szCs w:val="22"/>
              </w:rPr>
              <w:t>(as per 01/01/10)</w:t>
            </w:r>
            <w:r w:rsidRPr="00D956C6">
              <w:rPr>
                <w:rFonts w:ascii="Calibri" w:hAnsi="Calibri" w:cs="Arial"/>
                <w:sz w:val="22"/>
                <w:szCs w:val="22"/>
              </w:rPr>
              <w:t xml:space="preserve"> for the </w:t>
            </w:r>
            <w:r w:rsidRPr="00547FD8">
              <w:rPr>
                <w:rFonts w:ascii="Calibri" w:hAnsi="Calibri" w:cs="Arial"/>
                <w:sz w:val="22"/>
                <w:szCs w:val="22"/>
              </w:rPr>
              <w:t xml:space="preserve">post is: </w:t>
            </w:r>
          </w:p>
          <w:p w:rsidR="006C7DA3" w:rsidRPr="00547FD8" w:rsidRDefault="006C7DA3" w:rsidP="000D6677">
            <w:pPr>
              <w:rPr>
                <w:rFonts w:ascii="Calibri" w:hAnsi="Calibri" w:cs="Arial"/>
                <w:sz w:val="22"/>
                <w:szCs w:val="22"/>
              </w:rPr>
            </w:pPr>
            <w:r w:rsidRPr="00547FD8">
              <w:rPr>
                <w:rFonts w:ascii="Calibri" w:hAnsi="Calibri" w:cs="Arial"/>
                <w:sz w:val="22"/>
                <w:szCs w:val="22"/>
              </w:rPr>
              <w:t>€44,849 x 5 annual increments to €51,295 LSI €53,157, €55,032</w:t>
            </w:r>
          </w:p>
          <w:p w:rsidR="006C7DA3" w:rsidRPr="00D956C6" w:rsidRDefault="006C7DA3" w:rsidP="000D6677">
            <w:pPr>
              <w:rPr>
                <w:rFonts w:ascii="Calibri" w:hAnsi="Calibri" w:cs="Arial"/>
                <w:color w:val="FF0000"/>
                <w:sz w:val="22"/>
                <w:szCs w:val="22"/>
              </w:rPr>
            </w:pPr>
          </w:p>
          <w:p w:rsidR="006C7DA3" w:rsidRPr="00D956C6" w:rsidRDefault="006C7DA3" w:rsidP="000D6677">
            <w:pPr>
              <w:rPr>
                <w:rFonts w:ascii="Calibri" w:hAnsi="Calibri" w:cs="Arial"/>
                <w:sz w:val="22"/>
                <w:szCs w:val="22"/>
              </w:rPr>
            </w:pPr>
            <w:r w:rsidRPr="00D956C6">
              <w:rPr>
                <w:rFonts w:ascii="Calibri" w:hAnsi="Calibri" w:cs="Arial"/>
                <w:sz w:val="22"/>
                <w:szCs w:val="22"/>
              </w:rPr>
              <w:t>Payment will be made by the Pay Path System.  Incremental Credit will apply.  Employees will be paid fortnightly on a Thursday and 11 days in arrears</w:t>
            </w:r>
          </w:p>
          <w:p w:rsidR="006C7DA3" w:rsidRPr="00D956C6" w:rsidRDefault="006C7DA3" w:rsidP="000D6677">
            <w:pPr>
              <w:rPr>
                <w:rFonts w:ascii="Calibri" w:hAnsi="Calibri" w:cs="Arial"/>
                <w:sz w:val="22"/>
                <w:szCs w:val="22"/>
              </w:rPr>
            </w:pPr>
          </w:p>
        </w:tc>
      </w:tr>
      <w:tr w:rsidR="006C7DA3" w:rsidRPr="006C7DA3" w:rsidTr="000D6677">
        <w:tc>
          <w:tcPr>
            <w:tcW w:w="2240" w:type="dxa"/>
          </w:tcPr>
          <w:p w:rsidR="006C7DA3" w:rsidRPr="00D956C6" w:rsidRDefault="006C7DA3" w:rsidP="000D6677">
            <w:pPr>
              <w:rPr>
                <w:rFonts w:ascii="Calibri" w:hAnsi="Calibri" w:cs="Arial"/>
                <w:b/>
                <w:bCs/>
                <w:sz w:val="22"/>
                <w:szCs w:val="22"/>
              </w:rPr>
            </w:pPr>
          </w:p>
          <w:p w:rsidR="006C7DA3" w:rsidRPr="00D956C6" w:rsidRDefault="006C7DA3" w:rsidP="000D6677">
            <w:pPr>
              <w:rPr>
                <w:rFonts w:ascii="Calibri" w:hAnsi="Calibri" w:cs="Arial"/>
                <w:b/>
                <w:bCs/>
                <w:sz w:val="22"/>
                <w:szCs w:val="22"/>
              </w:rPr>
            </w:pPr>
            <w:r w:rsidRPr="00D956C6">
              <w:rPr>
                <w:rFonts w:ascii="Calibri" w:hAnsi="Calibri" w:cs="Arial"/>
                <w:b/>
                <w:bCs/>
                <w:sz w:val="22"/>
                <w:szCs w:val="22"/>
              </w:rPr>
              <w:t>Working Week</w:t>
            </w:r>
          </w:p>
          <w:p w:rsidR="006C7DA3" w:rsidRPr="00D956C6" w:rsidRDefault="006C7DA3" w:rsidP="000D6677">
            <w:pPr>
              <w:rPr>
                <w:rFonts w:ascii="Calibri" w:hAnsi="Calibri" w:cs="Arial"/>
                <w:b/>
                <w:bCs/>
                <w:sz w:val="22"/>
                <w:szCs w:val="22"/>
              </w:rPr>
            </w:pPr>
          </w:p>
        </w:tc>
        <w:tc>
          <w:tcPr>
            <w:tcW w:w="6282" w:type="dxa"/>
          </w:tcPr>
          <w:p w:rsidR="006C7DA3" w:rsidRPr="00D956C6" w:rsidRDefault="006C7DA3" w:rsidP="000D6677">
            <w:pPr>
              <w:rPr>
                <w:rFonts w:ascii="Calibri" w:hAnsi="Calibri" w:cs="Arial"/>
                <w:sz w:val="22"/>
                <w:szCs w:val="22"/>
              </w:rPr>
            </w:pPr>
          </w:p>
          <w:p w:rsidR="006C7DA3" w:rsidRPr="00D956C6" w:rsidRDefault="006C7DA3" w:rsidP="000D6677">
            <w:pPr>
              <w:tabs>
                <w:tab w:val="left" w:pos="2880"/>
              </w:tabs>
              <w:jc w:val="both"/>
              <w:rPr>
                <w:rFonts w:ascii="Calibri" w:hAnsi="Calibri" w:cs="Arial"/>
                <w:sz w:val="22"/>
                <w:szCs w:val="22"/>
              </w:rPr>
            </w:pPr>
            <w:r w:rsidRPr="00D956C6">
              <w:rPr>
                <w:rFonts w:ascii="Calibri" w:hAnsi="Calibri" w:cs="Arial"/>
                <w:sz w:val="22"/>
                <w:szCs w:val="22"/>
              </w:rPr>
              <w:t xml:space="preserve">The standard working week applying to the post is: 37 hours </w:t>
            </w:r>
          </w:p>
          <w:p w:rsidR="006C7DA3" w:rsidRPr="00D956C6" w:rsidRDefault="006C7DA3" w:rsidP="000D6677">
            <w:pPr>
              <w:rPr>
                <w:rFonts w:ascii="Calibri" w:hAnsi="Calibri" w:cs="Arial"/>
                <w:sz w:val="22"/>
                <w:szCs w:val="22"/>
              </w:rPr>
            </w:pPr>
          </w:p>
        </w:tc>
      </w:tr>
      <w:tr w:rsidR="006C7DA3" w:rsidRPr="006C7DA3" w:rsidTr="000D6677">
        <w:tc>
          <w:tcPr>
            <w:tcW w:w="2240" w:type="dxa"/>
          </w:tcPr>
          <w:p w:rsidR="006C7DA3" w:rsidRPr="00D956C6" w:rsidRDefault="006C7DA3" w:rsidP="000D6677">
            <w:pPr>
              <w:rPr>
                <w:rFonts w:ascii="Calibri" w:hAnsi="Calibri" w:cs="Arial"/>
                <w:b/>
                <w:bCs/>
                <w:sz w:val="22"/>
                <w:szCs w:val="22"/>
              </w:rPr>
            </w:pPr>
          </w:p>
          <w:p w:rsidR="006C7DA3" w:rsidRPr="00D956C6" w:rsidRDefault="006C7DA3" w:rsidP="000D6677">
            <w:pPr>
              <w:rPr>
                <w:rFonts w:ascii="Calibri" w:hAnsi="Calibri" w:cs="Arial"/>
                <w:b/>
                <w:bCs/>
                <w:sz w:val="22"/>
                <w:szCs w:val="22"/>
              </w:rPr>
            </w:pPr>
            <w:r w:rsidRPr="00D956C6">
              <w:rPr>
                <w:rFonts w:ascii="Calibri" w:hAnsi="Calibri" w:cs="Arial"/>
                <w:b/>
                <w:bCs/>
                <w:sz w:val="22"/>
                <w:szCs w:val="22"/>
              </w:rPr>
              <w:t>Annual Leave</w:t>
            </w:r>
          </w:p>
        </w:tc>
        <w:tc>
          <w:tcPr>
            <w:tcW w:w="6282" w:type="dxa"/>
          </w:tcPr>
          <w:p w:rsidR="006C7DA3" w:rsidRPr="00D956C6" w:rsidRDefault="006C7DA3" w:rsidP="000D6677">
            <w:pPr>
              <w:rPr>
                <w:rFonts w:ascii="Calibri" w:hAnsi="Calibri" w:cs="Arial"/>
                <w:sz w:val="22"/>
                <w:szCs w:val="22"/>
              </w:rPr>
            </w:pPr>
          </w:p>
          <w:p w:rsidR="006C7DA3" w:rsidRPr="00D956C6" w:rsidRDefault="006C7DA3" w:rsidP="000D6677">
            <w:pPr>
              <w:rPr>
                <w:rFonts w:ascii="Calibri" w:hAnsi="Calibri" w:cs="Arial"/>
                <w:sz w:val="22"/>
                <w:szCs w:val="22"/>
              </w:rPr>
            </w:pPr>
            <w:r w:rsidRPr="00D956C6">
              <w:rPr>
                <w:rFonts w:ascii="Calibri" w:hAnsi="Calibri" w:cs="Arial"/>
                <w:sz w:val="22"/>
                <w:szCs w:val="22"/>
              </w:rPr>
              <w:t>The annual leave associated with the post is: 28 days</w:t>
            </w:r>
          </w:p>
          <w:p w:rsidR="006C7DA3" w:rsidRPr="00D956C6" w:rsidRDefault="006C7DA3" w:rsidP="000D6677">
            <w:pPr>
              <w:rPr>
                <w:rFonts w:ascii="Calibri" w:hAnsi="Calibri" w:cs="Arial"/>
                <w:sz w:val="22"/>
                <w:szCs w:val="22"/>
              </w:rPr>
            </w:pPr>
          </w:p>
        </w:tc>
      </w:tr>
      <w:tr w:rsidR="006C7DA3" w:rsidRPr="006C7DA3" w:rsidTr="000D6677">
        <w:tc>
          <w:tcPr>
            <w:tcW w:w="2240" w:type="dxa"/>
          </w:tcPr>
          <w:p w:rsidR="006C7DA3" w:rsidRPr="00D956C6" w:rsidRDefault="006C7DA3" w:rsidP="000D6677">
            <w:pPr>
              <w:rPr>
                <w:rFonts w:ascii="Calibri" w:hAnsi="Calibri" w:cs="Arial"/>
                <w:b/>
                <w:bCs/>
                <w:sz w:val="22"/>
                <w:szCs w:val="22"/>
              </w:rPr>
            </w:pPr>
          </w:p>
          <w:p w:rsidR="006C7DA3" w:rsidRPr="00D956C6" w:rsidRDefault="006C7DA3" w:rsidP="000D6677">
            <w:pPr>
              <w:rPr>
                <w:rFonts w:ascii="Calibri" w:hAnsi="Calibri" w:cs="Arial"/>
                <w:b/>
                <w:bCs/>
                <w:sz w:val="22"/>
                <w:szCs w:val="22"/>
              </w:rPr>
            </w:pPr>
            <w:r w:rsidRPr="00D956C6">
              <w:rPr>
                <w:rFonts w:ascii="Calibri" w:hAnsi="Calibri" w:cs="Arial"/>
                <w:b/>
                <w:bCs/>
                <w:sz w:val="22"/>
                <w:szCs w:val="22"/>
              </w:rPr>
              <w:t>Superannuation</w:t>
            </w:r>
          </w:p>
          <w:p w:rsidR="006C7DA3" w:rsidRPr="00D956C6" w:rsidRDefault="006C7DA3" w:rsidP="000D6677">
            <w:pPr>
              <w:rPr>
                <w:rFonts w:ascii="Calibri" w:hAnsi="Calibri" w:cs="Arial"/>
                <w:b/>
                <w:bCs/>
                <w:sz w:val="22"/>
                <w:szCs w:val="22"/>
              </w:rPr>
            </w:pPr>
          </w:p>
          <w:p w:rsidR="006C7DA3" w:rsidRPr="00D956C6" w:rsidRDefault="006C7DA3" w:rsidP="000D6677">
            <w:pPr>
              <w:rPr>
                <w:rFonts w:ascii="Calibri" w:hAnsi="Calibri" w:cs="Arial"/>
                <w:b/>
                <w:bCs/>
                <w:sz w:val="22"/>
                <w:szCs w:val="22"/>
              </w:rPr>
            </w:pPr>
          </w:p>
        </w:tc>
        <w:tc>
          <w:tcPr>
            <w:tcW w:w="6282" w:type="dxa"/>
          </w:tcPr>
          <w:p w:rsidR="006C7DA3" w:rsidRPr="00D956C6" w:rsidRDefault="006C7DA3" w:rsidP="000D6677">
            <w:pPr>
              <w:rPr>
                <w:rFonts w:ascii="Calibri" w:hAnsi="Calibri" w:cs="Arial"/>
                <w:sz w:val="22"/>
                <w:szCs w:val="22"/>
              </w:rPr>
            </w:pPr>
          </w:p>
          <w:p w:rsidR="006C7DA3" w:rsidRPr="00D956C6" w:rsidRDefault="006C7DA3" w:rsidP="000D6677">
            <w:pPr>
              <w:rPr>
                <w:rFonts w:ascii="Calibri" w:hAnsi="Calibri" w:cs="Arial"/>
                <w:sz w:val="22"/>
                <w:szCs w:val="22"/>
              </w:rPr>
            </w:pPr>
            <w:r w:rsidRPr="00D956C6">
              <w:rPr>
                <w:rFonts w:ascii="Calibri" w:hAnsi="Calibri" w:cs="Arial"/>
                <w:sz w:val="22"/>
                <w:szCs w:val="22"/>
              </w:rPr>
              <w:t>All pensionable staff become members of the pension scheme.</w:t>
            </w:r>
          </w:p>
          <w:p w:rsidR="006C7DA3" w:rsidRPr="00D956C6" w:rsidRDefault="006C7DA3" w:rsidP="000D6677">
            <w:pPr>
              <w:rPr>
                <w:rFonts w:ascii="Calibri" w:hAnsi="Calibri" w:cs="Arial"/>
                <w:sz w:val="22"/>
                <w:szCs w:val="22"/>
              </w:rPr>
            </w:pPr>
          </w:p>
        </w:tc>
      </w:tr>
      <w:tr w:rsidR="006C7DA3" w:rsidRPr="006C7DA3" w:rsidTr="000D6677">
        <w:tc>
          <w:tcPr>
            <w:tcW w:w="2240" w:type="dxa"/>
          </w:tcPr>
          <w:p w:rsidR="006C7DA3" w:rsidRPr="00D956C6" w:rsidRDefault="006C7DA3" w:rsidP="000D6677">
            <w:pPr>
              <w:rPr>
                <w:rFonts w:ascii="Calibri" w:hAnsi="Calibri" w:cs="Arial"/>
                <w:b/>
                <w:bCs/>
                <w:sz w:val="22"/>
                <w:szCs w:val="22"/>
              </w:rPr>
            </w:pPr>
          </w:p>
          <w:p w:rsidR="006C7DA3" w:rsidRPr="00D956C6" w:rsidRDefault="006C7DA3" w:rsidP="000D6677">
            <w:pPr>
              <w:rPr>
                <w:rFonts w:ascii="Calibri" w:hAnsi="Calibri" w:cs="Arial"/>
                <w:b/>
                <w:bCs/>
                <w:sz w:val="22"/>
                <w:szCs w:val="22"/>
              </w:rPr>
            </w:pPr>
            <w:r w:rsidRPr="00D956C6">
              <w:rPr>
                <w:rFonts w:ascii="Calibri" w:hAnsi="Calibri" w:cs="Arial"/>
                <w:b/>
                <w:bCs/>
                <w:sz w:val="22"/>
                <w:szCs w:val="22"/>
              </w:rPr>
              <w:t>Probation</w:t>
            </w:r>
          </w:p>
        </w:tc>
        <w:tc>
          <w:tcPr>
            <w:tcW w:w="6282" w:type="dxa"/>
          </w:tcPr>
          <w:p w:rsidR="006C7DA3" w:rsidRPr="00D956C6" w:rsidRDefault="006C7DA3" w:rsidP="000D6677">
            <w:pPr>
              <w:pStyle w:val="Heading7"/>
              <w:rPr>
                <w:rFonts w:ascii="Calibri" w:hAnsi="Calibri" w:cs="Arial"/>
                <w:b w:val="0"/>
                <w:sz w:val="22"/>
                <w:szCs w:val="22"/>
              </w:rPr>
            </w:pPr>
            <w:r w:rsidRPr="00D956C6">
              <w:rPr>
                <w:rFonts w:ascii="Calibri" w:hAnsi="Calibri" w:cs="Arial"/>
                <w:b w:val="0"/>
                <w:sz w:val="22"/>
                <w:szCs w:val="22"/>
              </w:rPr>
              <w:t xml:space="preserve">Every permanent appointment of a person who is not already a permanent officer of the </w:t>
            </w:r>
            <w:r w:rsidRPr="00D956C6">
              <w:rPr>
                <w:rFonts w:ascii="Calibri" w:hAnsi="Calibri" w:cs="Arial"/>
                <w:b w:val="0"/>
                <w:sz w:val="22"/>
                <w:szCs w:val="22"/>
                <w:shd w:val="clear" w:color="auto" w:fill="FFFFFF"/>
              </w:rPr>
              <w:t>Health Service Executive or of a Local Authority</w:t>
            </w:r>
            <w:r w:rsidRPr="00D956C6">
              <w:rPr>
                <w:rFonts w:ascii="Calibri" w:hAnsi="Calibri" w:cs="Arial"/>
                <w:b w:val="0"/>
                <w:sz w:val="22"/>
                <w:szCs w:val="22"/>
              </w:rPr>
              <w:t xml:space="preserve"> shall be subject to a probationary period of 12 months as stipulated in the Department of Health Circular No.10/71.</w:t>
            </w:r>
          </w:p>
          <w:p w:rsidR="006C7DA3" w:rsidRPr="00D956C6" w:rsidRDefault="006C7DA3" w:rsidP="000D6677">
            <w:pPr>
              <w:tabs>
                <w:tab w:val="left" w:pos="-720"/>
                <w:tab w:val="left" w:pos="0"/>
              </w:tabs>
              <w:suppressAutoHyphens/>
              <w:jc w:val="both"/>
              <w:rPr>
                <w:rFonts w:ascii="Calibri" w:hAnsi="Calibri" w:cs="Arial"/>
                <w:sz w:val="22"/>
                <w:szCs w:val="22"/>
              </w:rPr>
            </w:pPr>
          </w:p>
        </w:tc>
      </w:tr>
    </w:tbl>
    <w:p w:rsidR="006C7DA3" w:rsidRPr="006C7DA3" w:rsidRDefault="006C7DA3" w:rsidP="006C7DA3">
      <w:pPr>
        <w:rPr>
          <w:rFonts w:ascii="Calibri" w:hAnsi="Calibri" w:cs="Arial"/>
          <w:color w:val="FF0000"/>
        </w:rPr>
      </w:pPr>
    </w:p>
    <w:p w:rsidR="006C7DA3" w:rsidRPr="006C7DA3" w:rsidRDefault="006C7DA3" w:rsidP="003746EF">
      <w:pPr>
        <w:rPr>
          <w:rFonts w:ascii="Calibri" w:hAnsi="Calibri" w:cs="Arial"/>
          <w:color w:val="FF0000"/>
        </w:rPr>
      </w:pPr>
    </w:p>
    <w:sectPr w:rsidR="006C7DA3" w:rsidRPr="006C7DA3" w:rsidSect="00F67A60">
      <w:footerReference w:type="even" r:id="rId10"/>
      <w:footerReference w:type="default" r:id="rId11"/>
      <w:pgSz w:w="11906" w:h="16838"/>
      <w:pgMar w:top="1440" w:right="1800" w:bottom="1617"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975" w:rsidRDefault="00230975" w:rsidP="006752B0">
      <w:r>
        <w:separator/>
      </w:r>
    </w:p>
  </w:endnote>
  <w:endnote w:type="continuationSeparator" w:id="0">
    <w:p w:rsidR="00230975" w:rsidRDefault="00230975" w:rsidP="006752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F30" w:rsidRDefault="00F277B2" w:rsidP="00105A66">
    <w:pPr>
      <w:pStyle w:val="Footer"/>
      <w:framePr w:wrap="around" w:vAnchor="text" w:hAnchor="margin" w:xAlign="center" w:y="1"/>
      <w:rPr>
        <w:rStyle w:val="PageNumber"/>
      </w:rPr>
    </w:pPr>
    <w:r>
      <w:rPr>
        <w:rStyle w:val="PageNumber"/>
      </w:rPr>
      <w:fldChar w:fldCharType="begin"/>
    </w:r>
    <w:r w:rsidR="00FE2C08">
      <w:rPr>
        <w:rStyle w:val="PageNumber"/>
      </w:rPr>
      <w:instrText xml:space="preserve">PAGE  </w:instrText>
    </w:r>
    <w:r>
      <w:rPr>
        <w:rStyle w:val="PageNumber"/>
      </w:rPr>
      <w:fldChar w:fldCharType="end"/>
    </w:r>
  </w:p>
  <w:p w:rsidR="001F6F30" w:rsidRDefault="00966D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2B0" w:rsidRPr="00193B87" w:rsidRDefault="003746EF">
    <w:pPr>
      <w:pStyle w:val="Footer"/>
      <w:rPr>
        <w:b/>
      </w:rPr>
    </w:pPr>
    <w:r>
      <w:rPr>
        <w:b/>
      </w:rPr>
      <w:t xml:space="preserve">Temporary </w:t>
    </w:r>
    <w:r w:rsidR="006752B0" w:rsidRPr="00193B87">
      <w:rPr>
        <w:b/>
      </w:rPr>
      <w:t>Grade VI Cleaning &amp; Security Contracts Operational Manager</w:t>
    </w:r>
    <w:r w:rsidR="00193B87">
      <w:rPr>
        <w:b/>
      </w:rPr>
      <w:t xml:space="preserve"> (UHW)</w:t>
    </w:r>
    <w:r w:rsidR="006752B0" w:rsidRPr="00193B87">
      <w:rPr>
        <w:b/>
      </w:rPr>
      <w:t xml:space="preserve"> </w:t>
    </w:r>
  </w:p>
  <w:p w:rsidR="001F6F30" w:rsidRPr="001D2409" w:rsidRDefault="00966D3E">
    <w:pPr>
      <w:pStyle w:val="Footer"/>
      <w:rPr>
        <w:rFonts w:ascii="Calibri" w:hAnsi="Calibr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975" w:rsidRDefault="00230975" w:rsidP="006752B0">
      <w:r>
        <w:separator/>
      </w:r>
    </w:p>
  </w:footnote>
  <w:footnote w:type="continuationSeparator" w:id="0">
    <w:p w:rsidR="00230975" w:rsidRDefault="00230975" w:rsidP="006752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039BE"/>
    <w:multiLevelType w:val="hybridMultilevel"/>
    <w:tmpl w:val="F1A29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4F34A6"/>
    <w:multiLevelType w:val="hybridMultilevel"/>
    <w:tmpl w:val="22AC9C22"/>
    <w:lvl w:ilvl="0" w:tplc="18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E41EE5"/>
    <w:multiLevelType w:val="hybridMultilevel"/>
    <w:tmpl w:val="C33662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8FF25EA"/>
    <w:multiLevelType w:val="hybridMultilevel"/>
    <w:tmpl w:val="8862A8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4021FB7"/>
    <w:multiLevelType w:val="hybridMultilevel"/>
    <w:tmpl w:val="4F5E4F6C"/>
    <w:lvl w:ilvl="0" w:tplc="F57C44DA">
      <w:start w:val="1"/>
      <w:numFmt w:val="lowerLetter"/>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lowerRoman"/>
      <w:lvlText w:val="%6."/>
      <w:lvlJc w:val="right"/>
      <w:pPr>
        <w:ind w:left="4320" w:hanging="18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5">
    <w:nsid w:val="24F33300"/>
    <w:multiLevelType w:val="hybridMultilevel"/>
    <w:tmpl w:val="6A6E94AC"/>
    <w:lvl w:ilvl="0" w:tplc="18090001">
      <w:start w:val="1"/>
      <w:numFmt w:val="bullet"/>
      <w:lvlText w:val=""/>
      <w:lvlJc w:val="left"/>
      <w:pPr>
        <w:ind w:left="1885" w:hanging="360"/>
      </w:pPr>
      <w:rPr>
        <w:rFonts w:ascii="Symbol" w:hAnsi="Symbol" w:hint="default"/>
      </w:rPr>
    </w:lvl>
    <w:lvl w:ilvl="1" w:tplc="18090003" w:tentative="1">
      <w:start w:val="1"/>
      <w:numFmt w:val="bullet"/>
      <w:lvlText w:val="o"/>
      <w:lvlJc w:val="left"/>
      <w:pPr>
        <w:ind w:left="2605" w:hanging="360"/>
      </w:pPr>
      <w:rPr>
        <w:rFonts w:ascii="Courier New" w:hAnsi="Courier New" w:cs="Courier New" w:hint="default"/>
      </w:rPr>
    </w:lvl>
    <w:lvl w:ilvl="2" w:tplc="18090005" w:tentative="1">
      <w:start w:val="1"/>
      <w:numFmt w:val="bullet"/>
      <w:lvlText w:val=""/>
      <w:lvlJc w:val="left"/>
      <w:pPr>
        <w:ind w:left="3325" w:hanging="360"/>
      </w:pPr>
      <w:rPr>
        <w:rFonts w:ascii="Wingdings" w:hAnsi="Wingdings" w:hint="default"/>
      </w:rPr>
    </w:lvl>
    <w:lvl w:ilvl="3" w:tplc="18090001" w:tentative="1">
      <w:start w:val="1"/>
      <w:numFmt w:val="bullet"/>
      <w:lvlText w:val=""/>
      <w:lvlJc w:val="left"/>
      <w:pPr>
        <w:ind w:left="4045" w:hanging="360"/>
      </w:pPr>
      <w:rPr>
        <w:rFonts w:ascii="Symbol" w:hAnsi="Symbol" w:hint="default"/>
      </w:rPr>
    </w:lvl>
    <w:lvl w:ilvl="4" w:tplc="18090003" w:tentative="1">
      <w:start w:val="1"/>
      <w:numFmt w:val="bullet"/>
      <w:lvlText w:val="o"/>
      <w:lvlJc w:val="left"/>
      <w:pPr>
        <w:ind w:left="4765" w:hanging="360"/>
      </w:pPr>
      <w:rPr>
        <w:rFonts w:ascii="Courier New" w:hAnsi="Courier New" w:cs="Courier New" w:hint="default"/>
      </w:rPr>
    </w:lvl>
    <w:lvl w:ilvl="5" w:tplc="18090005" w:tentative="1">
      <w:start w:val="1"/>
      <w:numFmt w:val="bullet"/>
      <w:lvlText w:val=""/>
      <w:lvlJc w:val="left"/>
      <w:pPr>
        <w:ind w:left="5485" w:hanging="360"/>
      </w:pPr>
      <w:rPr>
        <w:rFonts w:ascii="Wingdings" w:hAnsi="Wingdings" w:hint="default"/>
      </w:rPr>
    </w:lvl>
    <w:lvl w:ilvl="6" w:tplc="18090001" w:tentative="1">
      <w:start w:val="1"/>
      <w:numFmt w:val="bullet"/>
      <w:lvlText w:val=""/>
      <w:lvlJc w:val="left"/>
      <w:pPr>
        <w:ind w:left="6205" w:hanging="360"/>
      </w:pPr>
      <w:rPr>
        <w:rFonts w:ascii="Symbol" w:hAnsi="Symbol" w:hint="default"/>
      </w:rPr>
    </w:lvl>
    <w:lvl w:ilvl="7" w:tplc="18090003" w:tentative="1">
      <w:start w:val="1"/>
      <w:numFmt w:val="bullet"/>
      <w:lvlText w:val="o"/>
      <w:lvlJc w:val="left"/>
      <w:pPr>
        <w:ind w:left="6925" w:hanging="360"/>
      </w:pPr>
      <w:rPr>
        <w:rFonts w:ascii="Courier New" w:hAnsi="Courier New" w:cs="Courier New" w:hint="default"/>
      </w:rPr>
    </w:lvl>
    <w:lvl w:ilvl="8" w:tplc="18090005" w:tentative="1">
      <w:start w:val="1"/>
      <w:numFmt w:val="bullet"/>
      <w:lvlText w:val=""/>
      <w:lvlJc w:val="left"/>
      <w:pPr>
        <w:ind w:left="7645" w:hanging="360"/>
      </w:pPr>
      <w:rPr>
        <w:rFonts w:ascii="Wingdings" w:hAnsi="Wingdings" w:hint="default"/>
      </w:rPr>
    </w:lvl>
  </w:abstractNum>
  <w:abstractNum w:abstractNumId="6">
    <w:nsid w:val="292E14C5"/>
    <w:multiLevelType w:val="hybridMultilevel"/>
    <w:tmpl w:val="81BA4F3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AE01056"/>
    <w:multiLevelType w:val="hybridMultilevel"/>
    <w:tmpl w:val="CCF21EE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nsid w:val="2B5F16E3"/>
    <w:multiLevelType w:val="hybridMultilevel"/>
    <w:tmpl w:val="7FE4F35A"/>
    <w:lvl w:ilvl="0" w:tplc="18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F621127"/>
    <w:multiLevelType w:val="hybridMultilevel"/>
    <w:tmpl w:val="78860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B97A04"/>
    <w:multiLevelType w:val="hybridMultilevel"/>
    <w:tmpl w:val="407645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563478B"/>
    <w:multiLevelType w:val="hybridMultilevel"/>
    <w:tmpl w:val="D37A6ACE"/>
    <w:lvl w:ilvl="0" w:tplc="18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13C5862"/>
    <w:multiLevelType w:val="hybridMultilevel"/>
    <w:tmpl w:val="EC369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5CB3A55"/>
    <w:multiLevelType w:val="hybridMultilevel"/>
    <w:tmpl w:val="3D9ABC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48F2374E"/>
    <w:multiLevelType w:val="hybridMultilevel"/>
    <w:tmpl w:val="FFF2B6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9493781"/>
    <w:multiLevelType w:val="hybridMultilevel"/>
    <w:tmpl w:val="12FCB7BE"/>
    <w:lvl w:ilvl="0" w:tplc="18090001">
      <w:start w:val="1"/>
      <w:numFmt w:val="bullet"/>
      <w:lvlText w:val=""/>
      <w:lvlJc w:val="left"/>
      <w:pPr>
        <w:ind w:left="751" w:hanging="360"/>
      </w:pPr>
      <w:rPr>
        <w:rFonts w:ascii="Symbol" w:hAnsi="Symbol" w:hint="default"/>
      </w:rPr>
    </w:lvl>
    <w:lvl w:ilvl="1" w:tplc="18090003" w:tentative="1">
      <w:start w:val="1"/>
      <w:numFmt w:val="bullet"/>
      <w:lvlText w:val="o"/>
      <w:lvlJc w:val="left"/>
      <w:pPr>
        <w:ind w:left="1471" w:hanging="360"/>
      </w:pPr>
      <w:rPr>
        <w:rFonts w:ascii="Courier New" w:hAnsi="Courier New" w:cs="Courier New" w:hint="default"/>
      </w:rPr>
    </w:lvl>
    <w:lvl w:ilvl="2" w:tplc="18090005" w:tentative="1">
      <w:start w:val="1"/>
      <w:numFmt w:val="bullet"/>
      <w:lvlText w:val=""/>
      <w:lvlJc w:val="left"/>
      <w:pPr>
        <w:ind w:left="2191" w:hanging="360"/>
      </w:pPr>
      <w:rPr>
        <w:rFonts w:ascii="Wingdings" w:hAnsi="Wingdings" w:hint="default"/>
      </w:rPr>
    </w:lvl>
    <w:lvl w:ilvl="3" w:tplc="18090001" w:tentative="1">
      <w:start w:val="1"/>
      <w:numFmt w:val="bullet"/>
      <w:lvlText w:val=""/>
      <w:lvlJc w:val="left"/>
      <w:pPr>
        <w:ind w:left="2911" w:hanging="360"/>
      </w:pPr>
      <w:rPr>
        <w:rFonts w:ascii="Symbol" w:hAnsi="Symbol" w:hint="default"/>
      </w:rPr>
    </w:lvl>
    <w:lvl w:ilvl="4" w:tplc="18090003" w:tentative="1">
      <w:start w:val="1"/>
      <w:numFmt w:val="bullet"/>
      <w:lvlText w:val="o"/>
      <w:lvlJc w:val="left"/>
      <w:pPr>
        <w:ind w:left="3631" w:hanging="360"/>
      </w:pPr>
      <w:rPr>
        <w:rFonts w:ascii="Courier New" w:hAnsi="Courier New" w:cs="Courier New" w:hint="default"/>
      </w:rPr>
    </w:lvl>
    <w:lvl w:ilvl="5" w:tplc="18090005" w:tentative="1">
      <w:start w:val="1"/>
      <w:numFmt w:val="bullet"/>
      <w:lvlText w:val=""/>
      <w:lvlJc w:val="left"/>
      <w:pPr>
        <w:ind w:left="4351" w:hanging="360"/>
      </w:pPr>
      <w:rPr>
        <w:rFonts w:ascii="Wingdings" w:hAnsi="Wingdings" w:hint="default"/>
      </w:rPr>
    </w:lvl>
    <w:lvl w:ilvl="6" w:tplc="18090001" w:tentative="1">
      <w:start w:val="1"/>
      <w:numFmt w:val="bullet"/>
      <w:lvlText w:val=""/>
      <w:lvlJc w:val="left"/>
      <w:pPr>
        <w:ind w:left="5071" w:hanging="360"/>
      </w:pPr>
      <w:rPr>
        <w:rFonts w:ascii="Symbol" w:hAnsi="Symbol" w:hint="default"/>
      </w:rPr>
    </w:lvl>
    <w:lvl w:ilvl="7" w:tplc="18090003" w:tentative="1">
      <w:start w:val="1"/>
      <w:numFmt w:val="bullet"/>
      <w:lvlText w:val="o"/>
      <w:lvlJc w:val="left"/>
      <w:pPr>
        <w:ind w:left="5791" w:hanging="360"/>
      </w:pPr>
      <w:rPr>
        <w:rFonts w:ascii="Courier New" w:hAnsi="Courier New" w:cs="Courier New" w:hint="default"/>
      </w:rPr>
    </w:lvl>
    <w:lvl w:ilvl="8" w:tplc="18090005" w:tentative="1">
      <w:start w:val="1"/>
      <w:numFmt w:val="bullet"/>
      <w:lvlText w:val=""/>
      <w:lvlJc w:val="left"/>
      <w:pPr>
        <w:ind w:left="6511" w:hanging="360"/>
      </w:pPr>
      <w:rPr>
        <w:rFonts w:ascii="Wingdings" w:hAnsi="Wingdings" w:hint="default"/>
      </w:rPr>
    </w:lvl>
  </w:abstractNum>
  <w:abstractNum w:abstractNumId="16">
    <w:nsid w:val="4A973B73"/>
    <w:multiLevelType w:val="hybridMultilevel"/>
    <w:tmpl w:val="E98C1CC8"/>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7">
    <w:nsid w:val="4B6A6522"/>
    <w:multiLevelType w:val="hybridMultilevel"/>
    <w:tmpl w:val="35209A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53441806"/>
    <w:multiLevelType w:val="hybridMultilevel"/>
    <w:tmpl w:val="96BC4F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586E3B08"/>
    <w:multiLevelType w:val="hybridMultilevel"/>
    <w:tmpl w:val="C18212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8D11087"/>
    <w:multiLevelType w:val="hybridMultilevel"/>
    <w:tmpl w:val="79762E2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nsid w:val="5C270C4E"/>
    <w:multiLevelType w:val="hybridMultilevel"/>
    <w:tmpl w:val="5D9E13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7E808B7"/>
    <w:multiLevelType w:val="hybridMultilevel"/>
    <w:tmpl w:val="0930B3BE"/>
    <w:lvl w:ilvl="0" w:tplc="18090001">
      <w:start w:val="1"/>
      <w:numFmt w:val="bullet"/>
      <w:lvlText w:val=""/>
      <w:lvlJc w:val="left"/>
      <w:pPr>
        <w:tabs>
          <w:tab w:val="num" w:pos="720"/>
        </w:tabs>
        <w:ind w:left="720" w:hanging="360"/>
      </w:pPr>
      <w:rPr>
        <w:rFonts w:ascii="Symbol" w:hAnsi="Symbol" w:hint="default"/>
        <w:sz w:val="16"/>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AE76EE8"/>
    <w:multiLevelType w:val="hybridMultilevel"/>
    <w:tmpl w:val="02CA72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72F45188"/>
    <w:multiLevelType w:val="hybridMultilevel"/>
    <w:tmpl w:val="2EA0FB8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79D82A69"/>
    <w:multiLevelType w:val="hybridMultilevel"/>
    <w:tmpl w:val="4C5E43D6"/>
    <w:lvl w:ilvl="0" w:tplc="18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BF4201A"/>
    <w:multiLevelType w:val="hybridMultilevel"/>
    <w:tmpl w:val="560EB7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9"/>
  </w:num>
  <w:num w:numId="3">
    <w:abstractNumId w:val="21"/>
  </w:num>
  <w:num w:numId="4">
    <w:abstractNumId w:val="12"/>
  </w:num>
  <w:num w:numId="5">
    <w:abstractNumId w:val="0"/>
  </w:num>
  <w:num w:numId="6">
    <w:abstractNumId w:val="3"/>
  </w:num>
  <w:num w:numId="7">
    <w:abstractNumId w:val="26"/>
  </w:num>
  <w:num w:numId="8">
    <w:abstractNumId w:val="7"/>
  </w:num>
  <w:num w:numId="9">
    <w:abstractNumId w:val="10"/>
  </w:num>
  <w:num w:numId="10">
    <w:abstractNumId w:val="25"/>
  </w:num>
  <w:num w:numId="11">
    <w:abstractNumId w:val="11"/>
  </w:num>
  <w:num w:numId="12">
    <w:abstractNumId w:val="1"/>
  </w:num>
  <w:num w:numId="13">
    <w:abstractNumId w:val="8"/>
  </w:num>
  <w:num w:numId="14">
    <w:abstractNumId w:val="17"/>
  </w:num>
  <w:num w:numId="15">
    <w:abstractNumId w:val="18"/>
  </w:num>
  <w:num w:numId="16">
    <w:abstractNumId w:val="22"/>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4"/>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5"/>
  </w:num>
  <w:num w:numId="23">
    <w:abstractNumId w:val="20"/>
  </w:num>
  <w:num w:numId="24">
    <w:abstractNumId w:val="16"/>
  </w:num>
  <w:num w:numId="25">
    <w:abstractNumId w:val="5"/>
  </w:num>
  <w:num w:numId="26">
    <w:abstractNumId w:val="23"/>
  </w:num>
  <w:num w:numId="27">
    <w:abstractNumId w:val="13"/>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C7DA3"/>
    <w:rsid w:val="00012A82"/>
    <w:rsid w:val="00061DA4"/>
    <w:rsid w:val="000652C0"/>
    <w:rsid w:val="00095101"/>
    <w:rsid w:val="000E1198"/>
    <w:rsid w:val="000E6EF3"/>
    <w:rsid w:val="00125B19"/>
    <w:rsid w:val="00180C7D"/>
    <w:rsid w:val="00193B87"/>
    <w:rsid w:val="001E446C"/>
    <w:rsid w:val="0020493F"/>
    <w:rsid w:val="00220FA2"/>
    <w:rsid w:val="00230975"/>
    <w:rsid w:val="002366EC"/>
    <w:rsid w:val="00244DD5"/>
    <w:rsid w:val="0027265E"/>
    <w:rsid w:val="002C1444"/>
    <w:rsid w:val="002C51E5"/>
    <w:rsid w:val="002E1012"/>
    <w:rsid w:val="002E530E"/>
    <w:rsid w:val="002F571E"/>
    <w:rsid w:val="003432C3"/>
    <w:rsid w:val="00347947"/>
    <w:rsid w:val="003746EF"/>
    <w:rsid w:val="00385B73"/>
    <w:rsid w:val="003931F3"/>
    <w:rsid w:val="003B0002"/>
    <w:rsid w:val="00454C56"/>
    <w:rsid w:val="00460CB7"/>
    <w:rsid w:val="0046323E"/>
    <w:rsid w:val="004A18B9"/>
    <w:rsid w:val="004D3182"/>
    <w:rsid w:val="00500B8F"/>
    <w:rsid w:val="00547FD8"/>
    <w:rsid w:val="00561CB8"/>
    <w:rsid w:val="00621C7D"/>
    <w:rsid w:val="006352CF"/>
    <w:rsid w:val="006752B0"/>
    <w:rsid w:val="006C7DA3"/>
    <w:rsid w:val="006D4D22"/>
    <w:rsid w:val="00715DA1"/>
    <w:rsid w:val="007335EC"/>
    <w:rsid w:val="00795335"/>
    <w:rsid w:val="007A3B10"/>
    <w:rsid w:val="007D7B2E"/>
    <w:rsid w:val="00846237"/>
    <w:rsid w:val="008910E8"/>
    <w:rsid w:val="008C7DF5"/>
    <w:rsid w:val="00923783"/>
    <w:rsid w:val="00934282"/>
    <w:rsid w:val="00945959"/>
    <w:rsid w:val="00965D75"/>
    <w:rsid w:val="00966D3E"/>
    <w:rsid w:val="009E23C5"/>
    <w:rsid w:val="009E3B65"/>
    <w:rsid w:val="00A01B61"/>
    <w:rsid w:val="00A26EBD"/>
    <w:rsid w:val="00A31990"/>
    <w:rsid w:val="00A7683E"/>
    <w:rsid w:val="00A90216"/>
    <w:rsid w:val="00AA7128"/>
    <w:rsid w:val="00AB573C"/>
    <w:rsid w:val="00B323F0"/>
    <w:rsid w:val="00B372C0"/>
    <w:rsid w:val="00B83239"/>
    <w:rsid w:val="00B91879"/>
    <w:rsid w:val="00C40627"/>
    <w:rsid w:val="00D6138A"/>
    <w:rsid w:val="00D8123E"/>
    <w:rsid w:val="00D922B6"/>
    <w:rsid w:val="00D95086"/>
    <w:rsid w:val="00D956C6"/>
    <w:rsid w:val="00E16BD5"/>
    <w:rsid w:val="00EA536F"/>
    <w:rsid w:val="00F277B2"/>
    <w:rsid w:val="00F60228"/>
    <w:rsid w:val="00F727BC"/>
    <w:rsid w:val="00F857CE"/>
    <w:rsid w:val="00FE2C0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DA3"/>
    <w:pPr>
      <w:spacing w:after="0" w:line="240" w:lineRule="auto"/>
    </w:pPr>
    <w:rPr>
      <w:rFonts w:ascii="Times New Roman" w:eastAsia="Times New Roman" w:hAnsi="Times New Roman" w:cs="Times New Roman"/>
      <w:sz w:val="20"/>
      <w:szCs w:val="20"/>
      <w:lang w:val="en-GB" w:eastAsia="en-GB"/>
    </w:rPr>
  </w:style>
  <w:style w:type="paragraph" w:styleId="Heading6">
    <w:name w:val="heading 6"/>
    <w:basedOn w:val="Normal"/>
    <w:next w:val="Normal"/>
    <w:link w:val="Heading6Char"/>
    <w:qFormat/>
    <w:rsid w:val="006C7DA3"/>
    <w:pPr>
      <w:spacing w:before="240" w:after="60"/>
      <w:outlineLvl w:val="5"/>
    </w:pPr>
    <w:rPr>
      <w:b/>
      <w:bCs/>
      <w:sz w:val="22"/>
      <w:szCs w:val="22"/>
    </w:rPr>
  </w:style>
  <w:style w:type="paragraph" w:styleId="Heading7">
    <w:name w:val="heading 7"/>
    <w:basedOn w:val="Normal"/>
    <w:next w:val="Normal"/>
    <w:link w:val="Heading7Char"/>
    <w:qFormat/>
    <w:rsid w:val="006C7DA3"/>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6C7DA3"/>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sid w:val="006C7DA3"/>
    <w:rPr>
      <w:rFonts w:ascii="Arial" w:eastAsia="Times New Roman" w:hAnsi="Arial" w:cs="Times New Roman"/>
      <w:b/>
      <w:spacing w:val="-3"/>
      <w:sz w:val="24"/>
      <w:szCs w:val="20"/>
      <w:lang w:val="en-GB"/>
    </w:rPr>
  </w:style>
  <w:style w:type="paragraph" w:styleId="Footer">
    <w:name w:val="footer"/>
    <w:basedOn w:val="Normal"/>
    <w:link w:val="FooterChar"/>
    <w:uiPriority w:val="99"/>
    <w:rsid w:val="006C7DA3"/>
    <w:pPr>
      <w:tabs>
        <w:tab w:val="center" w:pos="4320"/>
        <w:tab w:val="right" w:pos="8640"/>
      </w:tabs>
    </w:pPr>
  </w:style>
  <w:style w:type="character" w:customStyle="1" w:styleId="FooterChar">
    <w:name w:val="Footer Char"/>
    <w:basedOn w:val="DefaultParagraphFont"/>
    <w:link w:val="Footer"/>
    <w:uiPriority w:val="99"/>
    <w:rsid w:val="006C7DA3"/>
    <w:rPr>
      <w:rFonts w:ascii="Times New Roman" w:eastAsia="Times New Roman" w:hAnsi="Times New Roman" w:cs="Times New Roman"/>
      <w:sz w:val="20"/>
      <w:szCs w:val="20"/>
      <w:lang w:val="en-GB" w:eastAsia="en-GB"/>
    </w:rPr>
  </w:style>
  <w:style w:type="character" w:styleId="PageNumber">
    <w:name w:val="page number"/>
    <w:basedOn w:val="DefaultParagraphFont"/>
    <w:rsid w:val="006C7DA3"/>
  </w:style>
  <w:style w:type="character" w:styleId="Hyperlink">
    <w:name w:val="Hyperlink"/>
    <w:rsid w:val="006C7DA3"/>
    <w:rPr>
      <w:color w:val="0000FF"/>
      <w:u w:val="single"/>
    </w:rPr>
  </w:style>
  <w:style w:type="paragraph" w:styleId="ListParagraph">
    <w:name w:val="List Paragraph"/>
    <w:basedOn w:val="Normal"/>
    <w:uiPriority w:val="34"/>
    <w:qFormat/>
    <w:rsid w:val="006C7DA3"/>
    <w:pPr>
      <w:ind w:left="720"/>
      <w:contextualSpacing/>
    </w:pPr>
    <w:rPr>
      <w:rFonts w:ascii="Arial" w:hAnsi="Arial"/>
      <w:sz w:val="24"/>
      <w:szCs w:val="24"/>
    </w:rPr>
  </w:style>
  <w:style w:type="paragraph" w:customStyle="1" w:styleId="Default">
    <w:name w:val="Default"/>
    <w:rsid w:val="006C7DA3"/>
    <w:pPr>
      <w:autoSpaceDE w:val="0"/>
      <w:autoSpaceDN w:val="0"/>
      <w:adjustRightInd w:val="0"/>
      <w:spacing w:after="0" w:line="240" w:lineRule="auto"/>
    </w:pPr>
    <w:rPr>
      <w:rFonts w:ascii="Arial" w:eastAsia="Times New Roman" w:hAnsi="Arial" w:cs="Arial"/>
      <w:color w:val="000000"/>
      <w:sz w:val="24"/>
      <w:szCs w:val="24"/>
      <w:lang w:eastAsia="en-IE"/>
    </w:rPr>
  </w:style>
  <w:style w:type="paragraph" w:styleId="Header">
    <w:name w:val="header"/>
    <w:basedOn w:val="Normal"/>
    <w:link w:val="HeaderChar"/>
    <w:uiPriority w:val="99"/>
    <w:unhideWhenUsed/>
    <w:rsid w:val="006752B0"/>
    <w:pPr>
      <w:tabs>
        <w:tab w:val="center" w:pos="4513"/>
        <w:tab w:val="right" w:pos="9026"/>
      </w:tabs>
    </w:pPr>
  </w:style>
  <w:style w:type="character" w:customStyle="1" w:styleId="HeaderChar">
    <w:name w:val="Header Char"/>
    <w:basedOn w:val="DefaultParagraphFont"/>
    <w:link w:val="Header"/>
    <w:uiPriority w:val="99"/>
    <w:rsid w:val="006752B0"/>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6752B0"/>
    <w:rPr>
      <w:rFonts w:ascii="Tahoma" w:hAnsi="Tahoma" w:cs="Tahoma"/>
      <w:sz w:val="16"/>
      <w:szCs w:val="16"/>
    </w:rPr>
  </w:style>
  <w:style w:type="character" w:customStyle="1" w:styleId="BalloonTextChar">
    <w:name w:val="Balloon Text Char"/>
    <w:basedOn w:val="DefaultParagraphFont"/>
    <w:link w:val="BalloonText"/>
    <w:uiPriority w:val="99"/>
    <w:semiHidden/>
    <w:rsid w:val="006752B0"/>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DA3"/>
    <w:pPr>
      <w:spacing w:after="0" w:line="240" w:lineRule="auto"/>
    </w:pPr>
    <w:rPr>
      <w:rFonts w:ascii="Times New Roman" w:eastAsia="Times New Roman" w:hAnsi="Times New Roman" w:cs="Times New Roman"/>
      <w:sz w:val="20"/>
      <w:szCs w:val="20"/>
      <w:lang w:val="en-GB" w:eastAsia="en-GB"/>
    </w:rPr>
  </w:style>
  <w:style w:type="paragraph" w:styleId="Heading6">
    <w:name w:val="heading 6"/>
    <w:basedOn w:val="Normal"/>
    <w:next w:val="Normal"/>
    <w:link w:val="Heading6Char"/>
    <w:qFormat/>
    <w:rsid w:val="006C7DA3"/>
    <w:pPr>
      <w:spacing w:before="240" w:after="60"/>
      <w:outlineLvl w:val="5"/>
    </w:pPr>
    <w:rPr>
      <w:b/>
      <w:bCs/>
      <w:sz w:val="22"/>
      <w:szCs w:val="22"/>
    </w:rPr>
  </w:style>
  <w:style w:type="paragraph" w:styleId="Heading7">
    <w:name w:val="heading 7"/>
    <w:basedOn w:val="Normal"/>
    <w:next w:val="Normal"/>
    <w:link w:val="Heading7Char"/>
    <w:qFormat/>
    <w:rsid w:val="006C7DA3"/>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6C7DA3"/>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sid w:val="006C7DA3"/>
    <w:rPr>
      <w:rFonts w:ascii="Arial" w:eastAsia="Times New Roman" w:hAnsi="Arial" w:cs="Times New Roman"/>
      <w:b/>
      <w:spacing w:val="-3"/>
      <w:sz w:val="24"/>
      <w:szCs w:val="20"/>
      <w:lang w:val="en-GB"/>
    </w:rPr>
  </w:style>
  <w:style w:type="paragraph" w:styleId="Footer">
    <w:name w:val="footer"/>
    <w:basedOn w:val="Normal"/>
    <w:link w:val="FooterChar"/>
    <w:uiPriority w:val="99"/>
    <w:rsid w:val="006C7DA3"/>
    <w:pPr>
      <w:tabs>
        <w:tab w:val="center" w:pos="4320"/>
        <w:tab w:val="right" w:pos="8640"/>
      </w:tabs>
    </w:pPr>
  </w:style>
  <w:style w:type="character" w:customStyle="1" w:styleId="FooterChar">
    <w:name w:val="Footer Char"/>
    <w:basedOn w:val="DefaultParagraphFont"/>
    <w:link w:val="Footer"/>
    <w:uiPriority w:val="99"/>
    <w:rsid w:val="006C7DA3"/>
    <w:rPr>
      <w:rFonts w:ascii="Times New Roman" w:eastAsia="Times New Roman" w:hAnsi="Times New Roman" w:cs="Times New Roman"/>
      <w:sz w:val="20"/>
      <w:szCs w:val="20"/>
      <w:lang w:val="en-GB" w:eastAsia="en-GB"/>
    </w:rPr>
  </w:style>
  <w:style w:type="character" w:styleId="PageNumber">
    <w:name w:val="page number"/>
    <w:basedOn w:val="DefaultParagraphFont"/>
    <w:rsid w:val="006C7DA3"/>
  </w:style>
  <w:style w:type="character" w:styleId="Hyperlink">
    <w:name w:val="Hyperlink"/>
    <w:rsid w:val="006C7DA3"/>
    <w:rPr>
      <w:color w:val="0000FF"/>
      <w:u w:val="single"/>
    </w:rPr>
  </w:style>
  <w:style w:type="paragraph" w:styleId="ListParagraph">
    <w:name w:val="List Paragraph"/>
    <w:basedOn w:val="Normal"/>
    <w:uiPriority w:val="34"/>
    <w:qFormat/>
    <w:rsid w:val="006C7DA3"/>
    <w:pPr>
      <w:ind w:left="720"/>
      <w:contextualSpacing/>
    </w:pPr>
    <w:rPr>
      <w:rFonts w:ascii="Arial" w:hAnsi="Arial"/>
      <w:sz w:val="24"/>
      <w:szCs w:val="24"/>
    </w:rPr>
  </w:style>
  <w:style w:type="paragraph" w:customStyle="1" w:styleId="Default">
    <w:name w:val="Default"/>
    <w:rsid w:val="006C7DA3"/>
    <w:pPr>
      <w:autoSpaceDE w:val="0"/>
      <w:autoSpaceDN w:val="0"/>
      <w:adjustRightInd w:val="0"/>
      <w:spacing w:after="0" w:line="240" w:lineRule="auto"/>
    </w:pPr>
    <w:rPr>
      <w:rFonts w:ascii="Arial" w:eastAsia="Times New Roman" w:hAnsi="Arial" w:cs="Arial"/>
      <w:color w:val="000000"/>
      <w:sz w:val="24"/>
      <w:szCs w:val="24"/>
      <w:lang w:eastAsia="en-IE"/>
    </w:rPr>
  </w:style>
  <w:style w:type="paragraph" w:styleId="Header">
    <w:name w:val="header"/>
    <w:basedOn w:val="Normal"/>
    <w:link w:val="HeaderChar"/>
    <w:uiPriority w:val="99"/>
    <w:unhideWhenUsed/>
    <w:rsid w:val="006752B0"/>
    <w:pPr>
      <w:tabs>
        <w:tab w:val="center" w:pos="4513"/>
        <w:tab w:val="right" w:pos="9026"/>
      </w:tabs>
    </w:pPr>
  </w:style>
  <w:style w:type="character" w:customStyle="1" w:styleId="HeaderChar">
    <w:name w:val="Header Char"/>
    <w:basedOn w:val="DefaultParagraphFont"/>
    <w:link w:val="Header"/>
    <w:uiPriority w:val="99"/>
    <w:rsid w:val="006752B0"/>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6752B0"/>
    <w:rPr>
      <w:rFonts w:ascii="Tahoma" w:hAnsi="Tahoma" w:cs="Tahoma"/>
      <w:sz w:val="16"/>
      <w:szCs w:val="16"/>
    </w:rPr>
  </w:style>
  <w:style w:type="character" w:customStyle="1" w:styleId="BalloonTextChar">
    <w:name w:val="Balloon Text Char"/>
    <w:basedOn w:val="DefaultParagraphFont"/>
    <w:link w:val="BalloonText"/>
    <w:uiPriority w:val="99"/>
    <w:semiHidden/>
    <w:rsid w:val="006752B0"/>
    <w:rPr>
      <w:rFonts w:ascii="Tahoma" w:eastAsia="Times New Roman"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ersinhealthcare.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23"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psa-onlin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1742</Words>
  <Characters>9932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Medjaou, Alice</dc:creator>
  <cp:lastModifiedBy>challonera</cp:lastModifiedBy>
  <cp:revision>3</cp:revision>
  <dcterms:created xsi:type="dcterms:W3CDTF">2017-03-02T12:06:00Z</dcterms:created>
  <dcterms:modified xsi:type="dcterms:W3CDTF">2017-03-02T12:17:00Z</dcterms:modified>
</cp:coreProperties>
</file>