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58" w:rsidRDefault="00247658" w:rsidP="00247658">
      <w:pPr>
        <w:widowControl/>
        <w:autoSpaceDE/>
        <w:autoSpaceDN/>
        <w:jc w:val="both"/>
        <w:rPr>
          <w:rFonts w:asciiTheme="minorHAnsi" w:hAnsiTheme="minorHAnsi" w:cs="Arial"/>
          <w:bCs/>
          <w:szCs w:val="22"/>
          <w:lang w:val="en-IE"/>
        </w:rPr>
      </w:pPr>
    </w:p>
    <w:p w:rsidR="00247658" w:rsidRDefault="00D17700" w:rsidP="00247658">
      <w:pPr>
        <w:widowControl/>
        <w:autoSpaceDE/>
        <w:autoSpaceDN/>
        <w:jc w:val="both"/>
        <w:rPr>
          <w:rFonts w:asciiTheme="minorHAnsi" w:hAnsiTheme="minorHAnsi" w:cs="Arial"/>
          <w:bCs/>
          <w:szCs w:val="22"/>
          <w:lang w:val="en-IE"/>
        </w:rPr>
      </w:pPr>
      <w:r w:rsidRPr="002D1E81">
        <w:rPr>
          <w:rFonts w:asciiTheme="minorHAnsi" w:hAnsiTheme="minorHAnsi" w:cs="Arial"/>
          <w:bCs/>
          <w:szCs w:val="22"/>
          <w:lang w:val="en-IE"/>
        </w:rPr>
        <w:t>The relevant clinical programme lead</w:t>
      </w:r>
      <w:r w:rsidR="003A2974">
        <w:rPr>
          <w:rFonts w:asciiTheme="minorHAnsi" w:hAnsiTheme="minorHAnsi" w:cs="Arial"/>
          <w:bCs/>
          <w:szCs w:val="22"/>
          <w:lang w:val="en-IE"/>
        </w:rPr>
        <w:t xml:space="preserve"> (or nominee of CAAC)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 must complete this </w:t>
      </w:r>
      <w:r w:rsidR="009149CE">
        <w:rPr>
          <w:rFonts w:asciiTheme="minorHAnsi" w:hAnsiTheme="minorHAnsi" w:cs="Arial"/>
          <w:bCs/>
          <w:szCs w:val="22"/>
          <w:lang w:val="en-IE"/>
        </w:rPr>
        <w:t xml:space="preserve">evaluation form </w:t>
      </w:r>
      <w:r w:rsidR="009479DB">
        <w:rPr>
          <w:rFonts w:asciiTheme="minorHAnsi" w:hAnsiTheme="minorHAnsi" w:cs="Arial"/>
          <w:bCs/>
          <w:szCs w:val="22"/>
          <w:lang w:val="en-IE"/>
        </w:rPr>
        <w:t xml:space="preserve">on 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receipt </w:t>
      </w:r>
      <w:r w:rsidR="009149CE">
        <w:rPr>
          <w:rFonts w:asciiTheme="minorHAnsi" w:hAnsiTheme="minorHAnsi" w:cs="Arial"/>
          <w:bCs/>
          <w:szCs w:val="22"/>
          <w:lang w:val="en-IE"/>
        </w:rPr>
        <w:t xml:space="preserve">of a </w:t>
      </w:r>
      <w:r w:rsidR="008A3857">
        <w:rPr>
          <w:rFonts w:asciiTheme="minorHAnsi" w:hAnsiTheme="minorHAnsi" w:cs="Arial"/>
          <w:bCs/>
          <w:szCs w:val="22"/>
          <w:lang w:val="en-IE"/>
        </w:rPr>
        <w:t>proposed consultant appointment document</w:t>
      </w:r>
      <w:r w:rsidR="00DF0CA5">
        <w:rPr>
          <w:rFonts w:asciiTheme="minorHAnsi" w:hAnsiTheme="minorHAnsi" w:cs="Arial"/>
          <w:bCs/>
          <w:szCs w:val="22"/>
          <w:lang w:val="en-IE"/>
        </w:rPr>
        <w:t xml:space="preserve"> from a </w:t>
      </w:r>
      <w:r w:rsidR="000F4F01">
        <w:rPr>
          <w:rFonts w:asciiTheme="minorHAnsi" w:hAnsiTheme="minorHAnsi" w:cs="Arial"/>
          <w:bCs/>
          <w:szCs w:val="22"/>
          <w:lang w:val="en-IE"/>
        </w:rPr>
        <w:t>Health Region REO</w:t>
      </w:r>
      <w:r w:rsidR="00DF0CA5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and return the </w:t>
      </w:r>
      <w:r w:rsidR="00DF0CA5">
        <w:rPr>
          <w:rFonts w:asciiTheme="minorHAnsi" w:hAnsiTheme="minorHAnsi" w:cs="Arial"/>
          <w:bCs/>
          <w:szCs w:val="22"/>
          <w:lang w:val="en-IE"/>
        </w:rPr>
        <w:t xml:space="preserve">completed </w:t>
      </w:r>
      <w:r w:rsidR="009149CE">
        <w:rPr>
          <w:rFonts w:asciiTheme="minorHAnsi" w:hAnsiTheme="minorHAnsi" w:cs="Arial"/>
          <w:bCs/>
          <w:szCs w:val="22"/>
          <w:lang w:val="en-IE"/>
        </w:rPr>
        <w:t xml:space="preserve">evaluation form 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to the </w:t>
      </w:r>
      <w:r w:rsidR="000F4F01">
        <w:rPr>
          <w:rFonts w:asciiTheme="minorHAnsi" w:hAnsiTheme="minorHAnsi" w:cs="Arial"/>
          <w:bCs/>
          <w:szCs w:val="22"/>
          <w:lang w:val="en-IE"/>
        </w:rPr>
        <w:t>respective Health Region REO</w:t>
      </w:r>
      <w:r w:rsidR="009479DB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="009479DB" w:rsidRPr="002D1E81">
        <w:rPr>
          <w:rFonts w:asciiTheme="minorHAnsi" w:hAnsiTheme="minorHAnsi" w:cs="Arial"/>
          <w:bCs/>
          <w:szCs w:val="22"/>
          <w:lang w:val="en-IE"/>
        </w:rPr>
        <w:t xml:space="preserve">within </w:t>
      </w:r>
      <w:r w:rsidR="009479DB" w:rsidRPr="002D1E81">
        <w:rPr>
          <w:rFonts w:asciiTheme="minorHAnsi" w:hAnsiTheme="minorHAnsi" w:cs="Arial"/>
          <w:bCs/>
          <w:i/>
          <w:szCs w:val="22"/>
          <w:lang w:val="en-IE"/>
        </w:rPr>
        <w:t>10</w:t>
      </w:r>
      <w:r w:rsidR="009479DB">
        <w:rPr>
          <w:rFonts w:asciiTheme="minorHAnsi" w:hAnsiTheme="minorHAnsi" w:cs="Arial"/>
          <w:bCs/>
          <w:szCs w:val="22"/>
          <w:lang w:val="en-IE"/>
        </w:rPr>
        <w:t xml:space="preserve"> working days of receipt of the </w:t>
      </w:r>
      <w:r w:rsidR="008C1893">
        <w:rPr>
          <w:rFonts w:asciiTheme="minorHAnsi" w:hAnsiTheme="minorHAnsi" w:cs="Arial"/>
          <w:bCs/>
          <w:szCs w:val="22"/>
          <w:lang w:val="en-IE"/>
        </w:rPr>
        <w:t>document</w:t>
      </w:r>
      <w:r w:rsidR="009479DB">
        <w:rPr>
          <w:rFonts w:asciiTheme="minorHAnsi" w:hAnsiTheme="minorHAnsi" w:cs="Arial"/>
          <w:bCs/>
          <w:szCs w:val="22"/>
          <w:lang w:val="en-IE"/>
        </w:rPr>
        <w:t>.</w:t>
      </w:r>
      <w:r w:rsidR="00247658">
        <w:rPr>
          <w:rFonts w:asciiTheme="minorHAnsi" w:hAnsiTheme="minorHAnsi" w:cs="Arial"/>
          <w:bCs/>
          <w:szCs w:val="22"/>
          <w:lang w:val="en-IE"/>
        </w:rPr>
        <w:t xml:space="preserve">  A completed form is required for all posts being considered by C</w:t>
      </w:r>
      <w:r w:rsidR="009C3455">
        <w:rPr>
          <w:rFonts w:asciiTheme="minorHAnsi" w:hAnsiTheme="minorHAnsi" w:cs="Arial"/>
          <w:bCs/>
          <w:szCs w:val="22"/>
          <w:lang w:val="en-IE"/>
        </w:rPr>
        <w:t xml:space="preserve">AAC i.e. New, Restructured and </w:t>
      </w:r>
      <w:r w:rsidR="00247658">
        <w:rPr>
          <w:rFonts w:asciiTheme="minorHAnsi" w:hAnsiTheme="minorHAnsi" w:cs="Arial"/>
          <w:bCs/>
          <w:szCs w:val="22"/>
          <w:lang w:val="en-IE"/>
        </w:rPr>
        <w:t>Replacement</w:t>
      </w:r>
      <w:r w:rsidR="009C3455">
        <w:rPr>
          <w:rFonts w:asciiTheme="minorHAnsi" w:hAnsiTheme="minorHAnsi" w:cs="Arial"/>
          <w:bCs/>
          <w:szCs w:val="22"/>
          <w:lang w:val="en-IE"/>
        </w:rPr>
        <w:t xml:space="preserve"> Restructured</w:t>
      </w:r>
      <w:r w:rsidR="00247658">
        <w:rPr>
          <w:rFonts w:asciiTheme="minorHAnsi" w:hAnsiTheme="minorHAnsi" w:cs="Arial"/>
          <w:bCs/>
          <w:szCs w:val="22"/>
          <w:lang w:val="en-IE"/>
        </w:rPr>
        <w:t xml:space="preserve"> Posts.</w:t>
      </w:r>
    </w:p>
    <w:p w:rsidR="00D17700" w:rsidRPr="002D1E81" w:rsidRDefault="00247658" w:rsidP="00247658">
      <w:pPr>
        <w:widowControl/>
        <w:autoSpaceDE/>
        <w:autoSpaceDN/>
        <w:ind w:left="-142"/>
        <w:jc w:val="both"/>
        <w:rPr>
          <w:rFonts w:asciiTheme="minorHAnsi" w:hAnsiTheme="minorHAnsi" w:cs="Arial"/>
          <w:bCs/>
          <w:szCs w:val="22"/>
          <w:lang w:val="en-IE"/>
        </w:rPr>
      </w:pPr>
      <w:r w:rsidRPr="002D1E81">
        <w:rPr>
          <w:rFonts w:asciiTheme="minorHAnsi" w:hAnsiTheme="minorHAnsi" w:cs="Arial"/>
          <w:bCs/>
          <w:szCs w:val="22"/>
          <w:lang w:val="en-I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230"/>
      </w:tblGrid>
      <w:tr w:rsidR="00D17700" w:rsidRPr="002D1E81" w:rsidTr="00354D9F">
        <w:tc>
          <w:tcPr>
            <w:tcW w:w="3510" w:type="dxa"/>
            <w:vAlign w:val="center"/>
          </w:tcPr>
          <w:p w:rsidR="00D17700" w:rsidRPr="0085047A" w:rsidRDefault="00D17700" w:rsidP="00557E48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Name of 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C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linical 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rogramme 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L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ead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/Nominee of CAAC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: </w:t>
            </w:r>
          </w:p>
        </w:tc>
        <w:tc>
          <w:tcPr>
            <w:tcW w:w="7230" w:type="dxa"/>
            <w:vAlign w:val="center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5414AF" w:rsidRPr="002D1E81" w:rsidTr="00354D9F">
        <w:trPr>
          <w:trHeight w:val="453"/>
        </w:trPr>
        <w:tc>
          <w:tcPr>
            <w:tcW w:w="3510" w:type="dxa"/>
            <w:vAlign w:val="center"/>
          </w:tcPr>
          <w:p w:rsidR="005414AF" w:rsidRPr="0085047A" w:rsidRDefault="00E51268" w:rsidP="000C18EB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Title of </w:t>
            </w:r>
            <w:r w:rsidR="000C18EB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="005414AF"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:</w:t>
            </w:r>
          </w:p>
        </w:tc>
        <w:tc>
          <w:tcPr>
            <w:tcW w:w="7230" w:type="dxa"/>
            <w:vAlign w:val="center"/>
          </w:tcPr>
          <w:p w:rsidR="005414AF" w:rsidRPr="002D1E81" w:rsidRDefault="005414AF" w:rsidP="005414AF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5414AF" w:rsidRPr="002D1E81" w:rsidTr="00354D9F">
        <w:tc>
          <w:tcPr>
            <w:tcW w:w="3510" w:type="dxa"/>
            <w:vAlign w:val="center"/>
          </w:tcPr>
          <w:p w:rsidR="005414AF" w:rsidRPr="0085047A" w:rsidRDefault="000F4F01" w:rsidP="00F642D3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Health Region</w:t>
            </w:r>
            <w:r w:rsidR="005414AF"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F642D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submitting proposed consultant appointment</w:t>
            </w:r>
            <w:r w:rsidR="005414AF"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:</w:t>
            </w:r>
          </w:p>
        </w:tc>
        <w:tc>
          <w:tcPr>
            <w:tcW w:w="7230" w:type="dxa"/>
            <w:vAlign w:val="center"/>
          </w:tcPr>
          <w:p w:rsidR="005414AF" w:rsidRPr="002D1E81" w:rsidRDefault="005414AF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rPr>
          <w:trHeight w:val="739"/>
        </w:trPr>
        <w:tc>
          <w:tcPr>
            <w:tcW w:w="10740" w:type="dxa"/>
            <w:gridSpan w:val="2"/>
            <w:vAlign w:val="center"/>
          </w:tcPr>
          <w:p w:rsidR="00D17700" w:rsidRPr="002D1E81" w:rsidRDefault="00D17700" w:rsidP="008C1893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Clinical Programme Lead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/Nominee of CAAC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must complete 1 (a), (b) and (c) and then complete </w:t>
            </w:r>
            <w:r w:rsidRPr="0085047A">
              <w:rPr>
                <w:rFonts w:asciiTheme="minorHAnsi" w:hAnsiTheme="minorHAnsi" w:cs="Arial"/>
                <w:b/>
                <w:bCs/>
                <w:i/>
                <w:szCs w:val="22"/>
                <w:lang w:val="en-IE"/>
              </w:rPr>
              <w:t>one of either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2, 3 or 4 depending on their decision following review of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document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. </w:t>
            </w: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1(a) Are th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ere any items missing from the proposed consultant appointment document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that need to be addressed prior to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it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being submitted for consideration by CAAC?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1(b) My evaluation of current practice and workload for this speciality in this service/hospital is as follows: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1(c) I confirm that the proposed workload for this post is appropriate: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  <w:r w:rsidRPr="002D1E81">
              <w:rPr>
                <w:rFonts w:asciiTheme="minorHAnsi" w:hAnsiTheme="minorHAnsi" w:cs="Arial"/>
                <w:bCs/>
                <w:szCs w:val="22"/>
                <w:lang w:val="en-IE"/>
              </w:rPr>
              <w:t xml:space="preserve"> </w:t>
            </w:r>
          </w:p>
          <w:tbl>
            <w:tblPr>
              <w:tblStyle w:val="TableGrid"/>
              <w:tblW w:w="5438" w:type="dxa"/>
              <w:jc w:val="center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309"/>
              <w:gridCol w:w="829"/>
              <w:gridCol w:w="829"/>
              <w:gridCol w:w="1701"/>
              <w:gridCol w:w="770"/>
            </w:tblGrid>
            <w:tr w:rsidR="00D17700" w:rsidRPr="002D1E81" w:rsidTr="00B50C19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FFFFFF"/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  <w:r w:rsidRPr="002D1E81">
                    <w:rPr>
                      <w:rFonts w:asciiTheme="minorHAnsi" w:hAnsiTheme="minorHAnsi" w:cs="Arial"/>
                      <w:lang w:val="en-IE"/>
                    </w:rPr>
                    <w:t>Yes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829" w:type="dxa"/>
                  <w:tcBorders>
                    <w:lef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  <w:r w:rsidRPr="002D1E81">
                    <w:rPr>
                      <w:rFonts w:asciiTheme="minorHAnsi" w:hAnsiTheme="minorHAnsi" w:cs="Arial"/>
                      <w:lang w:val="en-IE"/>
                    </w:rPr>
                    <w:t>No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</w:tr>
          </w:tbl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shd w:val="clear" w:color="auto" w:fill="D9D9D9" w:themeFill="background1" w:themeFillShade="D9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  <w:vAlign w:val="center"/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2. I have reviewed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7316C5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in the context of the clinical programme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and support it fully for the following reasons: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247658">
        <w:trPr>
          <w:trHeight w:val="1194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3. I have reviewed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7316C5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in the context of the clinical programme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and cannot support it in its current format for the following reasons:</w:t>
            </w:r>
          </w:p>
          <w:p w:rsidR="00D17700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4C64A2" w:rsidRDefault="004C64A2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4C64A2" w:rsidRPr="002D1E81" w:rsidRDefault="004C64A2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shd w:val="clear" w:color="auto" w:fill="D9D9D9" w:themeFill="background1" w:themeFillShade="D9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854485">
        <w:trPr>
          <w:trHeight w:val="1627"/>
        </w:trPr>
        <w:tc>
          <w:tcPr>
            <w:tcW w:w="10740" w:type="dxa"/>
            <w:gridSpan w:val="2"/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4. I have reviewed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7316C5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in the context of the clinical programme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and do not believe it has merit and would need to be substantially reworked.  The reasons for this are:</w:t>
            </w:r>
          </w:p>
          <w:p w:rsidR="0085047A" w:rsidRPr="002D1E81" w:rsidRDefault="0085047A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</w:tbl>
    <w:p w:rsidR="00354D9F" w:rsidRDefault="00354D9F" w:rsidP="00354D9F">
      <w:pPr>
        <w:rPr>
          <w:rFonts w:asciiTheme="minorHAnsi" w:hAnsiTheme="minorHAnsi"/>
        </w:rPr>
      </w:pPr>
    </w:p>
    <w:p w:rsidR="00354D9F" w:rsidRDefault="00354D9F" w:rsidP="00354D9F">
      <w:pPr>
        <w:rPr>
          <w:rFonts w:asciiTheme="minorHAnsi" w:hAnsiTheme="minorHAnsi"/>
        </w:rPr>
      </w:pPr>
    </w:p>
    <w:p w:rsidR="00AA27C5" w:rsidRDefault="00354D9F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Clinical Lead Signature: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ab/>
      </w:r>
      <w:r w:rsidR="00247658">
        <w:rPr>
          <w:rFonts w:asciiTheme="minorHAnsi" w:hAnsiTheme="minorHAnsi"/>
          <w:u w:val="single"/>
        </w:rPr>
        <w:t>________________________________</w:t>
      </w:r>
      <w:r>
        <w:rPr>
          <w:rFonts w:asciiTheme="minorHAnsi" w:hAnsiTheme="minorHAnsi"/>
        </w:rPr>
        <w:tab/>
      </w:r>
      <w:r w:rsidR="00247658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Date:</w:t>
      </w:r>
      <w:r>
        <w:rPr>
          <w:rFonts w:asciiTheme="minorHAnsi" w:hAnsiTheme="minorHAnsi"/>
        </w:rPr>
        <w:tab/>
      </w:r>
      <w:r w:rsidR="00247658">
        <w:rPr>
          <w:rFonts w:asciiTheme="minorHAnsi" w:hAnsiTheme="minorHAnsi"/>
        </w:rPr>
        <w:softHyphen/>
      </w:r>
      <w:r w:rsidR="00247658">
        <w:rPr>
          <w:rFonts w:asciiTheme="minorHAnsi" w:hAnsiTheme="minorHAnsi"/>
        </w:rPr>
        <w:softHyphen/>
      </w:r>
      <w:r w:rsidR="00247658">
        <w:rPr>
          <w:rFonts w:asciiTheme="minorHAnsi" w:hAnsiTheme="minorHAnsi"/>
        </w:rPr>
        <w:softHyphen/>
      </w:r>
      <w:r w:rsidR="00247658">
        <w:rPr>
          <w:rFonts w:asciiTheme="minorHAnsi" w:hAnsiTheme="minorHAnsi"/>
        </w:rPr>
        <w:softHyphen/>
        <w:t>_____________________________</w:t>
      </w:r>
      <w:r>
        <w:rPr>
          <w:rFonts w:asciiTheme="minorHAnsi" w:hAnsiTheme="minorHAnsi"/>
          <w:u w:val="single"/>
        </w:rPr>
        <w:tab/>
      </w:r>
      <w:r w:rsidR="00247658">
        <w:rPr>
          <w:rFonts w:asciiTheme="minorHAnsi" w:hAnsiTheme="minorHAnsi"/>
          <w:u w:val="single"/>
        </w:rPr>
        <w:t>_____</w:t>
      </w:r>
    </w:p>
    <w:p w:rsidR="00AA27C5" w:rsidRPr="00AA27C5" w:rsidRDefault="00AA27C5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Start w:id="0" w:name="_GoBack"/>
      <w:bookmarkEnd w:id="0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A27C5">
        <w:rPr>
          <w:rFonts w:asciiTheme="minorHAnsi" w:hAnsiTheme="minorHAnsi"/>
          <w:sz w:val="16"/>
          <w:szCs w:val="16"/>
        </w:rPr>
        <w:t>28.4.25</w:t>
      </w:r>
    </w:p>
    <w:sectPr w:rsidR="00AA27C5" w:rsidRPr="00AA27C5" w:rsidSect="00354D9F">
      <w:headerReference w:type="default" r:id="rId7"/>
      <w:pgSz w:w="11906" w:h="16838"/>
      <w:pgMar w:top="1134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7D" w:rsidRDefault="00394A7D" w:rsidP="004D27BF">
      <w:r>
        <w:separator/>
      </w:r>
    </w:p>
  </w:endnote>
  <w:endnote w:type="continuationSeparator" w:id="0">
    <w:p w:rsidR="00394A7D" w:rsidRDefault="00394A7D" w:rsidP="004D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7D" w:rsidRDefault="00394A7D" w:rsidP="004D27BF">
      <w:r>
        <w:separator/>
      </w:r>
    </w:p>
  </w:footnote>
  <w:footnote w:type="continuationSeparator" w:id="0">
    <w:p w:rsidR="00394A7D" w:rsidRDefault="00394A7D" w:rsidP="004D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74" w:rsidRDefault="00A908E3" w:rsidP="00A02DEC">
    <w:pPr>
      <w:jc w:val="center"/>
      <w:rPr>
        <w:rFonts w:asciiTheme="minorHAnsi" w:hAnsiTheme="minorHAnsi" w:cs="Arial"/>
        <w:b/>
        <w:bCs/>
        <w:smallCaps/>
        <w:sz w:val="36"/>
        <w:szCs w:val="28"/>
        <w:lang w:val="en-IE"/>
      </w:rPr>
    </w:pPr>
    <w:r>
      <w:rPr>
        <w:rFonts w:asciiTheme="minorHAnsi" w:hAnsiTheme="minorHAnsi" w:cs="Arial"/>
        <w:b/>
        <w:bCs/>
        <w:smallCaps/>
        <w:noProof/>
        <w:sz w:val="36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-105741</wp:posOffset>
          </wp:positionH>
          <wp:positionV relativeFrom="paragraph">
            <wp:posOffset>-45168</wp:posOffset>
          </wp:positionV>
          <wp:extent cx="562972" cy="431597"/>
          <wp:effectExtent l="0" t="0" r="889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72" cy="431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2DEC" w:rsidRPr="00A02DEC">
      <w:rPr>
        <w:rFonts w:asciiTheme="minorHAnsi" w:hAnsiTheme="minorHAnsi" w:cs="Arial"/>
        <w:b/>
        <w:bCs/>
        <w:smallCaps/>
        <w:sz w:val="40"/>
        <w:szCs w:val="28"/>
        <w:lang w:val="en-IE"/>
      </w:rPr>
      <w:t xml:space="preserve"> </w:t>
    </w:r>
    <w:r w:rsidR="00A02DEC" w:rsidRPr="00A02DEC">
      <w:rPr>
        <w:rFonts w:asciiTheme="minorHAnsi" w:hAnsiTheme="minorHAnsi" w:cs="Arial"/>
        <w:b/>
        <w:bCs/>
        <w:smallCaps/>
        <w:sz w:val="36"/>
        <w:szCs w:val="28"/>
        <w:lang w:val="en-IE"/>
      </w:rPr>
      <w:t>Clinical Programme Lead</w:t>
    </w:r>
    <w:r w:rsidR="003A2974">
      <w:rPr>
        <w:rFonts w:asciiTheme="minorHAnsi" w:hAnsiTheme="minorHAnsi" w:cs="Arial"/>
        <w:b/>
        <w:bCs/>
        <w:smallCaps/>
        <w:sz w:val="36"/>
        <w:szCs w:val="28"/>
        <w:lang w:val="en-IE"/>
      </w:rPr>
      <w:t>/</w:t>
    </w:r>
  </w:p>
  <w:p w:rsidR="00A02DEC" w:rsidRDefault="003A2974" w:rsidP="00A02DEC">
    <w:pPr>
      <w:jc w:val="center"/>
      <w:rPr>
        <w:rFonts w:asciiTheme="minorHAnsi" w:hAnsiTheme="minorHAnsi" w:cs="Arial"/>
        <w:b/>
        <w:bCs/>
        <w:smallCaps/>
        <w:sz w:val="36"/>
        <w:szCs w:val="28"/>
        <w:lang w:val="en-IE"/>
      </w:rPr>
    </w:pPr>
    <w:r>
      <w:rPr>
        <w:rFonts w:asciiTheme="minorHAnsi" w:hAnsiTheme="minorHAnsi" w:cs="Arial"/>
        <w:b/>
        <w:bCs/>
        <w:smallCaps/>
        <w:sz w:val="36"/>
        <w:szCs w:val="28"/>
        <w:lang w:val="en-IE"/>
      </w:rPr>
      <w:t>Nominee of CAAC</w:t>
    </w:r>
    <w:r w:rsidR="00A02DEC" w:rsidRPr="00A02DEC">
      <w:rPr>
        <w:rFonts w:asciiTheme="minorHAnsi" w:hAnsiTheme="minorHAnsi" w:cs="Arial"/>
        <w:b/>
        <w:bCs/>
        <w:smallCaps/>
        <w:sz w:val="36"/>
        <w:szCs w:val="28"/>
        <w:lang w:val="en-IE"/>
      </w:rPr>
      <w:t xml:space="preserve"> Evaluation Form</w:t>
    </w:r>
  </w:p>
  <w:p w:rsidR="00247658" w:rsidRPr="00247658" w:rsidRDefault="00AA27C5" w:rsidP="00AA27C5">
    <w:pPr>
      <w:jc w:val="center"/>
      <w:rPr>
        <w:rFonts w:asciiTheme="minorHAnsi" w:hAnsiTheme="minorHAnsi" w:cs="Arial"/>
        <w:b/>
        <w:bCs/>
        <w:smallCaps/>
        <w:sz w:val="36"/>
        <w:szCs w:val="28"/>
        <w:u w:val="single"/>
        <w:lang w:val="en-IE"/>
      </w:rPr>
    </w:pPr>
    <w:r>
      <w:rPr>
        <w:rFonts w:asciiTheme="minorHAnsi" w:hAnsiTheme="minorHAnsi" w:cs="Arial"/>
        <w:b/>
        <w:bCs/>
        <w:smallCaps/>
        <w:sz w:val="36"/>
        <w:szCs w:val="28"/>
        <w:u w:val="single"/>
        <w:lang w:val="en-IE"/>
      </w:rPr>
      <w:t xml:space="preserve">new, restructured </w:t>
    </w:r>
    <w:r w:rsidR="00247658" w:rsidRPr="00247658">
      <w:rPr>
        <w:rFonts w:asciiTheme="minorHAnsi" w:hAnsiTheme="minorHAnsi" w:cs="Arial"/>
        <w:b/>
        <w:bCs/>
        <w:smallCaps/>
        <w:sz w:val="36"/>
        <w:szCs w:val="28"/>
        <w:u w:val="single"/>
        <w:lang w:val="en-IE"/>
      </w:rPr>
      <w:t xml:space="preserve">and replacement </w:t>
    </w:r>
    <w:r>
      <w:rPr>
        <w:rFonts w:asciiTheme="minorHAnsi" w:hAnsiTheme="minorHAnsi" w:cs="Arial"/>
        <w:b/>
        <w:bCs/>
        <w:smallCaps/>
        <w:sz w:val="36"/>
        <w:szCs w:val="28"/>
        <w:u w:val="single"/>
        <w:lang w:val="en-IE"/>
      </w:rPr>
      <w:t xml:space="preserve">restructured </w:t>
    </w:r>
    <w:r w:rsidR="00247658" w:rsidRPr="00247658">
      <w:rPr>
        <w:rFonts w:asciiTheme="minorHAnsi" w:hAnsiTheme="minorHAnsi" w:cs="Arial"/>
        <w:b/>
        <w:bCs/>
        <w:smallCaps/>
        <w:sz w:val="36"/>
        <w:szCs w:val="28"/>
        <w:u w:val="single"/>
        <w:lang w:val="en-IE"/>
      </w:rPr>
      <w:t>posts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00"/>
    <w:rsid w:val="0004278B"/>
    <w:rsid w:val="000C18EB"/>
    <w:rsid w:val="000D35D0"/>
    <w:rsid w:val="000F4F01"/>
    <w:rsid w:val="00100850"/>
    <w:rsid w:val="00195E53"/>
    <w:rsid w:val="001C7B81"/>
    <w:rsid w:val="00247658"/>
    <w:rsid w:val="002F6F72"/>
    <w:rsid w:val="003343D1"/>
    <w:rsid w:val="00354D9F"/>
    <w:rsid w:val="00394A7D"/>
    <w:rsid w:val="003A2974"/>
    <w:rsid w:val="003B4C7A"/>
    <w:rsid w:val="003C2B75"/>
    <w:rsid w:val="003C7FB3"/>
    <w:rsid w:val="0043554C"/>
    <w:rsid w:val="004C64A2"/>
    <w:rsid w:val="004D27BF"/>
    <w:rsid w:val="004D6E5C"/>
    <w:rsid w:val="005317C1"/>
    <w:rsid w:val="005414AF"/>
    <w:rsid w:val="00550D59"/>
    <w:rsid w:val="00557E48"/>
    <w:rsid w:val="00576DA3"/>
    <w:rsid w:val="005A3101"/>
    <w:rsid w:val="00636A6C"/>
    <w:rsid w:val="007316C5"/>
    <w:rsid w:val="007B5FC7"/>
    <w:rsid w:val="00835A53"/>
    <w:rsid w:val="0085047A"/>
    <w:rsid w:val="00854485"/>
    <w:rsid w:val="008A3857"/>
    <w:rsid w:val="008C1893"/>
    <w:rsid w:val="009149CE"/>
    <w:rsid w:val="00923807"/>
    <w:rsid w:val="009479DB"/>
    <w:rsid w:val="009509D6"/>
    <w:rsid w:val="009C3455"/>
    <w:rsid w:val="00A02DEC"/>
    <w:rsid w:val="00A72FBD"/>
    <w:rsid w:val="00A908E3"/>
    <w:rsid w:val="00AA27C5"/>
    <w:rsid w:val="00B50C19"/>
    <w:rsid w:val="00C61FC0"/>
    <w:rsid w:val="00D17700"/>
    <w:rsid w:val="00D17706"/>
    <w:rsid w:val="00D71850"/>
    <w:rsid w:val="00DD5009"/>
    <w:rsid w:val="00DF0CA5"/>
    <w:rsid w:val="00E51268"/>
    <w:rsid w:val="00EC4AD4"/>
    <w:rsid w:val="00F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E0F02B"/>
  <w15:docId w15:val="{4639AACD-BA68-4D54-B5B8-DCFB44C3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00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BF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8894C-4C32-4D26-BBC5-EC14190D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Iris Cranley1</cp:lastModifiedBy>
  <cp:revision>4</cp:revision>
  <dcterms:created xsi:type="dcterms:W3CDTF">2025-02-26T15:58:00Z</dcterms:created>
  <dcterms:modified xsi:type="dcterms:W3CDTF">2025-04-28T09:30:00Z</dcterms:modified>
</cp:coreProperties>
</file>