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04956089"/>
    <w:bookmarkStart w:id="1" w:name="_GoBack"/>
    <w:bookmarkEnd w:id="1"/>
    <w:p w14:paraId="47690B1B" w14:textId="31C7C25B" w:rsidR="00DC6010" w:rsidRDefault="00DC6010" w:rsidP="5A63A86C">
      <w:pPr>
        <w:rPr>
          <w:rFonts w:ascii="Arial" w:eastAsia="Calibri" w:hAnsi="Arial" w:cs="Arial"/>
          <w:b/>
          <w:bCs/>
          <w:color w:val="000000" w:themeColor="text1"/>
        </w:rPr>
      </w:pPr>
      <w:r w:rsidRPr="00DC6010">
        <w:rPr>
          <w:rFonts w:ascii="Calibri" w:hAnsi="Calibri" w:cs="Calibri"/>
          <w:b/>
          <w:bCs/>
          <w:noProof/>
          <w:color w:val="000000" w:themeColor="text1"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398D8D" wp14:editId="63DF577E">
                <wp:simplePos x="0" y="0"/>
                <wp:positionH relativeFrom="margin">
                  <wp:posOffset>-897622</wp:posOffset>
                </wp:positionH>
                <wp:positionV relativeFrom="margin">
                  <wp:posOffset>-935769</wp:posOffset>
                </wp:positionV>
                <wp:extent cx="7541260" cy="1920875"/>
                <wp:effectExtent l="0" t="0" r="254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1260" cy="1920875"/>
                        </a:xfrm>
                        <a:prstGeom prst="rect">
                          <a:avLst/>
                        </a:prstGeom>
                        <a:solidFill>
                          <a:srgbClr val="E1EAE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6F55F" w14:textId="77777777" w:rsidR="00DC6010" w:rsidRDefault="00DC6010" w:rsidP="00DC601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3367C501" wp14:editId="2EFD77F4">
                                  <wp:extent cx="1090295" cy="907415"/>
                                  <wp:effectExtent l="0" t="0" r="0" b="0"/>
                                  <wp:docPr id="1" name="Picture 1" descr="C:\Users\michellecanny\AppData\Local\Temp\Temp1_1zipped-logos.zip\HSE Logo\1. HSE Logo Green Default\HSE Logo Green PNG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michellecanny\AppData\Local\Temp\Temp1_1zipped-logos.zip\HSE Logo\1. HSE Logo Green Default\HSE Logo Green PNG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0295" cy="907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C9BA6A" w14:textId="77777777" w:rsidR="00DC6010" w:rsidRDefault="00DC6010" w:rsidP="00DC6010">
                            <w:pPr>
                              <w:spacing w:after="120" w:line="36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220C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Employee Pre-Placement Health Self-Declaration Process for </w:t>
                            </w:r>
                          </w:p>
                          <w:p w14:paraId="7FC771C6" w14:textId="77777777" w:rsidR="00DC6010" w:rsidRDefault="00DC6010" w:rsidP="00DC6010">
                            <w:pPr>
                              <w:spacing w:after="120" w:line="36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220C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New HSE Entrants in non-patient facing Management/Admin roles or </w:t>
                            </w:r>
                          </w:p>
                          <w:p w14:paraId="75E76189" w14:textId="2EEB8CDD" w:rsidR="00DC6010" w:rsidRPr="00656E0A" w:rsidRDefault="00DC6010" w:rsidP="00DC6010">
                            <w:pPr>
                              <w:spacing w:after="12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20C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those where the normal work location is not in a clinical area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</w:rPr>
                              <w:t>g</w:t>
                            </w:r>
                            <w:r w:rsidRPr="003220C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rades from Grade III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3220C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</w:rPr>
                              <w:t>o Grade VIII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98D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7pt;margin-top:-73.7pt;width:593.8pt;height:15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" fillcolor="#e1eae7" stroked="f">
                <v:textbox>
                  <w:txbxContent>
                    <w:p w14:paraId="26D6F55F" w14:textId="77777777" w:rsidR="00DC6010" w:rsidRDefault="00DC6010" w:rsidP="00DC601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3367C501" wp14:editId="2EFD77F4">
                            <wp:extent cx="1090295" cy="907415"/>
                            <wp:effectExtent l="0" t="0" r="0" b="0"/>
                            <wp:docPr id="1" name="Picture 1" descr="C:\Users\michellecanny\AppData\Local\Temp\Temp1_1zipped-logos.zip\HSE Logo\1. HSE Logo Green Default\HSE Logo Green PNG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michellecanny\AppData\Local\Temp\Temp1_1zipped-logos.zip\HSE Logo\1. HSE Logo Green Default\HSE Logo Green PNG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0295" cy="907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C9BA6A" w14:textId="77777777" w:rsidR="00DC6010" w:rsidRDefault="00DC6010" w:rsidP="00DC6010">
                      <w:pPr>
                        <w:spacing w:after="120" w:line="36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</w:rPr>
                      </w:pPr>
                      <w:r w:rsidRPr="003220CB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</w:rPr>
                        <w:t xml:space="preserve">Employee Pre-Placement Health Self-Declaration Process for </w:t>
                      </w:r>
                    </w:p>
                    <w:p w14:paraId="7FC771C6" w14:textId="77777777" w:rsidR="00DC6010" w:rsidRDefault="00DC6010" w:rsidP="00DC6010">
                      <w:pPr>
                        <w:spacing w:after="120" w:line="36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</w:rPr>
                      </w:pPr>
                      <w:r w:rsidRPr="003220CB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</w:rPr>
                        <w:t xml:space="preserve">New HSE Entrants in non-patient facing Management/Admin roles or </w:t>
                      </w:r>
                    </w:p>
                    <w:p w14:paraId="75E76189" w14:textId="2EEB8CDD" w:rsidR="00DC6010" w:rsidRPr="00656E0A" w:rsidRDefault="00DC6010" w:rsidP="00DC6010">
                      <w:pPr>
                        <w:spacing w:after="120"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220CB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</w:rPr>
                        <w:t xml:space="preserve">those where the normal work location is not in a clinical area 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</w:rPr>
                        <w:t>g</w:t>
                      </w:r>
                      <w:r w:rsidRPr="003220CB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</w:rPr>
                        <w:t xml:space="preserve">rades from Grade III 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3220CB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</w:rPr>
                        <w:t>o Grade VIII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7A60EEE" w14:textId="3EA47D55" w:rsidR="00A73214" w:rsidRPr="003220CB" w:rsidRDefault="00A73214" w:rsidP="5A63A86C">
      <w:pPr>
        <w:rPr>
          <w:rFonts w:ascii="Arial" w:eastAsia="Calibri" w:hAnsi="Arial" w:cs="Arial"/>
          <w:b/>
          <w:bCs/>
          <w:color w:val="000000" w:themeColor="text1"/>
        </w:rPr>
      </w:pPr>
      <w:r w:rsidRPr="003220CB">
        <w:rPr>
          <w:rFonts w:ascii="Arial" w:eastAsia="Calibri" w:hAnsi="Arial" w:cs="Arial"/>
          <w:b/>
          <w:bCs/>
          <w:color w:val="000000" w:themeColor="text1"/>
        </w:rPr>
        <w:t>Effective from: 1</w:t>
      </w:r>
      <w:r w:rsidRPr="003220CB">
        <w:rPr>
          <w:rFonts w:ascii="Arial" w:eastAsia="Calibri" w:hAnsi="Arial" w:cs="Arial"/>
          <w:b/>
          <w:bCs/>
          <w:color w:val="000000" w:themeColor="text1"/>
          <w:vertAlign w:val="superscript"/>
        </w:rPr>
        <w:t>st</w:t>
      </w:r>
      <w:r w:rsidRPr="003220C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3220CB" w:rsidRPr="003220CB">
        <w:rPr>
          <w:rFonts w:ascii="Arial" w:eastAsia="Calibri" w:hAnsi="Arial" w:cs="Arial"/>
          <w:b/>
          <w:bCs/>
          <w:color w:val="000000" w:themeColor="text1"/>
        </w:rPr>
        <w:t>October</w:t>
      </w:r>
      <w:r w:rsidRPr="003220CB">
        <w:rPr>
          <w:rFonts w:ascii="Arial" w:eastAsia="Calibri" w:hAnsi="Arial" w:cs="Arial"/>
          <w:b/>
          <w:bCs/>
          <w:color w:val="000000" w:themeColor="text1"/>
        </w:rPr>
        <w:t xml:space="preserve"> 2025</w:t>
      </w:r>
      <w:r w:rsidRPr="003220CB">
        <w:rPr>
          <w:rFonts w:ascii="Arial" w:hAnsi="Arial" w:cs="Arial"/>
          <w:color w:val="000000" w:themeColor="text1"/>
        </w:rPr>
        <w:tab/>
      </w:r>
      <w:r w:rsidRPr="003220CB">
        <w:rPr>
          <w:rFonts w:ascii="Arial" w:hAnsi="Arial" w:cs="Arial"/>
          <w:color w:val="000000" w:themeColor="text1"/>
        </w:rPr>
        <w:tab/>
      </w:r>
      <w:r w:rsidRPr="003220CB">
        <w:rPr>
          <w:rFonts w:ascii="Arial" w:hAnsi="Arial" w:cs="Arial"/>
          <w:color w:val="000000" w:themeColor="text1"/>
        </w:rPr>
        <w:tab/>
      </w:r>
      <w:r w:rsidRPr="003220CB">
        <w:rPr>
          <w:rFonts w:ascii="Arial" w:eastAsia="Calibri" w:hAnsi="Arial" w:cs="Arial"/>
          <w:b/>
          <w:bCs/>
          <w:color w:val="000000" w:themeColor="text1"/>
        </w:rPr>
        <w:t>Review date</w:t>
      </w:r>
      <w:r w:rsidR="003220CB" w:rsidRPr="003220CB">
        <w:rPr>
          <w:rFonts w:ascii="Arial" w:eastAsia="Calibri" w:hAnsi="Arial" w:cs="Arial"/>
          <w:b/>
          <w:bCs/>
          <w:color w:val="000000" w:themeColor="text1"/>
        </w:rPr>
        <w:t xml:space="preserve"> by</w:t>
      </w:r>
      <w:r w:rsidRPr="003220CB">
        <w:rPr>
          <w:rFonts w:ascii="Arial" w:eastAsia="Calibri" w:hAnsi="Arial" w:cs="Arial"/>
          <w:b/>
          <w:bCs/>
          <w:color w:val="000000" w:themeColor="text1"/>
        </w:rPr>
        <w:t>: 1</w:t>
      </w:r>
      <w:r w:rsidRPr="003220CB">
        <w:rPr>
          <w:rFonts w:ascii="Arial" w:eastAsia="Calibri" w:hAnsi="Arial" w:cs="Arial"/>
          <w:b/>
          <w:bCs/>
          <w:color w:val="000000" w:themeColor="text1"/>
          <w:vertAlign w:val="superscript"/>
        </w:rPr>
        <w:t>st</w:t>
      </w:r>
      <w:r w:rsidRPr="003220C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3220CB" w:rsidRPr="003220CB">
        <w:rPr>
          <w:rFonts w:ascii="Arial" w:eastAsia="Calibri" w:hAnsi="Arial" w:cs="Arial"/>
          <w:b/>
          <w:bCs/>
          <w:color w:val="000000" w:themeColor="text1"/>
        </w:rPr>
        <w:t>February</w:t>
      </w:r>
      <w:r w:rsidRPr="003220CB">
        <w:rPr>
          <w:rFonts w:ascii="Arial" w:eastAsia="Calibri" w:hAnsi="Arial" w:cs="Arial"/>
          <w:b/>
          <w:bCs/>
          <w:color w:val="000000" w:themeColor="text1"/>
        </w:rPr>
        <w:t xml:space="preserve"> 2026</w:t>
      </w:r>
    </w:p>
    <w:bookmarkEnd w:id="0"/>
    <w:p w14:paraId="60C9B3E3" w14:textId="2835DE2A" w:rsidR="00C9214F" w:rsidRPr="003220CB" w:rsidRDefault="00C9214F" w:rsidP="5A63A86C">
      <w:pPr>
        <w:rPr>
          <w:rFonts w:ascii="Arial" w:eastAsia="Calibri" w:hAnsi="Arial" w:cs="Arial"/>
          <w:b/>
          <w:bCs/>
          <w:color w:val="000000" w:themeColor="text1"/>
        </w:rPr>
      </w:pPr>
      <w:r w:rsidRPr="003220CB">
        <w:rPr>
          <w:rFonts w:ascii="Arial" w:eastAsia="Calibri" w:hAnsi="Arial" w:cs="Arial"/>
          <w:b/>
          <w:bCs/>
          <w:color w:val="000000" w:themeColor="text1"/>
        </w:rPr>
        <w:t>Context:</w:t>
      </w:r>
    </w:p>
    <w:p w14:paraId="0211A8EE" w14:textId="1363956F" w:rsidR="002F370B" w:rsidRPr="003220CB" w:rsidRDefault="35DE7051" w:rsidP="5A63A86C">
      <w:p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The aim to reduce the requirement for Occupational Health</w:t>
      </w:r>
      <w:r w:rsidR="00407E7F" w:rsidRPr="003220CB">
        <w:rPr>
          <w:rFonts w:ascii="Arial" w:eastAsia="Calibri" w:hAnsi="Arial" w:cs="Arial"/>
          <w:color w:val="000000" w:themeColor="text1"/>
        </w:rPr>
        <w:t>(OH)</w:t>
      </w:r>
      <w:r w:rsidRPr="003220CB">
        <w:rPr>
          <w:rFonts w:ascii="Arial" w:eastAsia="Calibri" w:hAnsi="Arial" w:cs="Arial"/>
          <w:color w:val="000000" w:themeColor="text1"/>
        </w:rPr>
        <w:t xml:space="preserve"> clearance in the recruitment </w:t>
      </w:r>
      <w:bookmarkStart w:id="2" w:name="_Hlk207895158"/>
      <w:r w:rsidRPr="003220CB">
        <w:rPr>
          <w:rFonts w:ascii="Arial" w:eastAsia="Calibri" w:hAnsi="Arial" w:cs="Arial"/>
          <w:color w:val="000000" w:themeColor="text1"/>
        </w:rPr>
        <w:t xml:space="preserve">process for </w:t>
      </w:r>
      <w:r w:rsidR="1AB11DF3" w:rsidRPr="003220CB">
        <w:rPr>
          <w:rFonts w:ascii="Arial" w:eastAsia="Calibri" w:hAnsi="Arial" w:cs="Arial"/>
          <w:color w:val="000000" w:themeColor="text1"/>
        </w:rPr>
        <w:t>external</w:t>
      </w:r>
      <w:r w:rsidRPr="003220CB">
        <w:rPr>
          <w:rFonts w:ascii="Arial" w:eastAsia="Calibri" w:hAnsi="Arial" w:cs="Arial"/>
          <w:color w:val="000000" w:themeColor="text1"/>
        </w:rPr>
        <w:t xml:space="preserve"> candidates</w:t>
      </w:r>
      <w:r w:rsidR="1AB11DF3" w:rsidRPr="003220CB">
        <w:rPr>
          <w:rFonts w:ascii="Arial" w:eastAsia="Calibri" w:hAnsi="Arial" w:cs="Arial"/>
          <w:color w:val="000000" w:themeColor="text1"/>
        </w:rPr>
        <w:t xml:space="preserve"> being recruited to </w:t>
      </w:r>
      <w:r w:rsidR="038EC083" w:rsidRPr="003220CB">
        <w:rPr>
          <w:rFonts w:ascii="Arial" w:eastAsia="Calibri" w:hAnsi="Arial" w:cs="Arial"/>
          <w:color w:val="000000" w:themeColor="text1"/>
        </w:rPr>
        <w:t xml:space="preserve">non - patient facing </w:t>
      </w:r>
      <w:r w:rsidR="1AB11DF3" w:rsidRPr="003220CB">
        <w:rPr>
          <w:rFonts w:ascii="Arial" w:eastAsia="Calibri" w:hAnsi="Arial" w:cs="Arial"/>
          <w:color w:val="000000" w:themeColor="text1"/>
        </w:rPr>
        <w:t xml:space="preserve">Management/Admin </w:t>
      </w:r>
      <w:r w:rsidR="31581BDB" w:rsidRPr="003220CB">
        <w:rPr>
          <w:rFonts w:ascii="Arial" w:eastAsia="Calibri" w:hAnsi="Arial" w:cs="Arial"/>
          <w:color w:val="000000" w:themeColor="text1"/>
        </w:rPr>
        <w:t>roles</w:t>
      </w:r>
      <w:r w:rsidR="00C01BEF" w:rsidRPr="003220CB">
        <w:rPr>
          <w:rFonts w:ascii="Arial" w:eastAsia="Calibri" w:hAnsi="Arial" w:cs="Arial"/>
          <w:color w:val="000000" w:themeColor="text1"/>
        </w:rPr>
        <w:t>,</w:t>
      </w:r>
      <w:r w:rsidR="4A52534B" w:rsidRPr="003220CB">
        <w:rPr>
          <w:rFonts w:ascii="Arial" w:eastAsia="Calibri" w:hAnsi="Arial" w:cs="Arial"/>
          <w:color w:val="000000" w:themeColor="text1"/>
        </w:rPr>
        <w:t xml:space="preserve"> where the normal work location is not in a </w:t>
      </w:r>
      <w:r w:rsidR="2D908AAC" w:rsidRPr="003220CB">
        <w:rPr>
          <w:rFonts w:ascii="Arial" w:eastAsia="Calibri" w:hAnsi="Arial" w:cs="Arial"/>
          <w:color w:val="000000" w:themeColor="text1"/>
        </w:rPr>
        <w:t>clinical</w:t>
      </w:r>
      <w:r w:rsidR="4A52534B" w:rsidRPr="003220CB">
        <w:rPr>
          <w:rFonts w:ascii="Arial" w:eastAsia="Calibri" w:hAnsi="Arial" w:cs="Arial"/>
          <w:color w:val="000000" w:themeColor="text1"/>
        </w:rPr>
        <w:t xml:space="preserve"> area </w:t>
      </w:r>
      <w:bookmarkEnd w:id="2"/>
      <w:r w:rsidR="2F05AF10" w:rsidRPr="003220CB">
        <w:rPr>
          <w:rFonts w:ascii="Arial" w:eastAsia="Calibri" w:hAnsi="Arial" w:cs="Arial"/>
          <w:color w:val="000000" w:themeColor="text1"/>
        </w:rPr>
        <w:t xml:space="preserve">(Categories </w:t>
      </w:r>
      <w:r w:rsidR="2F05AF10" w:rsidRPr="003220CB">
        <w:rPr>
          <w:rFonts w:ascii="Arial" w:eastAsia="Calibri" w:hAnsi="Arial" w:cs="Arial"/>
          <w:b/>
          <w:bCs/>
          <w:color w:val="000000" w:themeColor="text1"/>
        </w:rPr>
        <w:t>in Department of Health consolidated salary scales)</w:t>
      </w:r>
      <w:r w:rsidR="2F05AF10" w:rsidRPr="003220CB">
        <w:rPr>
          <w:rFonts w:ascii="Arial" w:eastAsia="Calibri" w:hAnsi="Arial" w:cs="Arial"/>
          <w:color w:val="000000" w:themeColor="text1"/>
        </w:rPr>
        <w:t xml:space="preserve"> </w:t>
      </w:r>
      <w:r w:rsidR="7CC89B23" w:rsidRPr="003220CB">
        <w:rPr>
          <w:rFonts w:ascii="Arial" w:eastAsia="Calibri" w:hAnsi="Arial" w:cs="Arial"/>
          <w:color w:val="000000" w:themeColor="text1"/>
        </w:rPr>
        <w:t>with effect from 1</w:t>
      </w:r>
      <w:r w:rsidR="7CC89B23" w:rsidRPr="003220CB">
        <w:rPr>
          <w:rFonts w:ascii="Arial" w:eastAsia="Calibri" w:hAnsi="Arial" w:cs="Arial"/>
          <w:color w:val="000000" w:themeColor="text1"/>
          <w:vertAlign w:val="superscript"/>
        </w:rPr>
        <w:t>st</w:t>
      </w:r>
      <w:r w:rsidR="7CC89B23" w:rsidRPr="003220CB">
        <w:rPr>
          <w:rFonts w:ascii="Arial" w:eastAsia="Calibri" w:hAnsi="Arial" w:cs="Arial"/>
          <w:color w:val="000000" w:themeColor="text1"/>
        </w:rPr>
        <w:t xml:space="preserve"> </w:t>
      </w:r>
      <w:r w:rsidR="00151F02" w:rsidRPr="003220CB">
        <w:rPr>
          <w:rFonts w:ascii="Arial" w:eastAsia="Calibri" w:hAnsi="Arial" w:cs="Arial"/>
          <w:color w:val="000000" w:themeColor="text1"/>
        </w:rPr>
        <w:t>October</w:t>
      </w:r>
      <w:r w:rsidR="7CC89B23" w:rsidRPr="003220CB">
        <w:rPr>
          <w:rFonts w:ascii="Arial" w:eastAsia="Calibri" w:hAnsi="Arial" w:cs="Arial"/>
          <w:color w:val="000000" w:themeColor="text1"/>
        </w:rPr>
        <w:t xml:space="preserve"> 2025.  This will be reviewed </w:t>
      </w:r>
      <w:r w:rsidR="00D95EC4">
        <w:rPr>
          <w:rFonts w:ascii="Arial" w:eastAsia="Calibri" w:hAnsi="Arial" w:cs="Arial"/>
          <w:color w:val="000000" w:themeColor="text1"/>
        </w:rPr>
        <w:t>by</w:t>
      </w:r>
      <w:r w:rsidR="7CC89B23" w:rsidRPr="003220CB">
        <w:rPr>
          <w:rFonts w:ascii="Arial" w:eastAsia="Calibri" w:hAnsi="Arial" w:cs="Arial"/>
          <w:color w:val="000000" w:themeColor="text1"/>
        </w:rPr>
        <w:t xml:space="preserve"> 1</w:t>
      </w:r>
      <w:r w:rsidR="7CC89B23" w:rsidRPr="003220CB">
        <w:rPr>
          <w:rFonts w:ascii="Arial" w:eastAsia="Calibri" w:hAnsi="Arial" w:cs="Arial"/>
          <w:color w:val="000000" w:themeColor="text1"/>
          <w:vertAlign w:val="superscript"/>
        </w:rPr>
        <w:t>st</w:t>
      </w:r>
      <w:r w:rsidR="7CC89B23" w:rsidRPr="003220CB">
        <w:rPr>
          <w:rFonts w:ascii="Arial" w:eastAsia="Calibri" w:hAnsi="Arial" w:cs="Arial"/>
          <w:color w:val="000000" w:themeColor="text1"/>
        </w:rPr>
        <w:t xml:space="preserve"> </w:t>
      </w:r>
      <w:r w:rsidR="00D95EC4">
        <w:rPr>
          <w:rFonts w:ascii="Arial" w:eastAsia="Calibri" w:hAnsi="Arial" w:cs="Arial"/>
          <w:color w:val="000000" w:themeColor="text1"/>
        </w:rPr>
        <w:t>February</w:t>
      </w:r>
      <w:r w:rsidR="7CC89B23" w:rsidRPr="003220CB">
        <w:rPr>
          <w:rFonts w:ascii="Arial" w:eastAsia="Calibri" w:hAnsi="Arial" w:cs="Arial"/>
          <w:color w:val="000000" w:themeColor="text1"/>
        </w:rPr>
        <w:t xml:space="preserve"> 2026.</w:t>
      </w:r>
    </w:p>
    <w:p w14:paraId="79FA6057" w14:textId="77777777" w:rsidR="00C01BEF" w:rsidRPr="003220CB" w:rsidRDefault="00C01BEF" w:rsidP="00C01BEF">
      <w:pPr>
        <w:rPr>
          <w:rFonts w:ascii="Arial" w:eastAsia="Calibri" w:hAnsi="Arial" w:cs="Arial"/>
          <w:b/>
          <w:bCs/>
          <w:color w:val="000000" w:themeColor="text1"/>
        </w:rPr>
      </w:pPr>
      <w:r w:rsidRPr="003220CB">
        <w:rPr>
          <w:rFonts w:ascii="Arial" w:eastAsia="Calibri" w:hAnsi="Arial" w:cs="Arial"/>
          <w:b/>
          <w:bCs/>
          <w:color w:val="000000" w:themeColor="text1"/>
        </w:rPr>
        <w:t>Key Change:</w:t>
      </w:r>
    </w:p>
    <w:p w14:paraId="47F415F0" w14:textId="510AB06F" w:rsidR="00C01BEF" w:rsidRPr="003220CB" w:rsidRDefault="00C01BEF" w:rsidP="5A63A86C">
      <w:p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The initiation of the Pre – Placement Health Assessment (PPHA) process will be removed for non - patient facing Management Admin roles, where the</w:t>
      </w:r>
      <w:r w:rsidRPr="003220C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3220CB">
        <w:rPr>
          <w:rFonts w:ascii="Arial" w:eastAsia="Calibri" w:hAnsi="Arial" w:cs="Arial"/>
          <w:color w:val="000000" w:themeColor="text1"/>
        </w:rPr>
        <w:t>normal work location is not in a clinical area and replaced with an Employee Pre-placement Self Declaration.</w:t>
      </w:r>
    </w:p>
    <w:p w14:paraId="25AAB77A" w14:textId="77777777" w:rsidR="006F49AF" w:rsidRPr="003220CB" w:rsidRDefault="006875C5" w:rsidP="5A63A86C">
      <w:pPr>
        <w:rPr>
          <w:rFonts w:ascii="Arial" w:eastAsia="Calibri" w:hAnsi="Arial" w:cs="Arial"/>
          <w:b/>
          <w:bCs/>
          <w:color w:val="000000" w:themeColor="text1"/>
        </w:rPr>
      </w:pPr>
      <w:r w:rsidRPr="003220CB">
        <w:rPr>
          <w:rFonts w:ascii="Arial" w:eastAsia="Calibri" w:hAnsi="Arial" w:cs="Arial"/>
          <w:b/>
          <w:bCs/>
          <w:color w:val="000000" w:themeColor="text1"/>
        </w:rPr>
        <w:t>Definition</w:t>
      </w:r>
      <w:r w:rsidR="00A73214" w:rsidRPr="003220CB">
        <w:rPr>
          <w:rFonts w:ascii="Arial" w:eastAsia="Calibri" w:hAnsi="Arial" w:cs="Arial"/>
          <w:b/>
          <w:bCs/>
          <w:color w:val="000000" w:themeColor="text1"/>
        </w:rPr>
        <w:t xml:space="preserve">: </w:t>
      </w:r>
    </w:p>
    <w:p w14:paraId="5161A04E" w14:textId="497B9909" w:rsidR="006875C5" w:rsidRPr="003220CB" w:rsidRDefault="006875C5" w:rsidP="5A63A86C">
      <w:pPr>
        <w:rPr>
          <w:rFonts w:ascii="Arial" w:eastAsia="Calibri" w:hAnsi="Arial" w:cs="Arial"/>
          <w:b/>
          <w:bCs/>
          <w:color w:val="000000" w:themeColor="text1"/>
        </w:rPr>
      </w:pPr>
      <w:bookmarkStart w:id="3" w:name="_Hlk207879594"/>
      <w:r w:rsidRPr="003220CB">
        <w:rPr>
          <w:rFonts w:ascii="Arial" w:eastAsia="Calibri" w:hAnsi="Arial" w:cs="Arial"/>
          <w:b/>
          <w:bCs/>
          <w:color w:val="000000" w:themeColor="text1"/>
        </w:rPr>
        <w:t>Pre-Placement Health Assessment (PPHA)</w:t>
      </w:r>
    </w:p>
    <w:p w14:paraId="389092F5" w14:textId="444AAE97" w:rsidR="006875C5" w:rsidRPr="003220CB" w:rsidRDefault="00F40FC9" w:rsidP="5A63A86C">
      <w:p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A PPHA</w:t>
      </w:r>
      <w:r w:rsidR="006875C5" w:rsidRPr="003220CB">
        <w:rPr>
          <w:rFonts w:ascii="Arial" w:eastAsia="Calibri" w:hAnsi="Arial" w:cs="Arial"/>
          <w:color w:val="000000" w:themeColor="text1"/>
        </w:rPr>
        <w:t xml:space="preserve"> is a process where HSE evaluates a </w:t>
      </w:r>
      <w:r w:rsidR="008D2B4B" w:rsidRPr="003220CB">
        <w:rPr>
          <w:rFonts w:ascii="Arial" w:eastAsia="Calibri" w:hAnsi="Arial" w:cs="Arial"/>
          <w:color w:val="000000" w:themeColor="text1"/>
        </w:rPr>
        <w:t>candidate’s</w:t>
      </w:r>
      <w:r w:rsidR="006875C5" w:rsidRPr="003220CB">
        <w:rPr>
          <w:rFonts w:ascii="Arial" w:eastAsia="Calibri" w:hAnsi="Arial" w:cs="Arial"/>
          <w:color w:val="000000" w:themeColor="text1"/>
        </w:rPr>
        <w:t xml:space="preserve"> health to ensure they are fit for the role.  This assessment is conducted by Occupational </w:t>
      </w:r>
      <w:r w:rsidR="008D2B4B" w:rsidRPr="003220CB">
        <w:rPr>
          <w:rFonts w:ascii="Arial" w:eastAsia="Calibri" w:hAnsi="Arial" w:cs="Arial"/>
          <w:color w:val="000000" w:themeColor="text1"/>
        </w:rPr>
        <w:t>Health</w:t>
      </w:r>
      <w:r w:rsidR="006875C5" w:rsidRPr="003220CB">
        <w:rPr>
          <w:rFonts w:ascii="Arial" w:eastAsia="Calibri" w:hAnsi="Arial" w:cs="Arial"/>
          <w:color w:val="000000" w:themeColor="text1"/>
        </w:rPr>
        <w:t xml:space="preserve"> Services</w:t>
      </w:r>
      <w:r w:rsidR="008D2B4B" w:rsidRPr="003220CB">
        <w:rPr>
          <w:rFonts w:ascii="Arial" w:eastAsia="Calibri" w:hAnsi="Arial" w:cs="Arial"/>
          <w:color w:val="000000" w:themeColor="text1"/>
        </w:rPr>
        <w:t>.</w:t>
      </w:r>
      <w:r w:rsidR="006875C5" w:rsidRPr="003220CB">
        <w:rPr>
          <w:rFonts w:ascii="Arial" w:eastAsia="Calibri" w:hAnsi="Arial" w:cs="Arial"/>
          <w:color w:val="000000" w:themeColor="text1"/>
        </w:rPr>
        <w:t xml:space="preserve"> </w:t>
      </w:r>
      <w:r w:rsidR="008D2B4B" w:rsidRPr="003220CB">
        <w:rPr>
          <w:rFonts w:ascii="Arial" w:eastAsia="Calibri" w:hAnsi="Arial" w:cs="Arial"/>
          <w:color w:val="000000" w:themeColor="text1"/>
        </w:rPr>
        <w:t>They determine</w:t>
      </w:r>
      <w:r w:rsidR="006875C5" w:rsidRPr="003220CB">
        <w:rPr>
          <w:rFonts w:ascii="Arial" w:eastAsia="Calibri" w:hAnsi="Arial" w:cs="Arial"/>
          <w:color w:val="000000" w:themeColor="text1"/>
        </w:rPr>
        <w:t xml:space="preserve"> if a candidate can safely perform the job duties</w:t>
      </w:r>
      <w:r w:rsidR="008D2B4B" w:rsidRPr="003220CB">
        <w:rPr>
          <w:rFonts w:ascii="Arial" w:eastAsia="Calibri" w:hAnsi="Arial" w:cs="Arial"/>
          <w:color w:val="000000" w:themeColor="text1"/>
        </w:rPr>
        <w:t xml:space="preserve"> assigned to their position</w:t>
      </w:r>
      <w:r w:rsidRPr="003220CB">
        <w:rPr>
          <w:rFonts w:ascii="Arial" w:eastAsia="Calibri" w:hAnsi="Arial" w:cs="Arial"/>
          <w:color w:val="000000" w:themeColor="text1"/>
        </w:rPr>
        <w:t>,</w:t>
      </w:r>
      <w:r w:rsidR="006875C5" w:rsidRPr="003220CB">
        <w:rPr>
          <w:rFonts w:ascii="Arial" w:eastAsia="Calibri" w:hAnsi="Arial" w:cs="Arial"/>
          <w:color w:val="000000" w:themeColor="text1"/>
        </w:rPr>
        <w:t xml:space="preserve"> and</w:t>
      </w:r>
      <w:r w:rsidRPr="003220CB">
        <w:rPr>
          <w:rFonts w:ascii="Arial" w:eastAsia="Calibri" w:hAnsi="Arial" w:cs="Arial"/>
          <w:color w:val="000000" w:themeColor="text1"/>
        </w:rPr>
        <w:t>,</w:t>
      </w:r>
      <w:r w:rsidR="006875C5" w:rsidRPr="003220CB">
        <w:rPr>
          <w:rFonts w:ascii="Arial" w:eastAsia="Calibri" w:hAnsi="Arial" w:cs="Arial"/>
          <w:color w:val="000000" w:themeColor="text1"/>
        </w:rPr>
        <w:t xml:space="preserve"> if any reasonable accommodations are required.  </w:t>
      </w:r>
    </w:p>
    <w:p w14:paraId="0018AE9A" w14:textId="28E0FEF0" w:rsidR="006F49AF" w:rsidRPr="003220CB" w:rsidRDefault="0BDC4EE8" w:rsidP="5A63A86C">
      <w:pPr>
        <w:rPr>
          <w:rFonts w:ascii="Arial" w:eastAsia="Calibri" w:hAnsi="Arial" w:cs="Arial"/>
          <w:b/>
          <w:bCs/>
          <w:color w:val="000000" w:themeColor="text1"/>
        </w:rPr>
      </w:pPr>
      <w:bookmarkStart w:id="4" w:name="_Hlk207879616"/>
      <w:bookmarkEnd w:id="3"/>
      <w:r w:rsidRPr="003220CB">
        <w:rPr>
          <w:rFonts w:ascii="Arial" w:eastAsia="Calibri" w:hAnsi="Arial" w:cs="Arial"/>
          <w:b/>
          <w:bCs/>
          <w:color w:val="000000" w:themeColor="text1"/>
        </w:rPr>
        <w:t xml:space="preserve">Employee </w:t>
      </w:r>
      <w:r w:rsidR="2EA7D2C4" w:rsidRPr="003220CB">
        <w:rPr>
          <w:rFonts w:ascii="Arial" w:eastAsia="Calibri" w:hAnsi="Arial" w:cs="Arial"/>
          <w:b/>
          <w:bCs/>
          <w:color w:val="000000" w:themeColor="text1"/>
        </w:rPr>
        <w:t>Pre</w:t>
      </w:r>
      <w:r w:rsidRPr="003220CB">
        <w:rPr>
          <w:rFonts w:ascii="Arial" w:eastAsia="Calibri" w:hAnsi="Arial" w:cs="Arial"/>
          <w:b/>
          <w:bCs/>
          <w:color w:val="000000" w:themeColor="text1"/>
        </w:rPr>
        <w:t>-P</w:t>
      </w:r>
      <w:r w:rsidR="2EA7D2C4" w:rsidRPr="003220CB">
        <w:rPr>
          <w:rFonts w:ascii="Arial" w:eastAsia="Calibri" w:hAnsi="Arial" w:cs="Arial"/>
          <w:b/>
          <w:bCs/>
          <w:color w:val="000000" w:themeColor="text1"/>
        </w:rPr>
        <w:t xml:space="preserve">lacement Health </w:t>
      </w:r>
      <w:r w:rsidRPr="003220CB">
        <w:rPr>
          <w:rFonts w:ascii="Arial" w:eastAsia="Calibri" w:hAnsi="Arial" w:cs="Arial"/>
          <w:b/>
          <w:bCs/>
          <w:color w:val="000000" w:themeColor="text1"/>
        </w:rPr>
        <w:t>S</w:t>
      </w:r>
      <w:r w:rsidR="2EA7D2C4" w:rsidRPr="003220CB">
        <w:rPr>
          <w:rFonts w:ascii="Arial" w:eastAsia="Calibri" w:hAnsi="Arial" w:cs="Arial"/>
          <w:b/>
          <w:bCs/>
          <w:color w:val="000000" w:themeColor="text1"/>
        </w:rPr>
        <w:t>elf-</w:t>
      </w:r>
      <w:r w:rsidRPr="003220CB">
        <w:rPr>
          <w:rFonts w:ascii="Arial" w:eastAsia="Calibri" w:hAnsi="Arial" w:cs="Arial"/>
          <w:b/>
          <w:bCs/>
          <w:color w:val="000000" w:themeColor="text1"/>
        </w:rPr>
        <w:t>D</w:t>
      </w:r>
      <w:r w:rsidR="2EA7D2C4" w:rsidRPr="003220CB">
        <w:rPr>
          <w:rFonts w:ascii="Arial" w:eastAsia="Calibri" w:hAnsi="Arial" w:cs="Arial"/>
          <w:b/>
          <w:bCs/>
          <w:color w:val="000000" w:themeColor="text1"/>
        </w:rPr>
        <w:t xml:space="preserve">eclaration  </w:t>
      </w:r>
    </w:p>
    <w:p w14:paraId="4F38337E" w14:textId="0B61747B" w:rsidR="4DA7F925" w:rsidRPr="003220CB" w:rsidRDefault="297D7251" w:rsidP="00BC77C8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A</w:t>
      </w:r>
      <w:r w:rsidR="0BDC4EE8" w:rsidRPr="003220CB">
        <w:rPr>
          <w:rFonts w:ascii="Arial" w:eastAsia="Calibri" w:hAnsi="Arial" w:cs="Arial"/>
          <w:color w:val="000000" w:themeColor="text1"/>
        </w:rPr>
        <w:t>n Employee P</w:t>
      </w:r>
      <w:r w:rsidRPr="003220CB">
        <w:rPr>
          <w:rFonts w:ascii="Arial" w:eastAsia="Calibri" w:hAnsi="Arial" w:cs="Arial"/>
          <w:color w:val="000000" w:themeColor="text1"/>
        </w:rPr>
        <w:t>re-</w:t>
      </w:r>
      <w:r w:rsidR="0BDC4EE8" w:rsidRPr="003220CB">
        <w:rPr>
          <w:rFonts w:ascii="Arial" w:eastAsia="Calibri" w:hAnsi="Arial" w:cs="Arial"/>
          <w:color w:val="000000" w:themeColor="text1"/>
        </w:rPr>
        <w:t>P</w:t>
      </w:r>
      <w:r w:rsidRPr="003220CB">
        <w:rPr>
          <w:rFonts w:ascii="Arial" w:eastAsia="Calibri" w:hAnsi="Arial" w:cs="Arial"/>
          <w:color w:val="000000" w:themeColor="text1"/>
        </w:rPr>
        <w:t xml:space="preserve">lacement </w:t>
      </w:r>
      <w:r w:rsidR="0BDC4EE8" w:rsidRPr="003220CB">
        <w:rPr>
          <w:rFonts w:ascii="Arial" w:eastAsia="Calibri" w:hAnsi="Arial" w:cs="Arial"/>
          <w:color w:val="000000" w:themeColor="text1"/>
        </w:rPr>
        <w:t>H</w:t>
      </w:r>
      <w:r w:rsidRPr="003220CB">
        <w:rPr>
          <w:rFonts w:ascii="Arial" w:eastAsia="Calibri" w:hAnsi="Arial" w:cs="Arial"/>
          <w:color w:val="000000" w:themeColor="text1"/>
        </w:rPr>
        <w:t xml:space="preserve">ealth </w:t>
      </w:r>
      <w:r w:rsidR="0BDC4EE8" w:rsidRPr="003220CB">
        <w:rPr>
          <w:rFonts w:ascii="Arial" w:eastAsia="Calibri" w:hAnsi="Arial" w:cs="Arial"/>
          <w:color w:val="000000" w:themeColor="text1"/>
        </w:rPr>
        <w:t>S</w:t>
      </w:r>
      <w:r w:rsidRPr="003220CB">
        <w:rPr>
          <w:rFonts w:ascii="Arial" w:eastAsia="Calibri" w:hAnsi="Arial" w:cs="Arial"/>
          <w:color w:val="000000" w:themeColor="text1"/>
        </w:rPr>
        <w:t>elf-</w:t>
      </w:r>
      <w:r w:rsidR="0BDC4EE8" w:rsidRPr="003220CB">
        <w:rPr>
          <w:rFonts w:ascii="Arial" w:eastAsia="Calibri" w:hAnsi="Arial" w:cs="Arial"/>
          <w:color w:val="000000" w:themeColor="text1"/>
        </w:rPr>
        <w:t>D</w:t>
      </w:r>
      <w:r w:rsidRPr="003220CB">
        <w:rPr>
          <w:rFonts w:ascii="Arial" w:eastAsia="Calibri" w:hAnsi="Arial" w:cs="Arial"/>
          <w:color w:val="000000" w:themeColor="text1"/>
        </w:rPr>
        <w:t>eclaration</w:t>
      </w:r>
      <w:r w:rsidR="00407E7F" w:rsidRPr="003220CB">
        <w:rPr>
          <w:rFonts w:ascii="Arial" w:eastAsia="Calibri" w:hAnsi="Arial" w:cs="Arial"/>
          <w:color w:val="000000" w:themeColor="text1"/>
        </w:rPr>
        <w:t xml:space="preserve"> </w:t>
      </w:r>
      <w:r w:rsidRPr="003220CB">
        <w:rPr>
          <w:rFonts w:ascii="Arial" w:eastAsia="Calibri" w:hAnsi="Arial" w:cs="Arial"/>
          <w:color w:val="000000" w:themeColor="text1"/>
        </w:rPr>
        <w:t xml:space="preserve">is a document where </w:t>
      </w:r>
      <w:r w:rsidR="29BA07F8" w:rsidRPr="003220CB">
        <w:rPr>
          <w:rFonts w:ascii="Arial" w:eastAsia="Calibri" w:hAnsi="Arial" w:cs="Arial"/>
          <w:color w:val="000000" w:themeColor="text1"/>
        </w:rPr>
        <w:t>a</w:t>
      </w:r>
      <w:r w:rsidRPr="003220CB">
        <w:rPr>
          <w:rFonts w:ascii="Arial" w:eastAsia="Calibri" w:hAnsi="Arial" w:cs="Arial"/>
          <w:color w:val="000000" w:themeColor="text1"/>
        </w:rPr>
        <w:t xml:space="preserve"> recruitment candidate</w:t>
      </w:r>
      <w:r w:rsidR="5A8B226C" w:rsidRPr="003220CB">
        <w:rPr>
          <w:rFonts w:ascii="Arial" w:eastAsia="Calibri" w:hAnsi="Arial" w:cs="Arial"/>
          <w:color w:val="000000" w:themeColor="text1"/>
        </w:rPr>
        <w:t xml:space="preserve"> self declares that they do not have any health conditions or </w:t>
      </w:r>
      <w:r w:rsidR="1E2EA8F7" w:rsidRPr="003220CB">
        <w:rPr>
          <w:rFonts w:ascii="Arial" w:eastAsia="Calibri" w:hAnsi="Arial" w:cs="Arial"/>
          <w:color w:val="000000" w:themeColor="text1"/>
        </w:rPr>
        <w:t>disabilities</w:t>
      </w:r>
      <w:r w:rsidR="5A8B226C" w:rsidRPr="003220CB">
        <w:rPr>
          <w:rFonts w:ascii="Arial" w:eastAsia="Calibri" w:hAnsi="Arial" w:cs="Arial"/>
          <w:color w:val="000000" w:themeColor="text1"/>
        </w:rPr>
        <w:t xml:space="preserve"> that might </w:t>
      </w:r>
      <w:r w:rsidR="1815BF0A" w:rsidRPr="003220CB">
        <w:rPr>
          <w:rFonts w:ascii="Arial" w:eastAsia="Calibri" w:hAnsi="Arial" w:cs="Arial"/>
          <w:color w:val="000000" w:themeColor="text1"/>
        </w:rPr>
        <w:t>affect</w:t>
      </w:r>
      <w:r w:rsidR="5A8B226C" w:rsidRPr="003220CB">
        <w:rPr>
          <w:rFonts w:ascii="Arial" w:eastAsia="Calibri" w:hAnsi="Arial" w:cs="Arial"/>
          <w:color w:val="000000" w:themeColor="text1"/>
        </w:rPr>
        <w:t xml:space="preserve"> their new role at the time of recruitment.</w:t>
      </w:r>
      <w:r w:rsidRPr="003220CB">
        <w:rPr>
          <w:rFonts w:ascii="Arial" w:eastAsia="Calibri" w:hAnsi="Arial" w:cs="Arial"/>
          <w:color w:val="000000" w:themeColor="text1"/>
        </w:rPr>
        <w:t xml:space="preserve">  This</w:t>
      </w:r>
      <w:r w:rsidR="6CA03319" w:rsidRPr="003220CB">
        <w:rPr>
          <w:rFonts w:ascii="Arial" w:eastAsia="Calibri" w:hAnsi="Arial" w:cs="Arial"/>
          <w:color w:val="000000" w:themeColor="text1"/>
        </w:rPr>
        <w:t xml:space="preserve"> </w:t>
      </w:r>
      <w:r w:rsidR="000618DA" w:rsidRPr="003220CB">
        <w:rPr>
          <w:rFonts w:ascii="Arial" w:eastAsia="Calibri" w:hAnsi="Arial" w:cs="Arial"/>
          <w:color w:val="000000" w:themeColor="text1"/>
        </w:rPr>
        <w:t>self-declaration</w:t>
      </w:r>
      <w:r w:rsidRPr="003220CB">
        <w:rPr>
          <w:rFonts w:ascii="Arial" w:eastAsia="Calibri" w:hAnsi="Arial" w:cs="Arial"/>
          <w:color w:val="000000" w:themeColor="text1"/>
        </w:rPr>
        <w:t xml:space="preserve"> is used to ensure the individual can safely &amp; effectively carry out their new duties aligned to their new role. </w:t>
      </w:r>
      <w:r w:rsidR="7AA2C6F3" w:rsidRPr="003220CB">
        <w:rPr>
          <w:rFonts w:ascii="Arial" w:eastAsia="Calibri" w:hAnsi="Arial" w:cs="Arial"/>
          <w:color w:val="000000" w:themeColor="text1"/>
        </w:rPr>
        <w:t xml:space="preserve"> This self-declaration does not apply to applicants who have a health condition or requires workplace accommodations.</w:t>
      </w:r>
    </w:p>
    <w:p w14:paraId="0BC9939A" w14:textId="4EDB2CC9" w:rsidR="006F49AF" w:rsidRPr="003220CB" w:rsidRDefault="2EA7D2C4" w:rsidP="5A63A86C">
      <w:pPr>
        <w:rPr>
          <w:rFonts w:ascii="Arial" w:eastAsia="Calibri" w:hAnsi="Arial" w:cs="Arial"/>
          <w:b/>
          <w:bCs/>
          <w:color w:val="000000" w:themeColor="text1"/>
        </w:rPr>
      </w:pPr>
      <w:bookmarkStart w:id="5" w:name="_Hlk207879685"/>
      <w:bookmarkEnd w:id="4"/>
      <w:r w:rsidRPr="003220CB">
        <w:rPr>
          <w:rFonts w:ascii="Arial" w:eastAsia="Calibri" w:hAnsi="Arial" w:cs="Arial"/>
          <w:b/>
          <w:bCs/>
          <w:color w:val="000000" w:themeColor="text1"/>
        </w:rPr>
        <w:t xml:space="preserve">Non-Patient-Facing </w:t>
      </w:r>
      <w:r w:rsidR="5BB265AD" w:rsidRPr="003220CB">
        <w:rPr>
          <w:rFonts w:ascii="Arial" w:eastAsia="Calibri" w:hAnsi="Arial" w:cs="Arial"/>
          <w:b/>
          <w:bCs/>
          <w:color w:val="000000" w:themeColor="text1"/>
        </w:rPr>
        <w:t>Role</w:t>
      </w:r>
    </w:p>
    <w:p w14:paraId="6E5A21BB" w14:textId="3F769935" w:rsidR="73C76127" w:rsidRPr="003220CB" w:rsidRDefault="73C76127" w:rsidP="4DA7F925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Non-patient facing Management/Admin roles are those where the</w:t>
      </w:r>
      <w:r w:rsidRPr="003220C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3220CB">
        <w:rPr>
          <w:rFonts w:ascii="Arial" w:eastAsia="Calibri" w:hAnsi="Arial" w:cs="Arial"/>
          <w:color w:val="000000" w:themeColor="text1"/>
        </w:rPr>
        <w:t>normal work location is not in a clinical area such as a ward, emergency department or outpatient clinic, or their work does not require them to attend clinical areas. These roles include:</w:t>
      </w:r>
    </w:p>
    <w:p w14:paraId="70B50D5D" w14:textId="6D420C57" w:rsidR="006A081B" w:rsidRPr="003220CB" w:rsidRDefault="39FC8175" w:rsidP="5A63A86C">
      <w:pPr>
        <w:pStyle w:val="ListParagraph"/>
        <w:numPr>
          <w:ilvl w:val="0"/>
          <w:numId w:val="7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Administration and support services, including receptionists, secretaries and medical records administration </w:t>
      </w:r>
      <w:r w:rsidR="2EB4E674" w:rsidRPr="003220CB">
        <w:rPr>
          <w:rFonts w:ascii="Arial" w:eastAsia="Calibri" w:hAnsi="Arial" w:cs="Arial"/>
          <w:color w:val="000000" w:themeColor="text1"/>
        </w:rPr>
        <w:t xml:space="preserve">working in non-clinical areas. </w:t>
      </w:r>
    </w:p>
    <w:p w14:paraId="5E5ED217" w14:textId="77777777" w:rsidR="00D95EC4" w:rsidRDefault="2EB4E674" w:rsidP="5A63A86C">
      <w:pPr>
        <w:pStyle w:val="ListParagraph"/>
        <w:numPr>
          <w:ilvl w:val="0"/>
          <w:numId w:val="7"/>
        </w:numPr>
        <w:spacing w:after="0" w:line="257" w:lineRule="auto"/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Estates and facilities management.  </w:t>
      </w:r>
    </w:p>
    <w:p w14:paraId="1042303D" w14:textId="6CC1B58D" w:rsidR="006A081B" w:rsidRPr="003220CB" w:rsidRDefault="2EB4E674" w:rsidP="00D95EC4">
      <w:pPr>
        <w:pStyle w:val="ListParagraph"/>
        <w:spacing w:after="0" w:line="257" w:lineRule="auto"/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  </w:t>
      </w:r>
    </w:p>
    <w:bookmarkEnd w:id="5"/>
    <w:p w14:paraId="470C900A" w14:textId="6D65ACF3" w:rsidR="4DA7F925" w:rsidRPr="003220CB" w:rsidRDefault="4DA7F925" w:rsidP="5A63A86C">
      <w:pPr>
        <w:pStyle w:val="ListParagraph"/>
        <w:spacing w:after="0" w:line="257" w:lineRule="auto"/>
        <w:rPr>
          <w:rFonts w:ascii="Arial" w:eastAsia="Calibri" w:hAnsi="Arial" w:cs="Arial"/>
          <w:color w:val="000000" w:themeColor="text1"/>
        </w:rPr>
      </w:pPr>
    </w:p>
    <w:p w14:paraId="30C1C1E1" w14:textId="708A7C25" w:rsidR="00C9214F" w:rsidRPr="003220CB" w:rsidRDefault="00C9214F" w:rsidP="5A63A86C">
      <w:pPr>
        <w:rPr>
          <w:rFonts w:ascii="Arial" w:eastAsia="Calibri" w:hAnsi="Arial" w:cs="Arial"/>
          <w:b/>
          <w:bCs/>
          <w:color w:val="000000" w:themeColor="text1"/>
        </w:rPr>
      </w:pPr>
      <w:r w:rsidRPr="003220CB">
        <w:rPr>
          <w:rFonts w:ascii="Arial" w:eastAsia="Calibri" w:hAnsi="Arial" w:cs="Arial"/>
          <w:b/>
          <w:bCs/>
          <w:color w:val="000000" w:themeColor="text1"/>
        </w:rPr>
        <w:lastRenderedPageBreak/>
        <w:t>Scope</w:t>
      </w:r>
      <w:r w:rsidR="008D2B4B" w:rsidRPr="003220CB">
        <w:rPr>
          <w:rFonts w:ascii="Arial" w:eastAsia="Calibri" w:hAnsi="Arial" w:cs="Arial"/>
          <w:b/>
          <w:bCs/>
          <w:color w:val="000000" w:themeColor="text1"/>
        </w:rPr>
        <w:t>:</w:t>
      </w:r>
    </w:p>
    <w:p w14:paraId="441B6286" w14:textId="77777777" w:rsidR="00407E7F" w:rsidRPr="003220CB" w:rsidRDefault="35DE7051" w:rsidP="5A63A86C">
      <w:p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Applies </w:t>
      </w:r>
      <w:r w:rsidR="37453259" w:rsidRPr="003220CB">
        <w:rPr>
          <w:rFonts w:ascii="Arial" w:eastAsia="Calibri" w:hAnsi="Arial" w:cs="Arial"/>
          <w:color w:val="000000" w:themeColor="text1"/>
        </w:rPr>
        <w:t xml:space="preserve">only </w:t>
      </w:r>
      <w:r w:rsidRPr="003220CB">
        <w:rPr>
          <w:rFonts w:ascii="Arial" w:eastAsia="Calibri" w:hAnsi="Arial" w:cs="Arial"/>
          <w:color w:val="000000" w:themeColor="text1"/>
        </w:rPr>
        <w:t xml:space="preserve">to </w:t>
      </w:r>
      <w:r w:rsidR="1AB11DF3" w:rsidRPr="003220CB">
        <w:rPr>
          <w:rFonts w:ascii="Arial" w:eastAsia="Calibri" w:hAnsi="Arial" w:cs="Arial"/>
          <w:color w:val="000000" w:themeColor="text1"/>
        </w:rPr>
        <w:t xml:space="preserve">external </w:t>
      </w:r>
      <w:r w:rsidR="003F3988" w:rsidRPr="003220CB">
        <w:rPr>
          <w:rFonts w:ascii="Arial" w:eastAsia="Calibri" w:hAnsi="Arial" w:cs="Arial"/>
          <w:color w:val="000000" w:themeColor="text1"/>
        </w:rPr>
        <w:t>n</w:t>
      </w:r>
      <w:r w:rsidR="21FA1DDF" w:rsidRPr="003220CB">
        <w:rPr>
          <w:rFonts w:ascii="Arial" w:eastAsia="Calibri" w:hAnsi="Arial" w:cs="Arial"/>
          <w:color w:val="000000" w:themeColor="text1"/>
        </w:rPr>
        <w:t>o</w:t>
      </w:r>
      <w:r w:rsidR="003F3988" w:rsidRPr="003220CB">
        <w:rPr>
          <w:rFonts w:ascii="Arial" w:eastAsia="Calibri" w:hAnsi="Arial" w:cs="Arial"/>
          <w:color w:val="000000" w:themeColor="text1"/>
        </w:rPr>
        <w:t>n</w:t>
      </w:r>
      <w:r w:rsidR="0CEDA71F" w:rsidRPr="003220CB">
        <w:rPr>
          <w:rFonts w:ascii="Arial" w:eastAsia="Calibri" w:hAnsi="Arial" w:cs="Arial"/>
          <w:color w:val="000000" w:themeColor="text1"/>
        </w:rPr>
        <w:t>-</w:t>
      </w:r>
      <w:r w:rsidR="003F3988" w:rsidRPr="003220CB">
        <w:rPr>
          <w:rFonts w:ascii="Arial" w:eastAsia="Calibri" w:hAnsi="Arial" w:cs="Arial"/>
          <w:color w:val="000000" w:themeColor="text1"/>
        </w:rPr>
        <w:t>patient</w:t>
      </w:r>
      <w:r w:rsidR="0CEDA71F" w:rsidRPr="003220CB">
        <w:rPr>
          <w:rFonts w:ascii="Arial" w:eastAsia="Calibri" w:hAnsi="Arial" w:cs="Arial"/>
          <w:color w:val="000000" w:themeColor="text1"/>
        </w:rPr>
        <w:t xml:space="preserve"> </w:t>
      </w:r>
      <w:r w:rsidR="003F3988" w:rsidRPr="003220CB">
        <w:rPr>
          <w:rFonts w:ascii="Arial" w:eastAsia="Calibri" w:hAnsi="Arial" w:cs="Arial"/>
          <w:color w:val="000000" w:themeColor="text1"/>
        </w:rPr>
        <w:t xml:space="preserve">facing </w:t>
      </w:r>
      <w:r w:rsidRPr="003220CB">
        <w:rPr>
          <w:rFonts w:ascii="Arial" w:eastAsia="Calibri" w:hAnsi="Arial" w:cs="Arial"/>
          <w:color w:val="000000" w:themeColor="text1"/>
        </w:rPr>
        <w:t>Management/Admin</w:t>
      </w:r>
      <w:r w:rsidR="6000321E" w:rsidRPr="003220CB">
        <w:rPr>
          <w:rFonts w:ascii="Arial" w:eastAsia="Calibri" w:hAnsi="Arial" w:cs="Arial"/>
          <w:color w:val="000000" w:themeColor="text1"/>
        </w:rPr>
        <w:t xml:space="preserve"> roles</w:t>
      </w:r>
      <w:r w:rsidR="00407E7F" w:rsidRPr="003220CB">
        <w:rPr>
          <w:rFonts w:ascii="Arial" w:eastAsia="Calibri" w:hAnsi="Arial" w:cs="Arial"/>
          <w:color w:val="000000" w:themeColor="text1"/>
        </w:rPr>
        <w:t xml:space="preserve"> at Grade III to Grade VIII</w:t>
      </w:r>
      <w:r w:rsidRPr="003220CB">
        <w:rPr>
          <w:rFonts w:ascii="Arial" w:eastAsia="Calibri" w:hAnsi="Arial" w:cs="Arial"/>
          <w:color w:val="000000" w:themeColor="text1"/>
        </w:rPr>
        <w:t xml:space="preserve"> </w:t>
      </w:r>
      <w:r w:rsidR="2F0DD313" w:rsidRPr="003220CB">
        <w:rPr>
          <w:rFonts w:ascii="Arial" w:eastAsia="Calibri" w:hAnsi="Arial" w:cs="Arial"/>
          <w:color w:val="000000" w:themeColor="text1"/>
        </w:rPr>
        <w:t xml:space="preserve">where the role does not require attendance in a clinical area. </w:t>
      </w:r>
      <w:r w:rsidR="108C2AE7" w:rsidRPr="003220CB">
        <w:rPr>
          <w:rFonts w:ascii="Arial" w:eastAsia="Calibri" w:hAnsi="Arial" w:cs="Arial"/>
          <w:color w:val="000000" w:themeColor="text1"/>
        </w:rPr>
        <w:t xml:space="preserve"> </w:t>
      </w:r>
    </w:p>
    <w:p w14:paraId="2839A882" w14:textId="71CA5154" w:rsidR="00407E7F" w:rsidRPr="003220CB" w:rsidRDefault="00407E7F" w:rsidP="5A63A86C">
      <w:pPr>
        <w:rPr>
          <w:rFonts w:ascii="Arial" w:eastAsia="Calibri" w:hAnsi="Arial" w:cs="Arial"/>
          <w:b/>
          <w:bCs/>
          <w:color w:val="000000" w:themeColor="text1"/>
        </w:rPr>
      </w:pPr>
      <w:bookmarkStart w:id="6" w:name="_Hlk207879945"/>
      <w:r w:rsidRPr="003220CB">
        <w:rPr>
          <w:rFonts w:ascii="Arial" w:eastAsia="Calibri" w:hAnsi="Arial" w:cs="Arial"/>
          <w:b/>
          <w:bCs/>
          <w:color w:val="000000" w:themeColor="text1"/>
        </w:rPr>
        <w:t>Out of Scope:</w:t>
      </w:r>
    </w:p>
    <w:p w14:paraId="43B6A641" w14:textId="6607F0AD" w:rsidR="00A551F7" w:rsidRPr="003220CB" w:rsidRDefault="108C2AE7" w:rsidP="5A63A86C">
      <w:p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Certain management/admin grades </w:t>
      </w:r>
      <w:r w:rsidR="00407E7F" w:rsidRPr="003220CB">
        <w:rPr>
          <w:rFonts w:ascii="Arial" w:eastAsia="Calibri" w:hAnsi="Arial" w:cs="Arial"/>
          <w:color w:val="000000" w:themeColor="text1"/>
        </w:rPr>
        <w:t>should follow the pre - existing</w:t>
      </w:r>
      <w:r w:rsidR="762DB890" w:rsidRPr="003220CB">
        <w:rPr>
          <w:rFonts w:ascii="Arial" w:eastAsia="Calibri" w:hAnsi="Arial" w:cs="Arial"/>
          <w:color w:val="000000" w:themeColor="text1"/>
        </w:rPr>
        <w:t xml:space="preserve"> PPHA</w:t>
      </w:r>
      <w:r w:rsidR="00407E7F" w:rsidRPr="003220CB">
        <w:rPr>
          <w:rFonts w:ascii="Arial" w:eastAsia="Calibri" w:hAnsi="Arial" w:cs="Arial"/>
          <w:color w:val="000000" w:themeColor="text1"/>
        </w:rPr>
        <w:t xml:space="preserve"> process</w:t>
      </w:r>
      <w:r w:rsidRPr="003220CB">
        <w:rPr>
          <w:rFonts w:ascii="Arial" w:eastAsia="Calibri" w:hAnsi="Arial" w:cs="Arial"/>
          <w:color w:val="000000" w:themeColor="text1"/>
        </w:rPr>
        <w:t xml:space="preserve">, particularly where the role </w:t>
      </w:r>
      <w:bookmarkStart w:id="7" w:name="_Hlk207880330"/>
      <w:r w:rsidRPr="003220CB">
        <w:rPr>
          <w:rFonts w:ascii="Arial" w:eastAsia="Calibri" w:hAnsi="Arial" w:cs="Arial"/>
          <w:color w:val="000000" w:themeColor="text1"/>
        </w:rPr>
        <w:t>involves specific operational responsibilities.  These roles include</w:t>
      </w:r>
      <w:r w:rsidR="7632C235" w:rsidRPr="003220CB">
        <w:rPr>
          <w:rFonts w:ascii="Arial" w:eastAsia="Calibri" w:hAnsi="Arial" w:cs="Arial"/>
          <w:color w:val="000000" w:themeColor="text1"/>
        </w:rPr>
        <w:t>, but not limited to:</w:t>
      </w:r>
    </w:p>
    <w:bookmarkEnd w:id="7"/>
    <w:p w14:paraId="34D53FA0" w14:textId="230134ED" w:rsidR="006F49AF" w:rsidRPr="003220CB" w:rsidRDefault="2EA7D2C4" w:rsidP="5A63A86C">
      <w:pPr>
        <w:pStyle w:val="ListParagraph"/>
        <w:numPr>
          <w:ilvl w:val="0"/>
          <w:numId w:val="4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Management/admin staff with patient-facing roles</w:t>
      </w:r>
    </w:p>
    <w:p w14:paraId="306A59EB" w14:textId="0A8995D9" w:rsidR="6260B7A0" w:rsidRPr="003220CB" w:rsidRDefault="6260B7A0" w:rsidP="5A63A86C">
      <w:pPr>
        <w:pStyle w:val="ListParagraph"/>
        <w:numPr>
          <w:ilvl w:val="0"/>
          <w:numId w:val="4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Management/admin staff where the role requires attendance in a clinical area</w:t>
      </w:r>
    </w:p>
    <w:p w14:paraId="6DA99B61" w14:textId="1D741AEC" w:rsidR="6260B7A0" w:rsidRPr="003220CB" w:rsidRDefault="6260B7A0" w:rsidP="5A63A86C">
      <w:pPr>
        <w:pStyle w:val="ListParagraph"/>
        <w:numPr>
          <w:ilvl w:val="0"/>
          <w:numId w:val="4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Staff who are required driving as part of their role</w:t>
      </w:r>
    </w:p>
    <w:p w14:paraId="5114DFC2" w14:textId="3DDBD05C" w:rsidR="00A551F7" w:rsidRPr="003220CB" w:rsidRDefault="00A551F7" w:rsidP="5A63A86C">
      <w:pPr>
        <w:pStyle w:val="ListParagraph"/>
        <w:numPr>
          <w:ilvl w:val="0"/>
          <w:numId w:val="4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Supplies Officer Grade A, B, C, D</w:t>
      </w:r>
    </w:p>
    <w:p w14:paraId="28D8EEA5" w14:textId="40DCFECF" w:rsidR="00A551F7" w:rsidRPr="003220CB" w:rsidRDefault="00A551F7" w:rsidP="5A63A86C">
      <w:pPr>
        <w:pStyle w:val="ListParagraph"/>
        <w:numPr>
          <w:ilvl w:val="0"/>
          <w:numId w:val="4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</w:rPr>
        <w:t>Qua</w:t>
      </w:r>
      <w:r w:rsidR="007C4773" w:rsidRPr="003220CB">
        <w:rPr>
          <w:rFonts w:ascii="Arial" w:eastAsia="Calibri" w:hAnsi="Arial" w:cs="Arial"/>
        </w:rPr>
        <w:t>ntity</w:t>
      </w:r>
      <w:r w:rsidRPr="003220CB">
        <w:rPr>
          <w:rFonts w:ascii="Arial" w:eastAsia="Calibri" w:hAnsi="Arial" w:cs="Arial"/>
        </w:rPr>
        <w:t xml:space="preserve"> S</w:t>
      </w:r>
      <w:r w:rsidRPr="003220CB">
        <w:rPr>
          <w:rFonts w:ascii="Arial" w:eastAsia="Calibri" w:hAnsi="Arial" w:cs="Arial"/>
          <w:color w:val="000000" w:themeColor="text1"/>
        </w:rPr>
        <w:t>urveying staff</w:t>
      </w:r>
    </w:p>
    <w:p w14:paraId="52CC8774" w14:textId="77777777" w:rsidR="00A551F7" w:rsidRPr="003220CB" w:rsidRDefault="108C2AE7" w:rsidP="5A63A86C">
      <w:pPr>
        <w:pStyle w:val="ListParagraph"/>
        <w:numPr>
          <w:ilvl w:val="0"/>
          <w:numId w:val="4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Staff working in Ambulance service</w:t>
      </w:r>
    </w:p>
    <w:p w14:paraId="65C34E5B" w14:textId="34AEE119" w:rsidR="3A0C051F" w:rsidRPr="003220CB" w:rsidRDefault="3A0C051F" w:rsidP="5A63A86C">
      <w:pPr>
        <w:pStyle w:val="ListParagraph"/>
        <w:numPr>
          <w:ilvl w:val="0"/>
          <w:numId w:val="4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Staff requiring legislative health surveillance</w:t>
      </w:r>
      <w:r w:rsidR="00C01BEF" w:rsidRPr="003220CB">
        <w:rPr>
          <w:rFonts w:ascii="Arial" w:eastAsia="Calibri" w:hAnsi="Arial" w:cs="Arial"/>
          <w:color w:val="000000" w:themeColor="text1"/>
        </w:rPr>
        <w:t xml:space="preserve"> </w:t>
      </w:r>
    </w:p>
    <w:p w14:paraId="0E6A1621" w14:textId="4C505D0E" w:rsidR="00407E7F" w:rsidRPr="003220CB" w:rsidRDefault="00407E7F" w:rsidP="5A63A86C">
      <w:pPr>
        <w:pStyle w:val="ListParagraph"/>
        <w:numPr>
          <w:ilvl w:val="0"/>
          <w:numId w:val="4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Staff required to carry out Lone Working </w:t>
      </w:r>
    </w:p>
    <w:bookmarkEnd w:id="6"/>
    <w:p w14:paraId="344A9851" w14:textId="4B244015" w:rsidR="4DA7F925" w:rsidRPr="003220CB" w:rsidRDefault="4DA7F925" w:rsidP="5A63A86C">
      <w:pPr>
        <w:pStyle w:val="ListParagraph"/>
        <w:rPr>
          <w:rFonts w:ascii="Arial" w:eastAsia="Calibri" w:hAnsi="Arial" w:cs="Arial"/>
          <w:color w:val="000000" w:themeColor="text1"/>
        </w:rPr>
      </w:pPr>
    </w:p>
    <w:p w14:paraId="61A674AE" w14:textId="415F9249" w:rsidR="00C9214F" w:rsidRPr="003220CB" w:rsidRDefault="00C9214F" w:rsidP="5A63A86C">
      <w:pPr>
        <w:rPr>
          <w:rFonts w:ascii="Arial" w:eastAsia="Calibri" w:hAnsi="Arial" w:cs="Arial"/>
          <w:b/>
          <w:bCs/>
          <w:color w:val="000000" w:themeColor="text1"/>
          <w:u w:val="single"/>
        </w:rPr>
      </w:pPr>
      <w:r w:rsidRPr="003220CB">
        <w:rPr>
          <w:rFonts w:ascii="Arial" w:eastAsia="Calibri" w:hAnsi="Arial" w:cs="Arial"/>
          <w:b/>
          <w:bCs/>
          <w:color w:val="000000" w:themeColor="text1"/>
          <w:u w:val="single"/>
        </w:rPr>
        <w:t>Operational Process</w:t>
      </w:r>
      <w:r w:rsidR="008D2B4B" w:rsidRPr="003220CB">
        <w:rPr>
          <w:rFonts w:ascii="Arial" w:eastAsia="Calibri" w:hAnsi="Arial" w:cs="Arial"/>
          <w:b/>
          <w:bCs/>
          <w:color w:val="000000" w:themeColor="text1"/>
          <w:u w:val="single"/>
        </w:rPr>
        <w:t>:</w:t>
      </w:r>
    </w:p>
    <w:p w14:paraId="4896A0F6" w14:textId="2338C59A" w:rsidR="00622831" w:rsidRPr="003220CB" w:rsidRDefault="00622831" w:rsidP="5A63A86C">
      <w:p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The </w:t>
      </w:r>
      <w:r w:rsidR="008C0A56" w:rsidRPr="003220CB">
        <w:rPr>
          <w:rFonts w:ascii="Arial" w:eastAsia="Calibri" w:hAnsi="Arial" w:cs="Arial"/>
          <w:color w:val="000000" w:themeColor="text1"/>
        </w:rPr>
        <w:t xml:space="preserve">Employee </w:t>
      </w:r>
      <w:r w:rsidR="006F49AF" w:rsidRPr="003220CB">
        <w:rPr>
          <w:rFonts w:ascii="Arial" w:eastAsia="Calibri" w:hAnsi="Arial" w:cs="Arial"/>
          <w:color w:val="000000" w:themeColor="text1"/>
        </w:rPr>
        <w:t xml:space="preserve">Pre-placement </w:t>
      </w:r>
      <w:r w:rsidRPr="003220CB">
        <w:rPr>
          <w:rFonts w:ascii="Arial" w:eastAsia="Calibri" w:hAnsi="Arial" w:cs="Arial"/>
          <w:color w:val="000000" w:themeColor="text1"/>
        </w:rPr>
        <w:t xml:space="preserve">Self Declaration should be used in the below criteria.  Pre- Placement Health Assessment (PPHA) is not required in the below criteria.  </w:t>
      </w:r>
    </w:p>
    <w:p w14:paraId="0A8CA5E4" w14:textId="03E611A8" w:rsidR="0073092D" w:rsidRPr="003220CB" w:rsidRDefault="00722FCA" w:rsidP="5A63A86C">
      <w:pPr>
        <w:pStyle w:val="ListParagraph"/>
        <w:numPr>
          <w:ilvl w:val="0"/>
          <w:numId w:val="5"/>
        </w:numPr>
        <w:rPr>
          <w:rFonts w:ascii="Arial" w:eastAsia="Calibri" w:hAnsi="Arial" w:cs="Arial"/>
          <w:b/>
          <w:bCs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If </w:t>
      </w:r>
      <w:r w:rsidR="00622831" w:rsidRPr="003220CB">
        <w:rPr>
          <w:rFonts w:ascii="Arial" w:eastAsia="Calibri" w:hAnsi="Arial" w:cs="Arial"/>
          <w:color w:val="000000" w:themeColor="text1"/>
        </w:rPr>
        <w:t xml:space="preserve">the </w:t>
      </w:r>
      <w:bookmarkStart w:id="8" w:name="_Hlk207894906"/>
      <w:r w:rsidR="00622831" w:rsidRPr="003220CB">
        <w:rPr>
          <w:rFonts w:ascii="Arial" w:eastAsia="Calibri" w:hAnsi="Arial" w:cs="Arial"/>
          <w:color w:val="000000" w:themeColor="text1"/>
        </w:rPr>
        <w:t xml:space="preserve">candidates </w:t>
      </w:r>
      <w:bookmarkStart w:id="9" w:name="_Hlk207894860"/>
      <w:r w:rsidRPr="003220CB">
        <w:rPr>
          <w:rFonts w:ascii="Arial" w:eastAsia="Calibri" w:hAnsi="Arial" w:cs="Arial"/>
          <w:color w:val="000000" w:themeColor="text1"/>
        </w:rPr>
        <w:t xml:space="preserve">sick leave </w:t>
      </w:r>
      <w:r w:rsidR="00A42AC1" w:rsidRPr="003220CB">
        <w:rPr>
          <w:rFonts w:ascii="Arial" w:eastAsia="Calibri" w:hAnsi="Arial" w:cs="Arial"/>
          <w:color w:val="000000" w:themeColor="text1"/>
        </w:rPr>
        <w:t xml:space="preserve">is less than </w:t>
      </w:r>
      <w:r w:rsidR="0073092D" w:rsidRPr="003220CB">
        <w:rPr>
          <w:rFonts w:ascii="Arial" w:eastAsia="Calibri" w:hAnsi="Arial" w:cs="Arial"/>
          <w:color w:val="000000" w:themeColor="text1"/>
        </w:rPr>
        <w:t>3</w:t>
      </w:r>
      <w:r w:rsidRPr="003220CB">
        <w:rPr>
          <w:rFonts w:ascii="Arial" w:eastAsia="Calibri" w:hAnsi="Arial" w:cs="Arial"/>
          <w:color w:val="000000" w:themeColor="text1"/>
        </w:rPr>
        <w:t>0 days</w:t>
      </w:r>
      <w:r w:rsidR="00A42AC1" w:rsidRPr="003220CB">
        <w:rPr>
          <w:rFonts w:ascii="Arial" w:eastAsia="Calibri" w:hAnsi="Arial" w:cs="Arial"/>
          <w:color w:val="000000" w:themeColor="text1"/>
        </w:rPr>
        <w:t xml:space="preserve"> </w:t>
      </w:r>
      <w:r w:rsidR="00622831" w:rsidRPr="003220CB">
        <w:rPr>
          <w:rFonts w:ascii="Arial" w:eastAsia="Calibri" w:hAnsi="Arial" w:cs="Arial"/>
          <w:color w:val="000000" w:themeColor="text1"/>
        </w:rPr>
        <w:t>within</w:t>
      </w:r>
      <w:r w:rsidR="00A42AC1" w:rsidRPr="003220CB">
        <w:rPr>
          <w:rFonts w:ascii="Arial" w:eastAsia="Calibri" w:hAnsi="Arial" w:cs="Arial"/>
          <w:color w:val="000000" w:themeColor="text1"/>
        </w:rPr>
        <w:t xml:space="preserve"> the last two years</w:t>
      </w:r>
      <w:r w:rsidR="00622831" w:rsidRPr="003220CB">
        <w:rPr>
          <w:rFonts w:ascii="Arial" w:eastAsia="Calibri" w:hAnsi="Arial" w:cs="Arial"/>
          <w:color w:val="000000" w:themeColor="text1"/>
        </w:rPr>
        <w:t xml:space="preserve">, </w:t>
      </w:r>
      <w:r w:rsidRPr="003220CB">
        <w:rPr>
          <w:rFonts w:ascii="Arial" w:eastAsia="Calibri" w:hAnsi="Arial" w:cs="Arial"/>
          <w:color w:val="000000" w:themeColor="text1"/>
        </w:rPr>
        <w:t>pro</w:t>
      </w:r>
      <w:r w:rsidR="00622831" w:rsidRPr="003220CB">
        <w:rPr>
          <w:rFonts w:ascii="Arial" w:eastAsia="Calibri" w:hAnsi="Arial" w:cs="Arial"/>
          <w:color w:val="000000" w:themeColor="text1"/>
        </w:rPr>
        <w:t>ceed</w:t>
      </w:r>
      <w:r w:rsidRPr="003220CB">
        <w:rPr>
          <w:rFonts w:ascii="Arial" w:eastAsia="Calibri" w:hAnsi="Arial" w:cs="Arial"/>
          <w:color w:val="000000" w:themeColor="text1"/>
        </w:rPr>
        <w:t xml:space="preserve"> with</w:t>
      </w:r>
      <w:r w:rsidR="0073092D" w:rsidRPr="003220CB">
        <w:rPr>
          <w:rFonts w:ascii="Arial" w:eastAsia="Calibri" w:hAnsi="Arial" w:cs="Arial"/>
          <w:color w:val="000000" w:themeColor="text1"/>
        </w:rPr>
        <w:t xml:space="preserve"> Employee </w:t>
      </w:r>
      <w:r w:rsidR="006F49AF" w:rsidRPr="003220CB">
        <w:rPr>
          <w:rFonts w:ascii="Arial" w:eastAsia="Calibri" w:hAnsi="Arial" w:cs="Arial"/>
          <w:color w:val="000000" w:themeColor="text1"/>
        </w:rPr>
        <w:t xml:space="preserve">Pre-Placement </w:t>
      </w:r>
      <w:r w:rsidR="0073092D" w:rsidRPr="003220CB">
        <w:rPr>
          <w:rFonts w:ascii="Arial" w:eastAsia="Calibri" w:hAnsi="Arial" w:cs="Arial"/>
          <w:color w:val="000000" w:themeColor="text1"/>
        </w:rPr>
        <w:t>Self Declaration</w:t>
      </w:r>
      <w:r w:rsidR="00622831" w:rsidRPr="003220CB">
        <w:rPr>
          <w:rFonts w:ascii="Arial" w:eastAsia="Calibri" w:hAnsi="Arial" w:cs="Arial"/>
          <w:color w:val="000000" w:themeColor="text1"/>
        </w:rPr>
        <w:t>,</w:t>
      </w:r>
      <w:r w:rsidR="0073092D" w:rsidRPr="003220CB">
        <w:rPr>
          <w:rFonts w:ascii="Arial" w:eastAsia="Calibri" w:hAnsi="Arial" w:cs="Arial"/>
          <w:color w:val="000000" w:themeColor="text1"/>
        </w:rPr>
        <w:t xml:space="preserve"> and the</w:t>
      </w:r>
      <w:r w:rsidRPr="003220CB">
        <w:rPr>
          <w:rFonts w:ascii="Arial" w:eastAsia="Calibri" w:hAnsi="Arial" w:cs="Arial"/>
          <w:color w:val="000000" w:themeColor="text1"/>
        </w:rPr>
        <w:t xml:space="preserve"> standard clearance checks and issue a Contract of Employment</w:t>
      </w:r>
      <w:r w:rsidR="0073092D" w:rsidRPr="003220CB">
        <w:rPr>
          <w:rFonts w:ascii="Arial" w:eastAsia="Calibri" w:hAnsi="Arial" w:cs="Arial"/>
          <w:color w:val="000000" w:themeColor="text1"/>
        </w:rPr>
        <w:t>.</w:t>
      </w:r>
    </w:p>
    <w:bookmarkEnd w:id="8"/>
    <w:bookmarkEnd w:id="9"/>
    <w:p w14:paraId="6CB423AD" w14:textId="770D3F54" w:rsidR="0058585F" w:rsidRPr="003220CB" w:rsidRDefault="00EC034B" w:rsidP="5A63A86C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Recruitment Managers</w:t>
      </w:r>
      <w:r w:rsidR="0058585F" w:rsidRPr="003220CB">
        <w:rPr>
          <w:rFonts w:ascii="Arial" w:eastAsia="Calibri" w:hAnsi="Arial" w:cs="Arial"/>
          <w:color w:val="000000" w:themeColor="text1"/>
        </w:rPr>
        <w:t xml:space="preserve"> </w:t>
      </w:r>
      <w:r w:rsidR="00A42AC1" w:rsidRPr="003220CB">
        <w:rPr>
          <w:rFonts w:ascii="Arial" w:eastAsia="Calibri" w:hAnsi="Arial" w:cs="Arial"/>
          <w:color w:val="000000" w:themeColor="text1"/>
        </w:rPr>
        <w:t xml:space="preserve">must </w:t>
      </w:r>
      <w:r w:rsidR="0058585F" w:rsidRPr="003220CB">
        <w:rPr>
          <w:rFonts w:ascii="Arial" w:eastAsia="Calibri" w:hAnsi="Arial" w:cs="Arial"/>
          <w:color w:val="000000" w:themeColor="text1"/>
        </w:rPr>
        <w:t>obtain verification in the format of a letter or reference</w:t>
      </w:r>
      <w:r w:rsidR="00622831" w:rsidRPr="003220CB">
        <w:rPr>
          <w:rFonts w:ascii="Arial" w:eastAsia="Calibri" w:hAnsi="Arial" w:cs="Arial"/>
          <w:color w:val="000000" w:themeColor="text1"/>
        </w:rPr>
        <w:t xml:space="preserve"> from their employer/school</w:t>
      </w:r>
      <w:r w:rsidR="0058585F" w:rsidRPr="003220CB">
        <w:rPr>
          <w:rFonts w:ascii="Arial" w:eastAsia="Calibri" w:hAnsi="Arial" w:cs="Arial"/>
          <w:color w:val="000000" w:themeColor="text1"/>
        </w:rPr>
        <w:t xml:space="preserve"> confirming the candidate has not exceed</w:t>
      </w:r>
      <w:r w:rsidR="00C01BEF" w:rsidRPr="003220CB">
        <w:rPr>
          <w:rFonts w:ascii="Arial" w:eastAsia="Calibri" w:hAnsi="Arial" w:cs="Arial"/>
          <w:color w:val="000000" w:themeColor="text1"/>
        </w:rPr>
        <w:t>ed</w:t>
      </w:r>
      <w:r w:rsidR="0058585F" w:rsidRPr="003220CB">
        <w:rPr>
          <w:rFonts w:ascii="Arial" w:eastAsia="Calibri" w:hAnsi="Arial" w:cs="Arial"/>
          <w:color w:val="000000" w:themeColor="text1"/>
        </w:rPr>
        <w:t xml:space="preserve"> 30 days</w:t>
      </w:r>
      <w:r w:rsidR="00C01BEF" w:rsidRPr="003220CB">
        <w:rPr>
          <w:rFonts w:ascii="Arial" w:eastAsia="Calibri" w:hAnsi="Arial" w:cs="Arial"/>
          <w:color w:val="000000" w:themeColor="text1"/>
        </w:rPr>
        <w:t xml:space="preserve"> sick leave</w:t>
      </w:r>
      <w:r w:rsidR="0058585F" w:rsidRPr="003220CB">
        <w:rPr>
          <w:rFonts w:ascii="Arial" w:eastAsia="Calibri" w:hAnsi="Arial" w:cs="Arial"/>
          <w:color w:val="000000" w:themeColor="text1"/>
        </w:rPr>
        <w:t xml:space="preserve"> in the previous two year</w:t>
      </w:r>
      <w:r w:rsidR="00622831" w:rsidRPr="003220CB">
        <w:rPr>
          <w:rFonts w:ascii="Arial" w:eastAsia="Calibri" w:hAnsi="Arial" w:cs="Arial"/>
          <w:color w:val="000000" w:themeColor="text1"/>
        </w:rPr>
        <w:t>s.</w:t>
      </w:r>
      <w:r w:rsidR="00E649CF" w:rsidRPr="003220CB">
        <w:rPr>
          <w:rFonts w:ascii="Arial" w:eastAsia="Calibri" w:hAnsi="Arial" w:cs="Arial"/>
          <w:color w:val="000000" w:themeColor="text1"/>
        </w:rPr>
        <w:t xml:space="preserve">  </w:t>
      </w:r>
    </w:p>
    <w:p w14:paraId="4B7FAEB0" w14:textId="6B2E28E1" w:rsidR="006875C5" w:rsidRPr="003220CB" w:rsidRDefault="00A73214" w:rsidP="5A63A86C">
      <w:pPr>
        <w:rPr>
          <w:rFonts w:ascii="Arial" w:eastAsia="Calibri" w:hAnsi="Arial" w:cs="Arial"/>
          <w:b/>
          <w:bCs/>
          <w:color w:val="000000" w:themeColor="text1"/>
        </w:rPr>
      </w:pPr>
      <w:r w:rsidRPr="003220CB">
        <w:rPr>
          <w:rFonts w:ascii="Arial" w:eastAsia="Calibri" w:hAnsi="Arial" w:cs="Arial"/>
          <w:b/>
          <w:bCs/>
          <w:color w:val="000000" w:themeColor="text1"/>
        </w:rPr>
        <w:t>PPHA required (</w:t>
      </w:r>
      <w:r w:rsidR="008C0395" w:rsidRPr="003220CB">
        <w:rPr>
          <w:rFonts w:ascii="Arial" w:eastAsia="Calibri" w:hAnsi="Arial" w:cs="Arial"/>
          <w:b/>
          <w:bCs/>
          <w:color w:val="000000" w:themeColor="text1"/>
        </w:rPr>
        <w:t xml:space="preserve">OH </w:t>
      </w:r>
      <w:r w:rsidRPr="003220CB">
        <w:rPr>
          <w:rFonts w:ascii="Arial" w:eastAsia="Calibri" w:hAnsi="Arial" w:cs="Arial"/>
          <w:b/>
          <w:bCs/>
          <w:color w:val="000000" w:themeColor="text1"/>
        </w:rPr>
        <w:t>Clearance Mandatory)</w:t>
      </w:r>
    </w:p>
    <w:p w14:paraId="02CE0251" w14:textId="1E63DD66" w:rsidR="002F370B" w:rsidRPr="003220CB" w:rsidRDefault="00722FCA" w:rsidP="5A63A86C">
      <w:pPr>
        <w:pStyle w:val="ListParagraph"/>
        <w:numPr>
          <w:ilvl w:val="0"/>
          <w:numId w:val="3"/>
        </w:numPr>
        <w:rPr>
          <w:rFonts w:ascii="Arial" w:eastAsia="Calibri" w:hAnsi="Arial" w:cs="Arial"/>
          <w:color w:val="000000" w:themeColor="text1"/>
        </w:rPr>
      </w:pPr>
      <w:bookmarkStart w:id="10" w:name="_Hlk207880591"/>
      <w:r w:rsidRPr="003220CB">
        <w:rPr>
          <w:rFonts w:ascii="Arial" w:eastAsia="Calibri" w:hAnsi="Arial" w:cs="Arial"/>
          <w:color w:val="000000" w:themeColor="text1"/>
        </w:rPr>
        <w:t xml:space="preserve">If sick leave </w:t>
      </w:r>
      <w:r w:rsidR="0073092D" w:rsidRPr="003220CB">
        <w:rPr>
          <w:rFonts w:ascii="Arial" w:eastAsia="Calibri" w:hAnsi="Arial" w:cs="Arial"/>
          <w:color w:val="000000" w:themeColor="text1"/>
        </w:rPr>
        <w:t>is more than</w:t>
      </w:r>
      <w:r w:rsidRPr="003220CB">
        <w:rPr>
          <w:rFonts w:ascii="Arial" w:eastAsia="Calibri" w:hAnsi="Arial" w:cs="Arial"/>
          <w:color w:val="000000" w:themeColor="text1"/>
        </w:rPr>
        <w:t xml:space="preserve"> </w:t>
      </w:r>
      <w:r w:rsidR="0073092D" w:rsidRPr="003220CB">
        <w:rPr>
          <w:rFonts w:ascii="Arial" w:eastAsia="Calibri" w:hAnsi="Arial" w:cs="Arial"/>
          <w:color w:val="000000" w:themeColor="text1"/>
        </w:rPr>
        <w:t>3</w:t>
      </w:r>
      <w:r w:rsidRPr="003220CB">
        <w:rPr>
          <w:rFonts w:ascii="Arial" w:eastAsia="Calibri" w:hAnsi="Arial" w:cs="Arial"/>
          <w:color w:val="000000" w:themeColor="text1"/>
        </w:rPr>
        <w:t>0 days</w:t>
      </w:r>
      <w:r w:rsidR="0073092D" w:rsidRPr="003220CB">
        <w:rPr>
          <w:rFonts w:ascii="Arial" w:eastAsia="Calibri" w:hAnsi="Arial" w:cs="Arial"/>
          <w:color w:val="000000" w:themeColor="text1"/>
        </w:rPr>
        <w:t xml:space="preserve"> over the last two years</w:t>
      </w:r>
      <w:r w:rsidRPr="003220CB">
        <w:rPr>
          <w:rFonts w:ascii="Arial" w:eastAsia="Calibri" w:hAnsi="Arial" w:cs="Arial"/>
          <w:color w:val="000000" w:themeColor="text1"/>
        </w:rPr>
        <w:t xml:space="preserve"> initiate </w:t>
      </w:r>
      <w:bookmarkStart w:id="11" w:name="_Hlk207877581"/>
      <w:r w:rsidR="00C01BEF" w:rsidRPr="003220CB">
        <w:rPr>
          <w:rFonts w:ascii="Arial" w:eastAsia="Calibri" w:hAnsi="Arial" w:cs="Arial"/>
          <w:color w:val="000000" w:themeColor="text1"/>
        </w:rPr>
        <w:t xml:space="preserve">Pre-existing </w:t>
      </w:r>
      <w:r w:rsidRPr="003220CB">
        <w:rPr>
          <w:rFonts w:ascii="Arial" w:eastAsia="Calibri" w:hAnsi="Arial" w:cs="Arial"/>
          <w:color w:val="000000" w:themeColor="text1"/>
        </w:rPr>
        <w:t>PPHA process</w:t>
      </w:r>
      <w:r w:rsidR="00F47E44" w:rsidRPr="003220CB">
        <w:rPr>
          <w:rFonts w:ascii="Arial" w:eastAsia="Calibri" w:hAnsi="Arial" w:cs="Arial"/>
          <w:color w:val="000000" w:themeColor="text1"/>
        </w:rPr>
        <w:t>.</w:t>
      </w:r>
    </w:p>
    <w:p w14:paraId="7E4A079A" w14:textId="7EDAD6B0" w:rsidR="002C7AE1" w:rsidRPr="003220CB" w:rsidRDefault="00C01BEF" w:rsidP="5A63A86C">
      <w:pPr>
        <w:pStyle w:val="ListParagraph"/>
        <w:numPr>
          <w:ilvl w:val="0"/>
          <w:numId w:val="3"/>
        </w:numPr>
        <w:rPr>
          <w:rFonts w:ascii="Arial" w:eastAsia="Calibri" w:hAnsi="Arial" w:cs="Arial"/>
          <w:color w:val="000000" w:themeColor="text1"/>
        </w:rPr>
      </w:pPr>
      <w:bookmarkStart w:id="12" w:name="_Hlk207880614"/>
      <w:bookmarkStart w:id="13" w:name="_Hlk205546406"/>
      <w:bookmarkEnd w:id="10"/>
      <w:bookmarkEnd w:id="11"/>
      <w:r w:rsidRPr="003220CB">
        <w:rPr>
          <w:rFonts w:ascii="Arial" w:eastAsia="Calibri" w:hAnsi="Arial" w:cs="Arial"/>
          <w:color w:val="000000" w:themeColor="text1"/>
        </w:rPr>
        <w:t>If the candidate requests a</w:t>
      </w:r>
      <w:r w:rsidR="00F23970" w:rsidRPr="003220CB">
        <w:rPr>
          <w:rFonts w:ascii="Arial" w:eastAsia="Calibri" w:hAnsi="Arial" w:cs="Arial"/>
          <w:color w:val="000000" w:themeColor="text1"/>
        </w:rPr>
        <w:t xml:space="preserve"> </w:t>
      </w:r>
      <w:r w:rsidRPr="003220CB">
        <w:rPr>
          <w:rFonts w:ascii="Arial" w:eastAsia="Calibri" w:hAnsi="Arial" w:cs="Arial"/>
          <w:color w:val="000000" w:themeColor="text1"/>
        </w:rPr>
        <w:t xml:space="preserve">PPHA </w:t>
      </w:r>
      <w:r w:rsidR="002C7AE1" w:rsidRPr="003220CB">
        <w:rPr>
          <w:rFonts w:ascii="Arial" w:eastAsia="Calibri" w:hAnsi="Arial" w:cs="Arial"/>
          <w:color w:val="000000" w:themeColor="text1"/>
        </w:rPr>
        <w:t>form.</w:t>
      </w:r>
    </w:p>
    <w:p w14:paraId="7B5EA9AC" w14:textId="2945BD1C" w:rsidR="00F47E44" w:rsidRPr="003220CB" w:rsidRDefault="00F23970" w:rsidP="5A63A86C">
      <w:pPr>
        <w:pStyle w:val="ListParagraph"/>
        <w:numPr>
          <w:ilvl w:val="0"/>
          <w:numId w:val="3"/>
        </w:numPr>
        <w:rPr>
          <w:rFonts w:ascii="Arial" w:eastAsia="Calibri" w:hAnsi="Arial" w:cs="Arial"/>
          <w:color w:val="000000" w:themeColor="text1"/>
        </w:rPr>
      </w:pPr>
      <w:bookmarkStart w:id="14" w:name="_Hlk207880649"/>
      <w:bookmarkEnd w:id="12"/>
      <w:r w:rsidRPr="003220CB">
        <w:rPr>
          <w:rFonts w:ascii="Arial" w:eastAsia="Calibri" w:hAnsi="Arial" w:cs="Arial"/>
          <w:color w:val="000000" w:themeColor="text1"/>
        </w:rPr>
        <w:t xml:space="preserve">If the role meets any of </w:t>
      </w:r>
      <w:r w:rsidR="00F47E44" w:rsidRPr="003220CB">
        <w:rPr>
          <w:rFonts w:ascii="Arial" w:eastAsia="Calibri" w:hAnsi="Arial" w:cs="Arial"/>
          <w:color w:val="000000" w:themeColor="text1"/>
        </w:rPr>
        <w:t xml:space="preserve">the </w:t>
      </w:r>
      <w:r w:rsidRPr="003220CB">
        <w:rPr>
          <w:rFonts w:ascii="Arial" w:eastAsia="Calibri" w:hAnsi="Arial" w:cs="Arial"/>
          <w:color w:val="000000" w:themeColor="text1"/>
        </w:rPr>
        <w:t>Out of Scope</w:t>
      </w:r>
      <w:r w:rsidR="00F47E44" w:rsidRPr="003220CB">
        <w:rPr>
          <w:rFonts w:ascii="Arial" w:eastAsia="Calibri" w:hAnsi="Arial" w:cs="Arial"/>
          <w:color w:val="000000" w:themeColor="text1"/>
        </w:rPr>
        <w:t xml:space="preserve"> </w:t>
      </w:r>
      <w:r w:rsidRPr="003220CB">
        <w:rPr>
          <w:rFonts w:ascii="Arial" w:eastAsia="Calibri" w:hAnsi="Arial" w:cs="Arial"/>
          <w:color w:val="000000" w:themeColor="text1"/>
        </w:rPr>
        <w:t xml:space="preserve">criteria above you must </w:t>
      </w:r>
      <w:bookmarkEnd w:id="13"/>
      <w:r w:rsidRPr="003220CB">
        <w:rPr>
          <w:rFonts w:ascii="Arial" w:eastAsia="Calibri" w:hAnsi="Arial" w:cs="Arial"/>
          <w:color w:val="000000" w:themeColor="text1"/>
        </w:rPr>
        <w:t>initiate the Pre-existing PPHA process</w:t>
      </w:r>
      <w:r w:rsidR="00F47E44" w:rsidRPr="003220CB">
        <w:rPr>
          <w:rFonts w:ascii="Arial" w:eastAsia="Calibri" w:hAnsi="Arial" w:cs="Arial"/>
          <w:color w:val="000000" w:themeColor="text1"/>
        </w:rPr>
        <w:t xml:space="preserve">. </w:t>
      </w:r>
    </w:p>
    <w:p w14:paraId="127597C8" w14:textId="5C04EDA0" w:rsidR="007C76FD" w:rsidRPr="003220CB" w:rsidRDefault="007C76FD" w:rsidP="5A63A86C">
      <w:pPr>
        <w:pStyle w:val="ListParagraph"/>
        <w:numPr>
          <w:ilvl w:val="0"/>
          <w:numId w:val="3"/>
        </w:numPr>
        <w:rPr>
          <w:rFonts w:ascii="Arial" w:eastAsia="Calibri" w:hAnsi="Arial" w:cs="Arial"/>
          <w:color w:val="000000" w:themeColor="text1"/>
        </w:rPr>
      </w:pPr>
      <w:bookmarkStart w:id="15" w:name="_Hlk207880680"/>
      <w:bookmarkEnd w:id="14"/>
      <w:r w:rsidRPr="003220CB">
        <w:rPr>
          <w:rFonts w:ascii="Arial" w:eastAsia="Calibri" w:hAnsi="Arial" w:cs="Arial"/>
          <w:color w:val="000000" w:themeColor="text1"/>
        </w:rPr>
        <w:t xml:space="preserve">Grades working a clinical setting must undertake </w:t>
      </w:r>
      <w:r w:rsidR="00F47E44" w:rsidRPr="003220CB">
        <w:rPr>
          <w:rFonts w:ascii="Arial" w:eastAsia="Calibri" w:hAnsi="Arial" w:cs="Arial"/>
          <w:color w:val="000000" w:themeColor="text1"/>
        </w:rPr>
        <w:t xml:space="preserve">Pre-existing </w:t>
      </w:r>
      <w:r w:rsidRPr="003220CB">
        <w:rPr>
          <w:rFonts w:ascii="Arial" w:eastAsia="Calibri" w:hAnsi="Arial" w:cs="Arial"/>
          <w:color w:val="000000" w:themeColor="text1"/>
        </w:rPr>
        <w:t>PPHA process.</w:t>
      </w:r>
    </w:p>
    <w:bookmarkEnd w:id="15"/>
    <w:p w14:paraId="10134CE3" w14:textId="32569CC3" w:rsidR="00E649CF" w:rsidRPr="003220CB" w:rsidRDefault="00E649CF" w:rsidP="5A63A86C">
      <w:pPr>
        <w:pStyle w:val="ListParagraph"/>
        <w:numPr>
          <w:ilvl w:val="0"/>
          <w:numId w:val="3"/>
        </w:num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>If the recruiter is unable to obtain verification in the format of a letter or reference from the applicant’s employer/school confirm the candidate has not exceed 30 days in the previous two years.</w:t>
      </w:r>
    </w:p>
    <w:p w14:paraId="69C58C7A" w14:textId="4FB52DF6" w:rsidR="00A73214" w:rsidRPr="003220CB" w:rsidRDefault="00A73214" w:rsidP="5A63A86C">
      <w:pPr>
        <w:rPr>
          <w:rFonts w:ascii="Arial" w:eastAsia="Calibri" w:hAnsi="Arial" w:cs="Arial"/>
          <w:color w:val="000000" w:themeColor="text1"/>
        </w:rPr>
      </w:pPr>
      <w:bookmarkStart w:id="16" w:name="_Hlk207880750"/>
      <w:r w:rsidRPr="003220CB">
        <w:rPr>
          <w:rFonts w:ascii="Arial" w:eastAsia="Calibri" w:hAnsi="Arial" w:cs="Arial"/>
          <w:color w:val="000000" w:themeColor="text1"/>
        </w:rPr>
        <w:t xml:space="preserve">In these cases, a </w:t>
      </w:r>
      <w:r w:rsidR="00F47E44" w:rsidRPr="003220CB">
        <w:rPr>
          <w:rFonts w:ascii="Arial" w:eastAsia="Calibri" w:hAnsi="Arial" w:cs="Arial"/>
          <w:color w:val="000000" w:themeColor="text1"/>
        </w:rPr>
        <w:t xml:space="preserve">Pre-existing </w:t>
      </w:r>
      <w:r w:rsidRPr="003220CB">
        <w:rPr>
          <w:rFonts w:ascii="Arial" w:eastAsia="Calibri" w:hAnsi="Arial" w:cs="Arial"/>
          <w:color w:val="000000" w:themeColor="text1"/>
        </w:rPr>
        <w:t xml:space="preserve">PPHA must be completed, and a contract may only be issued following receipt of </w:t>
      </w:r>
      <w:r w:rsidR="00F23970" w:rsidRPr="003220CB">
        <w:rPr>
          <w:rFonts w:ascii="Arial" w:eastAsia="Calibri" w:hAnsi="Arial" w:cs="Arial"/>
          <w:color w:val="000000" w:themeColor="text1"/>
        </w:rPr>
        <w:t xml:space="preserve">a </w:t>
      </w:r>
      <w:r w:rsidRPr="003220CB">
        <w:rPr>
          <w:rFonts w:ascii="Arial" w:eastAsia="Calibri" w:hAnsi="Arial" w:cs="Arial"/>
          <w:color w:val="000000" w:themeColor="text1"/>
        </w:rPr>
        <w:t xml:space="preserve">satisfactory Occupational Health </w:t>
      </w:r>
      <w:r w:rsidR="00F23970" w:rsidRPr="003220CB">
        <w:rPr>
          <w:rFonts w:ascii="Arial" w:eastAsia="Calibri" w:hAnsi="Arial" w:cs="Arial"/>
          <w:color w:val="000000" w:themeColor="text1"/>
        </w:rPr>
        <w:t>Fitness Certificate</w:t>
      </w:r>
      <w:r w:rsidRPr="003220CB">
        <w:rPr>
          <w:rFonts w:ascii="Arial" w:eastAsia="Calibri" w:hAnsi="Arial" w:cs="Arial"/>
          <w:color w:val="000000" w:themeColor="text1"/>
        </w:rPr>
        <w:t>.</w:t>
      </w:r>
    </w:p>
    <w:bookmarkEnd w:id="16"/>
    <w:p w14:paraId="7953094C" w14:textId="4804E002" w:rsidR="00A73214" w:rsidRPr="003220CB" w:rsidRDefault="00A73214" w:rsidP="5A63A86C">
      <w:pPr>
        <w:rPr>
          <w:rFonts w:ascii="Arial" w:eastAsia="Calibri" w:hAnsi="Arial" w:cs="Arial"/>
          <w:b/>
          <w:bCs/>
          <w:color w:val="000000" w:themeColor="text1"/>
        </w:rPr>
      </w:pPr>
      <w:r w:rsidRPr="003220CB">
        <w:rPr>
          <w:rFonts w:ascii="Arial" w:eastAsia="Calibri" w:hAnsi="Arial" w:cs="Arial"/>
          <w:b/>
          <w:bCs/>
          <w:color w:val="000000" w:themeColor="text1"/>
        </w:rPr>
        <w:t xml:space="preserve">Additional </w:t>
      </w:r>
      <w:r w:rsidR="00633C34" w:rsidRPr="003220CB">
        <w:rPr>
          <w:rFonts w:ascii="Arial" w:eastAsia="Calibri" w:hAnsi="Arial" w:cs="Arial"/>
          <w:b/>
          <w:bCs/>
          <w:color w:val="000000" w:themeColor="text1"/>
        </w:rPr>
        <w:t>notes.</w:t>
      </w:r>
    </w:p>
    <w:p w14:paraId="2038F555" w14:textId="440E1018" w:rsidR="00722FCA" w:rsidRPr="003220CB" w:rsidRDefault="009B39CF" w:rsidP="5A63A86C">
      <w:pPr>
        <w:rPr>
          <w:rFonts w:ascii="Arial" w:eastAsia="Calibri" w:hAnsi="Arial" w:cs="Arial"/>
          <w:color w:val="000000" w:themeColor="text1"/>
        </w:rPr>
      </w:pPr>
      <w:bookmarkStart w:id="17" w:name="_Hlk207882402"/>
      <w:r w:rsidRPr="003220CB">
        <w:rPr>
          <w:rFonts w:ascii="Arial" w:eastAsia="Calibri" w:hAnsi="Arial" w:cs="Arial"/>
          <w:color w:val="000000" w:themeColor="text1"/>
        </w:rPr>
        <w:t xml:space="preserve">All </w:t>
      </w:r>
      <w:r w:rsidR="00722FCA" w:rsidRPr="003220CB">
        <w:rPr>
          <w:rFonts w:ascii="Arial" w:eastAsia="Calibri" w:hAnsi="Arial" w:cs="Arial"/>
          <w:color w:val="000000" w:themeColor="text1"/>
        </w:rPr>
        <w:t>Contract</w:t>
      </w:r>
      <w:r w:rsidRPr="003220CB">
        <w:rPr>
          <w:rFonts w:ascii="Arial" w:eastAsia="Calibri" w:hAnsi="Arial" w:cs="Arial"/>
          <w:color w:val="000000" w:themeColor="text1"/>
        </w:rPr>
        <w:t>s</w:t>
      </w:r>
      <w:r w:rsidR="00722FCA" w:rsidRPr="003220CB">
        <w:rPr>
          <w:rFonts w:ascii="Arial" w:eastAsia="Calibri" w:hAnsi="Arial" w:cs="Arial"/>
          <w:color w:val="000000" w:themeColor="text1"/>
        </w:rPr>
        <w:t xml:space="preserve"> of employment </w:t>
      </w:r>
      <w:r w:rsidRPr="003220CB">
        <w:rPr>
          <w:rFonts w:ascii="Arial" w:eastAsia="Calibri" w:hAnsi="Arial" w:cs="Arial"/>
          <w:color w:val="000000" w:themeColor="text1"/>
        </w:rPr>
        <w:t>should</w:t>
      </w:r>
      <w:r w:rsidR="00722FCA" w:rsidRPr="003220CB">
        <w:rPr>
          <w:rFonts w:ascii="Arial" w:eastAsia="Calibri" w:hAnsi="Arial" w:cs="Arial"/>
          <w:color w:val="000000" w:themeColor="text1"/>
        </w:rPr>
        <w:t xml:space="preserve"> only to be issued if verification is received that sick leave </w:t>
      </w:r>
      <w:r w:rsidR="006875C5" w:rsidRPr="003220CB">
        <w:rPr>
          <w:rFonts w:ascii="Arial" w:eastAsia="Calibri" w:hAnsi="Arial" w:cs="Arial"/>
          <w:color w:val="000000" w:themeColor="text1"/>
        </w:rPr>
        <w:t>doesn’t</w:t>
      </w:r>
      <w:r w:rsidR="00722FCA" w:rsidRPr="003220CB">
        <w:rPr>
          <w:rFonts w:ascii="Arial" w:eastAsia="Calibri" w:hAnsi="Arial" w:cs="Arial"/>
          <w:color w:val="000000" w:themeColor="text1"/>
        </w:rPr>
        <w:t xml:space="preserve"> exceed </w:t>
      </w:r>
      <w:r w:rsidR="0073092D" w:rsidRPr="003220CB">
        <w:rPr>
          <w:rFonts w:ascii="Arial" w:eastAsia="Calibri" w:hAnsi="Arial" w:cs="Arial"/>
          <w:color w:val="000000" w:themeColor="text1"/>
        </w:rPr>
        <w:t>3</w:t>
      </w:r>
      <w:r w:rsidR="00722FCA" w:rsidRPr="003220CB">
        <w:rPr>
          <w:rFonts w:ascii="Arial" w:eastAsia="Calibri" w:hAnsi="Arial" w:cs="Arial"/>
          <w:color w:val="000000" w:themeColor="text1"/>
        </w:rPr>
        <w:t>0 days</w:t>
      </w:r>
      <w:r w:rsidR="0073092D" w:rsidRPr="003220CB">
        <w:rPr>
          <w:rFonts w:ascii="Arial" w:eastAsia="Calibri" w:hAnsi="Arial" w:cs="Arial"/>
          <w:color w:val="000000" w:themeColor="text1"/>
        </w:rPr>
        <w:t xml:space="preserve"> in the last two years</w:t>
      </w:r>
      <w:r w:rsidR="00821C89" w:rsidRPr="003220CB">
        <w:rPr>
          <w:rFonts w:ascii="Arial" w:eastAsia="Calibri" w:hAnsi="Arial" w:cs="Arial"/>
          <w:color w:val="000000" w:themeColor="text1"/>
        </w:rPr>
        <w:t xml:space="preserve">.  </w:t>
      </w:r>
    </w:p>
    <w:p w14:paraId="08852B34" w14:textId="256FEBCA" w:rsidR="00A73214" w:rsidRPr="003220CB" w:rsidRDefault="00A73214" w:rsidP="5A63A86C">
      <w:p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All candidates required to complete the </w:t>
      </w:r>
      <w:r w:rsidR="00F47E44" w:rsidRPr="003220CB">
        <w:rPr>
          <w:rFonts w:ascii="Arial" w:eastAsia="Calibri" w:hAnsi="Arial" w:cs="Arial"/>
          <w:color w:val="000000" w:themeColor="text1"/>
        </w:rPr>
        <w:t xml:space="preserve">Pre-existing </w:t>
      </w:r>
      <w:r w:rsidRPr="003220CB">
        <w:rPr>
          <w:rFonts w:ascii="Arial" w:eastAsia="Calibri" w:hAnsi="Arial" w:cs="Arial"/>
          <w:color w:val="000000" w:themeColor="text1"/>
        </w:rPr>
        <w:t>PPHA process must receive</w:t>
      </w:r>
      <w:r w:rsidR="00F47E44" w:rsidRPr="003220CB">
        <w:rPr>
          <w:rFonts w:ascii="Arial" w:eastAsia="Calibri" w:hAnsi="Arial" w:cs="Arial"/>
          <w:color w:val="000000" w:themeColor="text1"/>
        </w:rPr>
        <w:t xml:space="preserve"> OH</w:t>
      </w:r>
      <w:r w:rsidRPr="003220CB">
        <w:rPr>
          <w:rFonts w:ascii="Arial" w:eastAsia="Calibri" w:hAnsi="Arial" w:cs="Arial"/>
          <w:color w:val="000000" w:themeColor="text1"/>
        </w:rPr>
        <w:t xml:space="preserve"> clearance </w:t>
      </w:r>
      <w:r w:rsidR="0042724C" w:rsidRPr="003220CB">
        <w:rPr>
          <w:rFonts w:ascii="Arial" w:eastAsia="Calibri" w:hAnsi="Arial" w:cs="Arial"/>
          <w:color w:val="000000" w:themeColor="text1"/>
        </w:rPr>
        <w:t>prior to</w:t>
      </w:r>
      <w:r w:rsidRPr="003220CB">
        <w:rPr>
          <w:rFonts w:ascii="Arial" w:eastAsia="Calibri" w:hAnsi="Arial" w:cs="Arial"/>
          <w:color w:val="000000" w:themeColor="text1"/>
        </w:rPr>
        <w:t xml:space="preserve"> appointment.</w:t>
      </w:r>
    </w:p>
    <w:p w14:paraId="33E9E81E" w14:textId="476638AD" w:rsidR="00E65F31" w:rsidRPr="003220CB" w:rsidRDefault="009B39CF" w:rsidP="5A63A86C">
      <w:p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lastRenderedPageBreak/>
        <w:t xml:space="preserve">In cases of potential risk is identified, the </w:t>
      </w:r>
      <w:r w:rsidR="00E65F31" w:rsidRPr="003220CB">
        <w:rPr>
          <w:rFonts w:ascii="Arial" w:eastAsia="Calibri" w:hAnsi="Arial" w:cs="Arial"/>
          <w:color w:val="000000" w:themeColor="text1"/>
        </w:rPr>
        <w:t>Recruitment Manager</w:t>
      </w:r>
      <w:r w:rsidRPr="003220CB">
        <w:rPr>
          <w:rFonts w:ascii="Arial" w:eastAsia="Calibri" w:hAnsi="Arial" w:cs="Arial"/>
          <w:color w:val="000000" w:themeColor="text1"/>
        </w:rPr>
        <w:t xml:space="preserve"> may override this </w:t>
      </w:r>
      <w:r w:rsidR="00A42AC1" w:rsidRPr="003220CB">
        <w:rPr>
          <w:rFonts w:ascii="Arial" w:eastAsia="Calibri" w:hAnsi="Arial" w:cs="Arial"/>
          <w:color w:val="000000" w:themeColor="text1"/>
        </w:rPr>
        <w:t>requirement and</w:t>
      </w:r>
      <w:r w:rsidRPr="003220CB">
        <w:rPr>
          <w:rFonts w:ascii="Arial" w:eastAsia="Calibri" w:hAnsi="Arial" w:cs="Arial"/>
          <w:color w:val="000000" w:themeColor="text1"/>
        </w:rPr>
        <w:t xml:space="preserve"> the </w:t>
      </w:r>
      <w:r w:rsidR="00F47E44" w:rsidRPr="003220CB">
        <w:rPr>
          <w:rFonts w:ascii="Arial" w:eastAsia="Calibri" w:hAnsi="Arial" w:cs="Arial"/>
          <w:color w:val="000000" w:themeColor="text1"/>
        </w:rPr>
        <w:t xml:space="preserve">Pre-existing </w:t>
      </w:r>
      <w:r w:rsidRPr="003220CB">
        <w:rPr>
          <w:rFonts w:ascii="Arial" w:eastAsia="Calibri" w:hAnsi="Arial" w:cs="Arial"/>
          <w:color w:val="000000" w:themeColor="text1"/>
        </w:rPr>
        <w:t>PPHA process will proceed.</w:t>
      </w:r>
    </w:p>
    <w:p w14:paraId="25EA805C" w14:textId="07506029" w:rsidR="00E65F31" w:rsidRPr="003220CB" w:rsidRDefault="009B39CF" w:rsidP="5A63A86C">
      <w:p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Notification of </w:t>
      </w:r>
      <w:r w:rsidR="00F47E44" w:rsidRPr="003220CB">
        <w:rPr>
          <w:rFonts w:ascii="Arial" w:eastAsia="Calibri" w:hAnsi="Arial" w:cs="Arial"/>
          <w:color w:val="000000" w:themeColor="text1"/>
        </w:rPr>
        <w:t xml:space="preserve">a request for </w:t>
      </w:r>
      <w:r w:rsidRPr="003220CB">
        <w:rPr>
          <w:rFonts w:ascii="Arial" w:eastAsia="Calibri" w:hAnsi="Arial" w:cs="Arial"/>
          <w:color w:val="000000" w:themeColor="text1"/>
        </w:rPr>
        <w:t xml:space="preserve">reasonable accommodation </w:t>
      </w:r>
      <w:r w:rsidR="008C0395" w:rsidRPr="003220CB">
        <w:rPr>
          <w:rFonts w:ascii="Arial" w:eastAsia="Calibri" w:hAnsi="Arial" w:cs="Arial"/>
          <w:color w:val="000000" w:themeColor="text1"/>
        </w:rPr>
        <w:t>will</w:t>
      </w:r>
      <w:r w:rsidRPr="003220CB">
        <w:rPr>
          <w:rFonts w:ascii="Arial" w:eastAsia="Calibri" w:hAnsi="Arial" w:cs="Arial"/>
          <w:color w:val="000000" w:themeColor="text1"/>
        </w:rPr>
        <w:t xml:space="preserve"> result in a referral to OH department.</w:t>
      </w:r>
    </w:p>
    <w:p w14:paraId="0A6098B0" w14:textId="27FBCC14" w:rsidR="00E669EE" w:rsidRPr="003220CB" w:rsidRDefault="00E669EE" w:rsidP="5A63A86C">
      <w:pPr>
        <w:rPr>
          <w:rFonts w:ascii="Arial" w:eastAsia="Calibri" w:hAnsi="Arial" w:cs="Arial"/>
          <w:color w:val="000000" w:themeColor="text1"/>
        </w:rPr>
      </w:pPr>
      <w:r w:rsidRPr="003220CB">
        <w:rPr>
          <w:rFonts w:ascii="Arial" w:eastAsia="Calibri" w:hAnsi="Arial" w:cs="Arial"/>
          <w:color w:val="000000" w:themeColor="text1"/>
        </w:rPr>
        <w:t xml:space="preserve">Should the role change to a patient-facing role in the future, </w:t>
      </w:r>
      <w:r w:rsidR="00F47E44" w:rsidRPr="003220CB">
        <w:rPr>
          <w:rFonts w:ascii="Arial" w:eastAsia="Calibri" w:hAnsi="Arial" w:cs="Arial"/>
          <w:color w:val="000000" w:themeColor="text1"/>
        </w:rPr>
        <w:t xml:space="preserve">a Pre-existing </w:t>
      </w:r>
      <w:r w:rsidRPr="003220CB">
        <w:rPr>
          <w:rFonts w:ascii="Arial" w:eastAsia="Calibri" w:hAnsi="Arial" w:cs="Arial"/>
          <w:color w:val="000000" w:themeColor="text1"/>
        </w:rPr>
        <w:t xml:space="preserve">PPHA </w:t>
      </w:r>
      <w:r w:rsidR="00F47E44" w:rsidRPr="003220CB">
        <w:rPr>
          <w:rFonts w:ascii="Arial" w:eastAsia="Calibri" w:hAnsi="Arial" w:cs="Arial"/>
          <w:color w:val="000000" w:themeColor="text1"/>
        </w:rPr>
        <w:t>process</w:t>
      </w:r>
      <w:r w:rsidRPr="003220CB">
        <w:rPr>
          <w:rFonts w:ascii="Arial" w:eastAsia="Calibri" w:hAnsi="Arial" w:cs="Arial"/>
          <w:color w:val="000000" w:themeColor="text1"/>
        </w:rPr>
        <w:t xml:space="preserve"> with Occupational Health must be carried out.</w:t>
      </w:r>
    </w:p>
    <w:bookmarkEnd w:id="17"/>
    <w:p w14:paraId="14238B42" w14:textId="77777777" w:rsidR="00E65F31" w:rsidRPr="003220CB" w:rsidRDefault="00E65F31">
      <w:pPr>
        <w:rPr>
          <w:rFonts w:ascii="Arial" w:hAnsi="Arial" w:cs="Arial"/>
        </w:rPr>
      </w:pPr>
    </w:p>
    <w:sectPr w:rsidR="00E65F31" w:rsidRPr="00322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EDE37" w14:textId="77777777" w:rsidR="0006660B" w:rsidRDefault="0006660B" w:rsidP="00DD152F">
      <w:pPr>
        <w:spacing w:after="0" w:line="240" w:lineRule="auto"/>
      </w:pPr>
      <w:r>
        <w:separator/>
      </w:r>
    </w:p>
  </w:endnote>
  <w:endnote w:type="continuationSeparator" w:id="0">
    <w:p w14:paraId="4F6445E6" w14:textId="77777777" w:rsidR="0006660B" w:rsidRDefault="0006660B" w:rsidP="00DD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125AE" w14:textId="77777777" w:rsidR="0006660B" w:rsidRDefault="0006660B" w:rsidP="00DD152F">
      <w:pPr>
        <w:spacing w:after="0" w:line="240" w:lineRule="auto"/>
      </w:pPr>
      <w:r>
        <w:separator/>
      </w:r>
    </w:p>
  </w:footnote>
  <w:footnote w:type="continuationSeparator" w:id="0">
    <w:p w14:paraId="28601C5C" w14:textId="77777777" w:rsidR="0006660B" w:rsidRDefault="0006660B" w:rsidP="00DD1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9B"/>
    <w:multiLevelType w:val="hybridMultilevel"/>
    <w:tmpl w:val="C5606CE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076C"/>
    <w:multiLevelType w:val="multilevel"/>
    <w:tmpl w:val="B94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C5C0C"/>
    <w:multiLevelType w:val="hybridMultilevel"/>
    <w:tmpl w:val="59B849FE"/>
    <w:lvl w:ilvl="0" w:tplc="FFFFFFFF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C0FE9"/>
    <w:multiLevelType w:val="hybridMultilevel"/>
    <w:tmpl w:val="360028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06C54"/>
    <w:multiLevelType w:val="hybridMultilevel"/>
    <w:tmpl w:val="A9745B4E"/>
    <w:lvl w:ilvl="0" w:tplc="1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76D6"/>
    <w:multiLevelType w:val="hybridMultilevel"/>
    <w:tmpl w:val="026091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198D"/>
    <w:multiLevelType w:val="hybridMultilevel"/>
    <w:tmpl w:val="C764C6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4F"/>
    <w:rsid w:val="00012577"/>
    <w:rsid w:val="00042E77"/>
    <w:rsid w:val="000618DA"/>
    <w:rsid w:val="0006660B"/>
    <w:rsid w:val="00083A5B"/>
    <w:rsid w:val="00097C45"/>
    <w:rsid w:val="000E1C7C"/>
    <w:rsid w:val="000F45E1"/>
    <w:rsid w:val="00151F02"/>
    <w:rsid w:val="0019165F"/>
    <w:rsid w:val="001D2DBC"/>
    <w:rsid w:val="002B3E5A"/>
    <w:rsid w:val="002C7AE1"/>
    <w:rsid w:val="002F370B"/>
    <w:rsid w:val="003220CB"/>
    <w:rsid w:val="00373486"/>
    <w:rsid w:val="003E5AC2"/>
    <w:rsid w:val="003F3988"/>
    <w:rsid w:val="0040517F"/>
    <w:rsid w:val="00407E7F"/>
    <w:rsid w:val="0042724C"/>
    <w:rsid w:val="00436049"/>
    <w:rsid w:val="00454F24"/>
    <w:rsid w:val="00466322"/>
    <w:rsid w:val="004D01D3"/>
    <w:rsid w:val="0054538F"/>
    <w:rsid w:val="0058585F"/>
    <w:rsid w:val="0059648E"/>
    <w:rsid w:val="00611D13"/>
    <w:rsid w:val="00620000"/>
    <w:rsid w:val="00622831"/>
    <w:rsid w:val="00633C34"/>
    <w:rsid w:val="00677CCB"/>
    <w:rsid w:val="00680880"/>
    <w:rsid w:val="006875C5"/>
    <w:rsid w:val="00694B24"/>
    <w:rsid w:val="006A081B"/>
    <w:rsid w:val="006D369A"/>
    <w:rsid w:val="006D38D7"/>
    <w:rsid w:val="006F49AF"/>
    <w:rsid w:val="00722FCA"/>
    <w:rsid w:val="0073092D"/>
    <w:rsid w:val="007C4773"/>
    <w:rsid w:val="007C76FD"/>
    <w:rsid w:val="00821C89"/>
    <w:rsid w:val="0088202D"/>
    <w:rsid w:val="0088394A"/>
    <w:rsid w:val="008C0395"/>
    <w:rsid w:val="008C0A56"/>
    <w:rsid w:val="008D2B4B"/>
    <w:rsid w:val="008D77BB"/>
    <w:rsid w:val="008F3935"/>
    <w:rsid w:val="00905CD1"/>
    <w:rsid w:val="00962174"/>
    <w:rsid w:val="00995DC5"/>
    <w:rsid w:val="009B39CF"/>
    <w:rsid w:val="009C377E"/>
    <w:rsid w:val="009F21A0"/>
    <w:rsid w:val="00A42AC1"/>
    <w:rsid w:val="00A551F7"/>
    <w:rsid w:val="00A55767"/>
    <w:rsid w:val="00A64FF0"/>
    <w:rsid w:val="00A73214"/>
    <w:rsid w:val="00AC1884"/>
    <w:rsid w:val="00AD1076"/>
    <w:rsid w:val="00B838C0"/>
    <w:rsid w:val="00B95A5A"/>
    <w:rsid w:val="00BA10BE"/>
    <w:rsid w:val="00BB1B81"/>
    <w:rsid w:val="00BC77C8"/>
    <w:rsid w:val="00BE1878"/>
    <w:rsid w:val="00C01BEF"/>
    <w:rsid w:val="00C9214F"/>
    <w:rsid w:val="00D27FD8"/>
    <w:rsid w:val="00D41DCF"/>
    <w:rsid w:val="00D45A36"/>
    <w:rsid w:val="00D7410F"/>
    <w:rsid w:val="00D95EC4"/>
    <w:rsid w:val="00D976BB"/>
    <w:rsid w:val="00DB3D9D"/>
    <w:rsid w:val="00DC6010"/>
    <w:rsid w:val="00DD152F"/>
    <w:rsid w:val="00E26FA2"/>
    <w:rsid w:val="00E5275B"/>
    <w:rsid w:val="00E649CF"/>
    <w:rsid w:val="00E65F31"/>
    <w:rsid w:val="00E669EE"/>
    <w:rsid w:val="00EC034B"/>
    <w:rsid w:val="00ED03B9"/>
    <w:rsid w:val="00EE6D8B"/>
    <w:rsid w:val="00EF60BA"/>
    <w:rsid w:val="00F23970"/>
    <w:rsid w:val="00F40FC9"/>
    <w:rsid w:val="00F47E44"/>
    <w:rsid w:val="00F94282"/>
    <w:rsid w:val="038EC083"/>
    <w:rsid w:val="048E4489"/>
    <w:rsid w:val="089EFC7B"/>
    <w:rsid w:val="08E4C427"/>
    <w:rsid w:val="0A21C0A5"/>
    <w:rsid w:val="0B48810A"/>
    <w:rsid w:val="0BDC4EE8"/>
    <w:rsid w:val="0C1D5F7D"/>
    <w:rsid w:val="0C6F9458"/>
    <w:rsid w:val="0CEDA71F"/>
    <w:rsid w:val="0E81A6FF"/>
    <w:rsid w:val="108C2AE7"/>
    <w:rsid w:val="13BE16FD"/>
    <w:rsid w:val="172E201B"/>
    <w:rsid w:val="173BA274"/>
    <w:rsid w:val="1815BF0A"/>
    <w:rsid w:val="1A73530B"/>
    <w:rsid w:val="1AB11DF3"/>
    <w:rsid w:val="1DB14925"/>
    <w:rsid w:val="1E1FB871"/>
    <w:rsid w:val="1E2EA8F7"/>
    <w:rsid w:val="1EC3C974"/>
    <w:rsid w:val="213EDB32"/>
    <w:rsid w:val="21FA1DDF"/>
    <w:rsid w:val="229CBA36"/>
    <w:rsid w:val="291A2AEC"/>
    <w:rsid w:val="297D7251"/>
    <w:rsid w:val="29BA07F8"/>
    <w:rsid w:val="2D6F986D"/>
    <w:rsid w:val="2D908AAC"/>
    <w:rsid w:val="2D941314"/>
    <w:rsid w:val="2E270700"/>
    <w:rsid w:val="2EA7D2C4"/>
    <w:rsid w:val="2EB4E674"/>
    <w:rsid w:val="2EC0A319"/>
    <w:rsid w:val="2EC99B6C"/>
    <w:rsid w:val="2F05AF10"/>
    <w:rsid w:val="2F0DD313"/>
    <w:rsid w:val="2FB2E232"/>
    <w:rsid w:val="300D0247"/>
    <w:rsid w:val="312825A2"/>
    <w:rsid w:val="31581BDB"/>
    <w:rsid w:val="343F3734"/>
    <w:rsid w:val="35D05077"/>
    <w:rsid w:val="35DE7051"/>
    <w:rsid w:val="37453259"/>
    <w:rsid w:val="39FC8175"/>
    <w:rsid w:val="3A0C051F"/>
    <w:rsid w:val="3CF2B4A9"/>
    <w:rsid w:val="41C264D7"/>
    <w:rsid w:val="48DA72E8"/>
    <w:rsid w:val="48E9B2F2"/>
    <w:rsid w:val="4969DA57"/>
    <w:rsid w:val="4A52534B"/>
    <w:rsid w:val="4DA7F925"/>
    <w:rsid w:val="52957B09"/>
    <w:rsid w:val="54E92B29"/>
    <w:rsid w:val="5A63A86C"/>
    <w:rsid w:val="5A816D8F"/>
    <w:rsid w:val="5A8B226C"/>
    <w:rsid w:val="5BB265AD"/>
    <w:rsid w:val="6000321E"/>
    <w:rsid w:val="6260B7A0"/>
    <w:rsid w:val="644543A2"/>
    <w:rsid w:val="66B44B69"/>
    <w:rsid w:val="691A2D65"/>
    <w:rsid w:val="69F04488"/>
    <w:rsid w:val="6B2328E0"/>
    <w:rsid w:val="6C2F5204"/>
    <w:rsid w:val="6CA03319"/>
    <w:rsid w:val="6E4DFBC6"/>
    <w:rsid w:val="71B9F994"/>
    <w:rsid w:val="73C76127"/>
    <w:rsid w:val="74059F2E"/>
    <w:rsid w:val="762DB890"/>
    <w:rsid w:val="7632C235"/>
    <w:rsid w:val="786C4362"/>
    <w:rsid w:val="7998632B"/>
    <w:rsid w:val="7AA2C6F3"/>
    <w:rsid w:val="7B31E08E"/>
    <w:rsid w:val="7CC89B23"/>
    <w:rsid w:val="7CCAB7B6"/>
    <w:rsid w:val="7E14A1ED"/>
    <w:rsid w:val="7F8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81B6C"/>
  <w15:chartTrackingRefBased/>
  <w15:docId w15:val="{3570EBDC-66B7-4976-8598-61AC65E5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14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4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F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9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663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1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52F"/>
  </w:style>
  <w:style w:type="paragraph" w:styleId="Footer">
    <w:name w:val="footer"/>
    <w:basedOn w:val="Normal"/>
    <w:link w:val="FooterChar"/>
    <w:uiPriority w:val="99"/>
    <w:unhideWhenUsed/>
    <w:rsid w:val="00DD1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5F6D63591BE47A36564DB78B2DACF" ma:contentTypeVersion="18" ma:contentTypeDescription="Create a new document." ma:contentTypeScope="" ma:versionID="aa2053b87e1cc0639706bb33722919fa">
  <xsd:schema xmlns:xsd="http://www.w3.org/2001/XMLSchema" xmlns:xs="http://www.w3.org/2001/XMLSchema" xmlns:p="http://schemas.microsoft.com/office/2006/metadata/properties" xmlns:ns2="a7858182-832b-405b-aa1d-319174dae4a6" xmlns:ns3="540502ad-e2ea-49e0-837d-f664c5657004" targetNamespace="http://schemas.microsoft.com/office/2006/metadata/properties" ma:root="true" ma:fieldsID="36b0863986858a90e0329771be6e5839" ns2:_="" ns3:_="">
    <xsd:import namespace="a7858182-832b-405b-aa1d-319174dae4a6"/>
    <xsd:import namespace="540502ad-e2ea-49e0-837d-f664c5657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8182-832b-405b-aa1d-319174dae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4" nillable="true" ma:displayName="Notes" ma:description="Updated and sent to EF, AD for obs 24.05.23&#10;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6e098b-4097-499f-beed-9b8324796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02ad-e2ea-49e0-837d-f664c5657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6d04376-0ad1-4ea2-9628-ebe2be1fb704}" ma:internalName="TaxCatchAll" ma:showField="CatchAllData" ma:web="540502ad-e2ea-49e0-837d-f664c5657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58182-832b-405b-aa1d-319174dae4a6">
      <Terms xmlns="http://schemas.microsoft.com/office/infopath/2007/PartnerControls"/>
    </lcf76f155ced4ddcb4097134ff3c332f>
    <date xmlns="a7858182-832b-405b-aa1d-319174dae4a6" xsi:nil="true"/>
    <Notes xmlns="a7858182-832b-405b-aa1d-319174dae4a6" xsi:nil="true"/>
    <TaxCatchAll xmlns="540502ad-e2ea-49e0-837d-f664c5657004" xsi:nil="true"/>
  </documentManagement>
</p:properties>
</file>

<file path=customXml/itemProps1.xml><?xml version="1.0" encoding="utf-8"?>
<ds:datastoreItem xmlns:ds="http://schemas.openxmlformats.org/officeDocument/2006/customXml" ds:itemID="{C5D70A77-9B42-42C0-9A87-6CA7C96F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8182-832b-405b-aa1d-319174dae4a6"/>
    <ds:schemaRef ds:uri="540502ad-e2ea-49e0-837d-f664c5657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F39FB-80F5-4C2E-852A-D3013B0B1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479E2-FEBB-4795-81CE-F26E47801FF1}">
  <ds:schemaRefs>
    <ds:schemaRef ds:uri="http://purl.org/dc/elements/1.1/"/>
    <ds:schemaRef ds:uri="http://schemas.openxmlformats.org/package/2006/metadata/core-properties"/>
    <ds:schemaRef ds:uri="http://purl.org/dc/terms/"/>
    <ds:schemaRef ds:uri="540502ad-e2ea-49e0-837d-f664c5657004"/>
    <ds:schemaRef ds:uri="http://schemas.microsoft.com/office/2006/documentManagement/types"/>
    <ds:schemaRef ds:uri="a7858182-832b-405b-aa1d-319174dae4a6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Lynch</dc:creator>
  <cp:keywords/>
  <dc:description/>
  <cp:lastModifiedBy>Diane Lynch</cp:lastModifiedBy>
  <cp:revision>3</cp:revision>
  <cp:lastPrinted>2025-09-04T10:52:00Z</cp:lastPrinted>
  <dcterms:created xsi:type="dcterms:W3CDTF">2025-09-29T11:28:00Z</dcterms:created>
  <dcterms:modified xsi:type="dcterms:W3CDTF">2025-09-29T16:43:00Z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0x010100AE15F6D63591BE47A36564DB78B2DACF</vt:lpwstr>
  </property>
  <property fmtid="{D5CDD505-2E9C-101B-9397-08002B2CF9AE}" pid="3" name="MediaServiceImageTags">
    <vt:lpwstr/>
  </property>
</Properties>
</file>